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491: Breach of contract to attend on and supply wants of helpless person.</w:t>
      </w:r>
    </w:p>
    <w:p>
      <w:r>
        <w:t>## IPC Section 491: Breach of Contract to Attend on and Supply Wants of Helpless Person – A Detailed Explanation</w:t>
        <w:br/>
        <w:br/>
        <w:t>Section 491 of the Indian Penal Code (IPC) addresses a specific form of neglect and breach of trust involving individuals who have contracted to care for helpless persons.  This section criminalizes the abandonment or willful neglect of such individuals by those entrusted with their care, recognizing the vulnerability of helpless persons and the potential harm they face if their essential needs are not met.  This detailed explanation will delve into the various aspects of Section 491, covering its definition, essential ingredients, punishment, evidentiary requirements, related provisions, and relevant case laws.</w:t>
        <w:br/>
        <w:br/>
        <w:br/>
        <w:t>**Definition:**</w:t>
        <w:br/>
        <w:br/>
        <w:t>Section 491 of the IPC states: "Whoever, being legally bound to maintain or attend to any person as an infant, idiot, lunatic, or insane person, or as a person suffering from any disease or infirmity, neglects or refuses to maintain or attend to such person, whereby such person is or is likely to be injured in health, or to be in danger of life, shall be punished with imprisonment of either description for a term which may extend to six months, or with fine which may extend to one thousand rupees, or with both."</w:t>
        <w:br/>
        <w:br/>
        <w:br/>
        <w:t>**Essential Ingredients:**</w:t>
        <w:br/>
        <w:br/>
        <w:t>To establish an offence under Section 491, the prosecution must prove the following essential ingredients beyond reasonable doubt:</w:t>
        <w:br/>
        <w:br/>
        <w:t>1. **Legal Obligation:** The accused must be legally bound to maintain or attend to the helpless person. This legal obligation can arise from various sources, such as a statutory duty, a contractual agreement, or a court order.  It is crucial that the obligation is legally enforceable and not merely a moral or social responsibility.</w:t>
        <w:br/>
        <w:br/>
        <w:t>2. **Helpless Person:** The person to whom the accused owes the legal obligation must be a helpless person.  The section specifically mentions infants, idiots, lunatics, insane persons, or persons suffering from any disease or infirmity that renders them incapable of taking care of themselves. The helplessness of the person is a crucial element of the offence.</w:t>
        <w:br/>
        <w:br/>
        <w:t>3. **Neglect or Refusal:** The accused must have neglected or refused to maintain or attend to the helpless person.  "Neglect" implies a failure to provide the necessary care and attention required by the helpless person's condition. "Refusal" denotes a deliberate and willful denial of the obligated care.</w:t>
        <w:br/>
        <w:br/>
        <w:t>4. **Resulting Harm or Likelihood of Harm:** The neglect or refusal must have caused actual injury to the health of the helpless person or placed them in danger of life, or there must be a reasonable likelihood of such harm occurring.  The prosecution must establish a causal link between the accused's neglect or refusal and the harm or potential harm to the helpless person.</w:t>
        <w:br/>
        <w:br/>
        <w:t>**Punishment:**</w:t>
        <w:br/>
        <w:br/>
        <w:t>The punishment prescribed under Section 491 is imprisonment of either description (rigorous or simple) for a term which may extend to six months, or a fine which may extend to one thousand rupees, or both. The relatively less severe punishment compared to other offences against the person reflects the focus on neglect rather than intentional infliction of harm. However, it still underscores the importance of fulfilling obligations towards helpless persons.</w:t>
        <w:br/>
        <w:br/>
        <w:br/>
        <w:t>**Evidentiary Requirements:**</w:t>
        <w:br/>
        <w:br/>
        <w:t>The prosecution must present sufficient evidence to prove each essential ingredient beyond reasonable doubt. This may include:</w:t>
        <w:br/>
        <w:br/>
        <w:t>* **Evidence of legal obligation:** Documents like contracts, court orders, or proof of statutory duty can establish the legal obligation.</w:t>
        <w:br/>
        <w:t>* **Proof of helplessness:** Medical records, expert testimony, or witness accounts can demonstrate the helpless person's condition and their inability to care for themselves.</w:t>
        <w:br/>
        <w:t>* **Evidence of neglect or refusal:** Witness testimonies, documentation of the lack of care, or the accused's own admissions can establish the neglect or refusal.</w:t>
        <w:br/>
        <w:t>* **Evidence of harm or likelihood of harm:** Medical evidence, expert opinions, or observations of the helpless person's deteriorating condition can demonstrate the harm caused or the likelihood of harm due to the neglect.</w:t>
        <w:br/>
        <w:br/>
        <w:br/>
        <w:t>**Related Provisions:**</w:t>
        <w:br/>
        <w:br/>
        <w:t>Section 491 is related to other provisions in the IPC that deal with offences against the human body, such as:</w:t>
        <w:br/>
        <w:br/>
        <w:t>* **Section 270:** Malignantly doing an act likely to spread infection of disease dangerous to life.</w:t>
        <w:br/>
        <w:t>* **Section 318:** Concealment of birth by secret disposal of dead body.</w:t>
        <w:br/>
        <w:t>* **Section 319:** Hurt.</w:t>
        <w:br/>
        <w:br/>
        <w:t>While these sections address different forms of harm, they collectively reflect the legal framework’s concern for protecting vulnerable individuals.</w:t>
        <w:br/>
        <w:br/>
        <w:br/>
        <w:t>**Important Case Laws:**</w:t>
        <w:br/>
        <w:br/>
        <w:t>While specific case laws directly interpreting Section 491 are not widely reported, the general principles of criminal law related to "neglect," "legal obligation," and establishing a causal link between the act and the harm apply.  The courts would closely examine the evidence to ascertain whether the accused's actions constituted neglect and whether the neglect resulted in harm or a likelihood of harm to the helpless person.</w:t>
        <w:br/>
        <w:br/>
        <w:br/>
        <w:t>**Conclusion:**</w:t>
        <w:br/>
        <w:br/>
        <w:t>Section 491 of the IPC addresses a specific form of neglect involving individuals legally bound to care for helpless persons. It emphasizes the importance of fulfilling such obligations and criminalizes their breach when it results in harm or the likelihood of harm to the helpless person.  The prosecution bears the burden of proving all essential ingredients beyond reasonable doubt, particularly the existence of a legal obligation, the helplessness of the person, the act of neglect or refusal, and the resulting harm or likelihood of harm. The section, though carrying a relatively less severe punishment, plays a significant role in protecting vulnerable individuals entrusted to the care of others.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