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498: Enticing or taking away or detaining with criminal intent a married woman.</w:t>
      </w:r>
    </w:p>
    <w:p>
      <w:r>
        <w:t>## IPC Section 498: Enticing or Taking Away or Detaining with Criminal Intent a Married Woman – A Detailed Explanation</w:t>
        <w:br/>
        <w:br/>
        <w:t>Section 498 of the Indian Penal Code (IPC) addresses the act of enticing, taking away, or detaining a married woman with a criminal intent.  This section aims to protect the institution of marriage and safeguard the rights of the husband by criminalizing interference with the marital relationship. It is important to note that this section has been subject to judicial scrutiny and debate regarding its potential for misuse and its impact on women's autonomy. This detailed explanation will delve into the various aspects of Section 498, covering its definition, essential ingredients, punishment, evidentiary requirements, related sections, critical analysis, and relevant case laws.</w:t>
        <w:br/>
        <w:br/>
        <w:br/>
        <w:t>**Definition:**</w:t>
        <w:br/>
        <w:br/>
        <w:t>Section 498 of the IPC states: "Whoever takes or entices away a married woman with criminal intent from her lawful guardianship, or detains such woman with such intent against her will, shall be punished with imprisonment of either description for a term which may extend to two years, or with fine, or with both."</w:t>
        <w:br/>
        <w:br/>
        <w:br/>
        <w:t>**Essential Ingredients:**</w:t>
        <w:br/>
        <w:br/>
        <w:t>To establish an offence under Section 498, the prosecution must prove the following essential ingredients beyond reasonable doubt:</w:t>
        <w:br/>
        <w:br/>
        <w:t>1. **Married Woman:** The subject of the offence must be a married woman.  The validity of the marriage is crucial for the application of this section.</w:t>
        <w:br/>
        <w:br/>
        <w:t>2. **Taking or Enticing Away or Detaining:** The accused must have either taken, enticed away, or detained the married woman. “Taking” implies physical removal of the woman from her lawful guardianship. “Enticing” involves persuading or inducing the woman to leave her lawful guardianship. “Detaining” means wrongfully confining or restricting the woman's freedom of movement.</w:t>
        <w:br/>
        <w:br/>
        <w:t>3. **Lawful Guardianship:** The woman must have been taken, enticed away, or detained from her lawful guardianship.  Traditionally, this has been interpreted as the guardianship of her husband. However, the concept of guardianship can also extend to other family members depending on the specific circumstances and applicable personal laws.</w:t>
        <w:br/>
        <w:br/>
        <w:t>4. **Criminal Intent:** This is a crucial element of the offence. The accused must have acted with a criminal intent.  The section does not define “criminal intent,” but judicial interpretations have clarified that it refers to an intention to have illicit intercourse with the woman or to compel her to marry another person or to force her to illicit intercourse.</w:t>
        <w:br/>
        <w:br/>
        <w:br/>
        <w:t>**Punishment:**</w:t>
        <w:br/>
        <w:br/>
        <w:t>Section 498 prescribes a punishment of imprisonment of either description (rigorous or simple) for a term which may extend to two years, or with fine, or with both.</w:t>
        <w:br/>
        <w:br/>
        <w:br/>
        <w:t>**Evidentiary Requirements:**</w:t>
        <w:br/>
        <w:br/>
        <w:t>The prosecution must adduce sufficient evidence to prove each essential ingredient beyond reasonable doubt. This may include:</w:t>
        <w:br/>
        <w:br/>
        <w:t>* **Proof of marriage:**  Documentary evidence or witness testimonies establishing the woman’s marital status.</w:t>
        <w:br/>
        <w:t>* **Evidence of taking, enticing, or detaining:**  Witness testimonies, circumstantial evidence, or any other proof demonstrating the accused's actions.</w:t>
        <w:br/>
        <w:t>* **Evidence of lawful guardianship:**  Evidence establishing who had lawful guardianship of the woman at the time of the offence.</w:t>
        <w:br/>
        <w:t>* **Proof of criminal intent:**  This is often the most challenging aspect to prove.  The prosecution may rely on circumstantial evidence, the accused’s conduct, statements made by the accused, or any other evidence suggesting the intention to have illicit intercourse with the woman or to compel her to marry another person or to force her to illicit intercourse.</w:t>
        <w:br/>
        <w:br/>
        <w:br/>
        <w:br/>
        <w:t>**Related Sections:**</w:t>
        <w:br/>
        <w:br/>
        <w:t>Section 498 is related to other provisions in the IPC dealing with offences against marriage and personal liberty, including:</w:t>
        <w:br/>
        <w:br/>
        <w:t>* **Sections 360-374:** Kidnapping and abduction.</w:t>
        <w:br/>
        <w:t>* **Section 497 (struck down):** Adultery.</w:t>
        <w:br/>
        <w:t>* **Section 498A:** Cruelty by husband or relatives of husband.</w:t>
        <w:br/>
        <w:br/>
        <w:br/>
        <w:t>**Critical Analysis:**</w:t>
        <w:br/>
        <w:br/>
        <w:t>Section 498 has faced criticism due to its potential for misuse and its patriarchal underpinnings.  Some of the key criticisms include:</w:t>
        <w:br/>
        <w:br/>
        <w:t>* **Focus on husband's rights:** The section primarily focuses on protecting the husband's rights and overlooks the woman's agency and autonomy.</w:t>
        <w:br/>
        <w:t>* **Potential for misuse:** The vague definition of “criminal intent” has led to concerns about the potential for misuse of this section in personal disputes and harassment.</w:t>
        <w:br/>
        <w:t>* **Treating women as property:** Critics argue that the section treats women as property, as it focuses on their removal from the husband's guardianship rather than their own volition.</w:t>
        <w:br/>
        <w:br/>
        <w:br/>
        <w:br/>
        <w:t>**Important Case Laws:**</w:t>
        <w:br/>
        <w:br/>
        <w:t>Judicial pronouncements have attempted to clarify the scope and application of Section 498. Some key aspects highlighted in case laws include:</w:t>
        <w:br/>
        <w:br/>
        <w:t>* **Emphasis on criminal intent:** Courts have stressed the importance of proving criminal intent and have cautioned against using this section in cases of mere elopement or consensual relationships.</w:t>
        <w:br/>
        <w:t>* **Consideration of woman's agency:**  While the section focuses on the husband's rights, courts have increasingly recognized the importance of considering the woman’s agency and volition in such cases.</w:t>
        <w:br/>
        <w:br/>
        <w:br/>
        <w:t>**Conclusion:**</w:t>
        <w:br/>
        <w:br/>
        <w:t>Section 498 of the IPC criminalizes the act of enticing, taking away, or detaining a married woman with criminal intent.  While intended to protect the institution of marriage, the section has been subject to criticism for its potential for misuse and its patriarchal underpinnings. The prosecution bears the burden of proving all essential ingredients beyond reasonable doubt, with a strong emphasis on establishing the presence of criminal intent. Judicial interpretations have attempted to refine the application of this section by focusing on the accused's intent and acknowledging the woman's agency. However, ongoing debates surrounding its potential for misuse and its impact on women's autonomy continue to raise important questions about its relevance in contemporary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