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Accusation preferred in good faith to authorised person.</w:t>
      </w:r>
    </w:p>
    <w:p>
      <w:r>
        <w:t>Section 499 of the Indian Penal Code (IPC) defines defamation. Within this definition, the **Seventh Exception** focuses on "Accusation preferred in good faith to authorized person." This exception protects individuals who report suspected wrongdoing to the appropriate authorities, even if the accusation later proves to be false, provided it was made in good faith. It encourages reporting of potential crimes and misconduct without fear of reprisal through defamation suits.</w:t>
        <w:br/>
        <w:br/>
        <w:t>Let's unpack the elements of this Seventh Exception:</w:t>
        <w:br/>
        <w:br/>
        <w:t>**1. "Accusation preferred in good faith":**</w:t>
        <w:br/>
        <w:br/>
        <w:t>This phrase sets the foundation for the exception.  "Accusation" refers to a statement alleging that someone has committed a crime, engaged in misconduct, or violated some rule or regulation. "Good faith" implies honesty, sincerity, and a genuine belief in the truth of the accusation at the time it was made. It requires the absence of malice, ulterior motives, or an intention to falsely implicate someone.</w:t>
        <w:br/>
        <w:br/>
        <w:t>**2. "To authorized person":**</w:t>
        <w:br/>
        <w:br/>
        <w:t>The accusation must be made to a person with the authority to investigate or take action on the alleged wrongdoing.  This could include:</w:t>
        <w:br/>
        <w:br/>
        <w:t>* **Law enforcement officials:** Police officers, detectives, or other members of law enforcement agencies.</w:t>
        <w:br/>
        <w:br/>
        <w:t>* **Judicial officers:** Judges, magistrates, or other members of the judiciary.</w:t>
        <w:br/>
        <w:br/>
        <w:t>* **Regulatory bodies:**  Government agencies or other organizations with the authority to investigate and enforce regulations in specific areas.</w:t>
        <w:br/>
        <w:br/>
        <w:t>* **Disciplinary authorities:**  Individuals within organizations, such as schools, universities, or workplaces, who have the power to investigate and address misconduct.</w:t>
        <w:br/>
        <w:br/>
        <w:t>* **Individuals with statutory authority to receive complaints:** This could include designated officials within government agencies or other organizations.</w:t>
        <w:br/>
        <w:br/>
        <w:br/>
        <w:t>**3.  Scope of "Accusation":**</w:t>
        <w:br/>
        <w:br/>
        <w:t>The types of accusations covered by this exception can vary depending on the context and the authority to whom it's addressed. It can include allegations of:</w:t>
        <w:br/>
        <w:br/>
        <w:t>* **Criminal offences:**  Reporting suspected crimes like theft, assault, or fraud.</w:t>
        <w:br/>
        <w:br/>
        <w:t>* **Professional misconduct:**  Reporting unethical behavior by professionals, such as doctors, lawyers, or engineers.</w:t>
        <w:br/>
        <w:br/>
        <w:t>* **Violation of organizational rules:** Reporting breaches of rules and regulations within workplaces, educational institutions, or other organizations.</w:t>
        <w:br/>
        <w:br/>
        <w:t>* **Corruption or maladministration:**  Reporting instances of bribery, embezzlement, or abuse of power by public officials.</w:t>
        <w:br/>
        <w:br/>
        <w:br/>
        <w:t>**4.  "Good Faith" and its Implications:**</w:t>
        <w:br/>
        <w:br/>
        <w:t>The requirement of "good faith" is paramount.  It serves as a crucial safeguard against the misuse of this exception.  An accusation made with malice, personal vendetta, or a reckless disregard for the truth will not be protected.  Factors considered in assessing good faith include:</w:t>
        <w:br/>
        <w:br/>
        <w:t>* **Reasonable grounds for suspicion:**  Did the accuser have reasonable grounds to believe that the alleged wrongdoing had occurred?</w:t>
        <w:br/>
        <w:br/>
        <w:t>* **Verification efforts:**  Did the accuser make reasonable efforts to verify the information before making the accusation?</w:t>
        <w:br/>
        <w:br/>
        <w:t>* **Motivation:**  Was the accusation motivated by a genuine desire to report wrongdoing or by ulterior motives?</w:t>
        <w:br/>
        <w:br/>
        <w:t>* **Proportionality:**  Was the accusation proportionate to the alleged misconduct?</w:t>
        <w:br/>
        <w:br/>
        <w:br/>
        <w:t>**5. Burden of Proof:**</w:t>
        <w:br/>
        <w:br/>
        <w:t>As with other exceptions to Section 499, the person claiming protection under this exception carries the burden of proof. They must demonstrate that they made the accusation in good faith to an authorized person. This ensures that the exception is not used as a shield for malicious or unfounded accusations.</w:t>
        <w:br/>
        <w:br/>
        <w:br/>
        <w:t>**6. Limitations and Safeguards:**</w:t>
        <w:br/>
        <w:br/>
        <w:t>While this exception provides important protection for whistleblowers and those reporting suspected wrongdoing, it is not without limitations.  The requirement of "good faith" acts as a critical safeguard.  The following limitations apply:</w:t>
        <w:br/>
        <w:br/>
        <w:t>* **The accusation must be made to an appropriate authority:**  Reporting rumors or suspicions to unauthorized individuals or spreading them publicly will not be protected.</w:t>
        <w:br/>
        <w:br/>
        <w:t>* **The accusation should not be unnecessarily publicized:**  While reporting to the appropriate authority is protected, making the accusation public through other means could be considered defamation if not made in good faith.</w:t>
        <w:br/>
        <w:br/>
        <w:t>* **The accusation should be based on reasonable grounds:**  Mere suspicion or speculation without any factual basis will not suffice.</w:t>
        <w:br/>
        <w:br/>
        <w:br/>
        <w:t>**7.  Rationale and Importance:**</w:t>
        <w:br/>
        <w:br/>
        <w:t>The Seventh Exception is crucial for encouraging citizens to report suspected crimes and misconduct. It protects individuals who act in good faith to bring potential wrongdoing to the attention of the authorities, even if the accusation later proves to be incorrect.  This promotes transparency, accountability, and the effective functioning of law enforcement and regulatory bodies.</w:t>
        <w:br/>
        <w:br/>
        <w:br/>
        <w:t>In conclusion, the Seventh Exception to Section 499 of the IPC strikes a balance between protecting reputation and promoting the reporting of potential wrongdoing.  It encourages responsible whistleblowing by safeguarding individuals who make accusations in good faith to authorized persons.  This exception plays a vital role in upholding the rule of law and ensuring that misconduct is brought to light and addressed appropriately. However, the requirement of "good faith" acts as a crucial safeguard against malicious or unfounded accusations.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