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 Conduct of any person touching any public question.</w:t>
      </w:r>
    </w:p>
    <w:p>
      <w:r>
        <w:t>Section 499 of the Indian Penal Code (IPC) defines defamation. Within this definition, the **Ninth Exception** carves out a defense related to "Imputations concerning any person touching any public question." This exception protects statements made about individuals involved in public matters, provided certain conditions are met. It acknowledges the importance of free and open discussion on matters of public concern and shields individuals from defamation charges when they express their views in good faith for the public good.</w:t>
        <w:br/>
        <w:br/>
        <w:t>Let's dissect the key elements of this Ninth Exception:</w:t>
        <w:br/>
        <w:br/>
        <w:t>**1. "Imputations concerning any person touching any public question":**</w:t>
        <w:br/>
        <w:br/>
        <w:t>This phrase forms the crux of the exception.  An "imputation" refers to any statement, whether oral, written, or through signs or visible representations, that harms or is likely to harm someone's reputation. A "public question" encompasses matters of public interest or concern, including government policies, public services, social issues, and the conduct of individuals involved in public affairs. The scope of "public question" is broad and evolves with societal changes and public discourse.</w:t>
        <w:br/>
        <w:br/>
        <w:t>**2. "Conduct of any person touching any such question":**</w:t>
        <w:br/>
        <w:br/>
        <w:t>The exception focuses on the "conduct" of individuals related to a public question. This conduct must be pertinent and relevant to the matter at hand.  For example, criticizing a politician's policy decisions falls under this exception, but making personal attacks unrelated to their public role would not be protected. The connection between the conduct and the public question is crucial.</w:t>
        <w:br/>
        <w:br/>
        <w:t>**3.  "Any person":**</w:t>
        <w:br/>
        <w:br/>
        <w:t>Unlike some other exceptions that specifically address public servants, the Ninth Exception applies to "any person." This broader scope reflects the principle that public discourse on public questions should not be limited to a select group but should involve all members of society.  This includes private citizens, activists, journalists, and anyone who engages in discussions about matters of public concern.</w:t>
        <w:br/>
        <w:br/>
        <w:t>**4. "Made in good faith":**</w:t>
        <w:br/>
        <w:br/>
        <w:t>The requirement of "good faith" is paramount. It signifies that the imputation must be made honestly and without malice or ulterior motives. Good faith implies a genuine belief in the truth of the statement and a sincere desire to contribute to the public good.  The presence of malice, personal vendetta, or an intention to solely damage someone's reputation will invalidate this defense.  The courts examine the context, the manner of publication, and the intent of the person making the imputation to determine the presence of good faith.</w:t>
        <w:br/>
        <w:br/>
        <w:t>**5. "For the public good":**</w:t>
        <w:br/>
        <w:br/>
        <w:t>The imputation must be made "for the public good," meaning it should serve a legitimate public interest or benefit the community.  This requires a demonstrable connection between the imputation and a positive outcome for the public.  Mere public interest or curiosity is not sufficient; the imputation must aim to promote public welfare, expose wrongdoing, or contribute to informed public discourse on relevant issues.  The courts assess the potential benefits of the imputation against the potential harm to the individual's reputation.</w:t>
        <w:br/>
        <w:br/>
        <w:t>**6. Burden of Proof:**</w:t>
        <w:br/>
        <w:br/>
        <w:t>As with other exceptions to Section 499, the burden of proving all the elements of this exception falls on the accused. They must demonstrate that the imputation relates to a public question, concerns the conduct of a person touching that question, and is made in good faith and for the public good.  This placement of the burden of proof underscores the need to balance freedom of expression with the right to protect one's reputation.</w:t>
        <w:br/>
        <w:br/>
        <w:t>**7.  Relationship with Other Exceptions:**</w:t>
        <w:br/>
        <w:br/>
        <w:t>The Ninth Exception overlaps with the Tenth Exception (truth and public good) and the First Exception (public conduct of public servants) to some extent.  However, it stands independently by providing broader protection for discussions about public questions involving any person, not just public servants.  Furthermore, the Ninth Exception doesn't require proof of the absolute truth of the imputation, as the Tenth Exception does.  Good faith belief in the truth, coupled with public good, is sufficient.</w:t>
        <w:br/>
        <w:br/>
        <w:t>**8. Significance and Implications:**</w:t>
        <w:br/>
        <w:br/>
        <w:t>This exception is crucial for upholding freedom of speech and promoting public participation in democratic processes. It enables individuals to express their views on matters of public concern without the fear of being unfairly targeted with defamation suits.  It recognizes that robust public debate is essential for a healthy democracy and that some level of criticism is inevitable in such discussions.</w:t>
        <w:br/>
        <w:br/>
        <w:t>However, this exception is not a carte blanche to make unfounded or malicious allegations. The requirements of good faith and public good act as safeguards against abuse.  The courts carefully scrutinize the circumstances of each case to ensure that this exception is not used as a shield for defamation disguised as public concern.</w:t>
        <w:br/>
        <w:br/>
        <w:br/>
        <w:t>In conclusion, the Ninth Exception to Section 499 of the IPC strikes a balance between protecting reputation and promoting free speech on matters of public interest. It empowers individuals to participate in public discourse without fear of reprisal, provided their actions are motivated by good faith and serve the public good.  This exception plays a vital role in fostering open dialogue, transparency, and accountability in a democratic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