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Merits of case decided in Court or conduct of witnesses and others concerned.</w:t>
      </w:r>
    </w:p>
    <w:p>
      <w:r>
        <w:t>Section 499 of the Indian Penal Code (IPC) defines defamation. Within this definition, the **Fourth Exception** pertains to the "Merits of case decided in Court or conduct of witnesses and others concerned."  This exception offers protection for discussions and criticisms regarding judicial decisions and the conduct of individuals involved in court proceedings, provided certain conditions are met.  It acknowledges the importance of open discussion and critique of judicial decisions and the behavior of those involved in the administration of justice.</w:t>
        <w:br/>
        <w:br/>
        <w:t>Let's break down the elements of this Fourth Exception:</w:t>
        <w:br/>
        <w:br/>
        <w:t>**1. "Any opinion whatever which any person may have expressed":**</w:t>
        <w:br/>
        <w:br/>
        <w:t>This phrase highlights the broad scope of the exception. It encompasses any opinion, regardless of whether it is favorable or unfavorable, about a court decision or the conduct of participants in legal proceedings.  This includes criticisms, analyses, and interpretations of judgments, as well as assessments of the performance of judges, lawyers, witnesses, and other parties involved.</w:t>
        <w:br/>
        <w:br/>
        <w:t>**2. "Merits of any case decided in Court of Justice, or the conduct of any person as a party, witness or agent, in any such case, or the character of such person, as far as his character appears in that conduct, and no further":**</w:t>
        <w:br/>
        <w:br/>
        <w:t>This clause specifies the permissible subjects of opinion.  It covers three key areas:</w:t>
        <w:br/>
        <w:br/>
        <w:t>* **Merits of a decided case:**  This allows for discussion and critique of the legal reasoning, the evidence considered, and the outcome of a judicial decision. It enables legal scholars, journalists, and the public to analyze and evaluate court judgments, contributing to a better understanding of the law and its application.</w:t>
        <w:br/>
        <w:br/>
        <w:t>* **Conduct of persons involved in the case:** This encompasses the behavior of judges, lawyers, witnesses, parties, and other individuals involved in the court proceedings. It allows for scrutiny of their actions and performance within the context of the case.</w:t>
        <w:br/>
        <w:br/>
        <w:t>* **Character revealed in such conduct:**  This allows for comment on the character of a person involved in the case, but only to the extent that their character is revealed through their conduct in the proceedings.  This limits the scope of permissible criticism to aspects of character directly relevant to the case, preventing unnecessary personal attacks.</w:t>
        <w:br/>
        <w:br/>
        <w:t>**3. "Court of Justice":**</w:t>
        <w:br/>
        <w:br/>
        <w:t>Similar to the Third Exception, this provision refers to courts established by law to administer justice. This includes various levels of courts and tribunals exercising judicial functions. The proceedings must be of a judicial nature for this exception to apply.</w:t>
        <w:br/>
        <w:br/>
        <w:t>**4. "Made in good faith":**</w:t>
        <w:br/>
        <w:br/>
        <w:t>The requirement of "good faith" is essential. The opinion must be expressed honestly and without malice or an improper motive.  Good faith implies a genuine belief in the validity of the opinion and a sincere desire to contribute to public understanding or improve the administration of justice.  Malicious intent or a desire to solely harm someone's reputation will negate this defense.  The court will examine the context, language, and tone of the expression to assess the presence of good faith.</w:t>
        <w:br/>
        <w:br/>
        <w:t>**5. "For the protection of the interests of the person making it, or any other person, or for the public good":**</w:t>
        <w:br/>
        <w:br/>
        <w:t>This clause outlines the permissible purposes for expressing the opinion.  It recognizes three distinct grounds:</w:t>
        <w:br/>
        <w:br/>
        <w:t>* **Protection of the interests of the person making it:** This allows individuals to defend themselves against criticisms or accusations arising from court proceedings.</w:t>
        <w:br/>
        <w:br/>
        <w:t>* **Protection of the interests of any other person:** This enables individuals to speak out on behalf of others who may be affected by the court proceedings.</w:t>
        <w:br/>
        <w:br/>
        <w:t>* **For the public good:** This allows for broader discussion and critique of judicial decisions and the conduct of those involved, contributing to public understanding and potential improvements in the administration of justice.</w:t>
        <w:br/>
        <w:br/>
        <w:br/>
        <w:t>**6. Burden of Proof:**</w:t>
        <w:br/>
        <w:br/>
        <w:t>As with other exceptions to Section 499, the burden of proving that the expression of opinion falls under this exception lies with the accused.  They must demonstrate that the opinion relates to the merits of a decided case or the conduct of individuals involved in the proceedings, is made in good faith, and serves one of the permissible purposes outlined in the exception.</w:t>
        <w:br/>
        <w:br/>
        <w:t>**7.  Limitations and Safeguards:**</w:t>
        <w:br/>
        <w:br/>
        <w:t>While this exception allows for criticism of judicial decisions and the conduct of those involved in legal proceedings, it is not absolute.  The requirement of "good faith" acts as a safeguard against its misuse.  Unfounded or malicious attacks, personal insults, and irrelevant personal details will not be protected under this exception. The courts carefully examine the circumstances of each case to ensure that the exception is not used as a pretext for defamation.</w:t>
        <w:br/>
        <w:br/>
        <w:t>In conclusion, the Fourth Exception to Section 499 of the IPC seeks to balance the right to freedom of expression with the need to protect reputation within the context of judicial proceedings. It allows for robust discussion and critique of court decisions and the conduct of those involved, while safeguarding against malicious or unfounded attacks. This exception plays a crucial role in promoting transparency, accountability, and public engagement with the judicial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