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Public conduct of public servants.</w:t>
      </w:r>
    </w:p>
    <w:p>
      <w:r>
        <w:t>Section 499 of the Indian Penal Code (IPC) doesn't directly address "Public conduct of public servants."  Section 499 defines defamation.  However, the **Ninth Exception** to Section 499 deals with imputations concerning the conduct of public servants in the discharge of their public functions. This exception provides a defense against a charge of defamation if the imputation relates to the conduct of a public servant in discharging their official duties and is made in good faith for the public good.  It acknowledges the importance of public scrutiny of public officials and provides a degree of protection for those who raise concerns about their conduct, provided certain conditions are met.</w:t>
        <w:br/>
        <w:br/>
        <w:t>Let's break down this Ninth Exception to Section 499 in detail:</w:t>
        <w:br/>
        <w:br/>
        <w:t>**1. "Imputations concerning any person touching any public question":**</w:t>
        <w:br/>
        <w:br/>
        <w:t>This phrase lays the foundation for the exception. The imputation must relate to a "public question," which implies a matter of public interest or concern. This encompasses issues related to government policy, administration, public services, and the conduct of public officials. The scope of "public question" is broad and can encompass various aspects of public life that affect the community.</w:t>
        <w:br/>
        <w:br/>
        <w:t>**2. "Conduct of any person touching any such question":**</w:t>
        <w:br/>
        <w:br/>
        <w:t>The exception specifically addresses the "conduct" of individuals involved in public matters.  This conduct must be relevant to the public question under consideration. For instance, an imputation about a public servant's private life, unrelated to their official duties, would not fall under this exception.  The focus must be on actions or omissions related to their role as a public servant.</w:t>
        <w:br/>
        <w:br/>
        <w:t>**3.  "Public servants":**</w:t>
        <w:br/>
        <w:br/>
        <w:t>This exception applies specifically to imputations about public servants.  The term "public servant" is defined broadly in Section 21 of the IPC, encompassing government officials, elected representatives, judges, police officers, and anyone holding an office or performing a public duty.  The scope of this definition is extensive, reflecting the wide range of individuals entrusted with public responsibilities.</w:t>
        <w:br/>
        <w:br/>
        <w:t>**4. "In the discharge of his or their public functions":**</w:t>
        <w:br/>
        <w:br/>
        <w:t>The imputation must pertain to the public servant's conduct *while* discharging their official duties.  This clause limits the scope of the exception to actions performed in their official capacity, excluding private actions unrelated to their public functions. This ensures that the exception is used to protect legitimate public scrutiny and not to shield public servants from criticism regarding their private lives.</w:t>
        <w:br/>
        <w:br/>
        <w:t>**5. "Made in good faith":**</w:t>
        <w:br/>
        <w:br/>
        <w:t>This is a crucial requirement. The imputation must be made with honest intentions, without malice or an improper motive. "Good faith" implies a genuine belief in the truth of the imputation and a sincere desire to serve the public interest. The presence of malice, personal vendetta, or an intention to harm the public servant's reputation will negate this defense. The court will examine the circumstances surrounding the imputation to assess the presence of good faith.</w:t>
        <w:br/>
        <w:br/>
        <w:t>**6. "For the public good":**</w:t>
        <w:br/>
        <w:br/>
        <w:t>Similar to the Tenth Exception discussed earlier, the imputation must be made "for the public good." This means that the publication should aim to benefit the public or address a legitimate public concern.  It must contribute to the welfare of the community and not be solely driven by personal gain or a desire to sensationalize. The courts have considered various factors to determine public good, such as the relevance of the imputation to the public question, the severity of the alleged misconduct, and the potential impact on public interest.</w:t>
        <w:br/>
        <w:br/>
        <w:t>**7. Burden of Proof:**</w:t>
        <w:br/>
        <w:br/>
        <w:t>As with other exceptions to Section 499, the burden of proving all the elements of this exception lies with the accused.  They must establish that the imputation relates to a public question, concerns the conduct of a public servant in discharging their public functions, and is made in good faith and for the public good.  This shift in the burden of proof highlights the importance of balancing the right to freedom of speech with the right to protect reputation, especially for those holding public office.</w:t>
        <w:br/>
        <w:br/>
        <w:t>**8. Significance and Implications:**</w:t>
        <w:br/>
        <w:br/>
        <w:t>The Ninth Exception is essential for fostering transparency and accountability in public life.  It allows citizens to voice concerns and criticisms about the conduct of public servants without fear of prosecution for defamation, provided they act in good faith and for the public good. This exception plays a crucial role in promoting public discourse and ensuring that public officials are held responsible for their actions.</w:t>
        <w:br/>
        <w:br/>
        <w:br/>
        <w:t>However, it's important to remember that this exception is not absolute. The requirement of "good faith" and "public good" acts as a safeguard against its misuse.  Frivolous or malicious allegations against public servants, even if related to their official duties, will not be protected under this exception. The courts have consistently emphasized that this exception should be interpreted cautiously, balancing the right to free speech with the right to reputation.</w:t>
        <w:br/>
        <w:br/>
        <w:br/>
        <w:t>In conclusion, the Ninth Exception to Section 499 of the IPC provides a nuanced approach to balancing freedom of expression with the protection of reputation in the context of public discourse.  It allows for the scrutiny of public servants' conduct while ensuring that such criticism is rooted in good faith and serves the public interest, thereby fostering accountability and transparency in governance.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