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504: Intentional insult with intent to provoke breach of the peace.</w:t>
      </w:r>
    </w:p>
    <w:p>
      <w:r>
        <w:t>## IPC Section 504: Intentional Insult with Intent to Provoke Breach of the Peace - A Detailed Explanation</w:t>
        <w:br/>
        <w:br/>
        <w:t>Section 504 of the Indian Penal Code (IPC) deals with intentional insults aimed at provoking a breach of the peace. It targets behavior that goes beyond mere unpleasantries and actively seeks to incite violence or public disorder.  This section emphasizes the connection between insulting language or gestures and the potential for disruptive consequences, focusing on preventing disturbances to public tranquility.</w:t>
        <w:br/>
        <w:br/>
        <w:t>**The Text of Section 504:**</w:t>
        <w:br/>
        <w:br/>
        <w:t>"Whoever intentionally insults, and thereby gives provocation to any person to break the public peace, or to commit any other offence, shall be punished with imprisonment of either description for a term which may extend to two years, or with fine, or with both."</w:t>
        <w:br/>
        <w:br/>
        <w:br/>
        <w:t>**Key Elements of Section 504:**</w:t>
        <w:br/>
        <w:br/>
        <w:t>1. **Intentional Insult:** The act must involve a deliberate and conscious insult. This insult can take various forms, including spoken words, written communication, gestures, or any other form of expression intended to disrespect or offend. The intentionality is crucial.  Accidental or unintentional slights, even if offensive, do not fall under this section. The insult must be directed at a specific person, not merely a general expression of disapproval or criticism.</w:t>
        <w:br/>
        <w:br/>
        <w:t>2. **Provocation to Break the Public Peace:** The insult must be of such a nature that it is reasonably likely to provoke a breach of the peace. This means it has the potential to incite violence, public disorder, or a disturbance of public tranquility.  The objective test applied here considers whether a reasonable person in the same situation would be provoked to break the peace upon receiving such an insult. The actual occurrence of a breach of peace is not required for the offense to be established; the potential for such a breach suffices.</w:t>
        <w:br/>
        <w:br/>
        <w:t>3. **Provocation to Commit Any Other Offence:** The insult can also be aimed at provoking the insulted person to commit any other offense.  This broadens the scope of the section beyond just breaches of the peace.  For example, an intentional insult designed to provoke someone to commit assault, defamation, or any other criminal act would fall under this section.</w:t>
        <w:br/>
        <w:br/>
        <w:t>4. **Nexus between Insult and Provocation:**  There must be a clear and demonstrable link between the intentional insult and the provocation to break the peace or commit another offense.  The insult must be the direct and proximate cause of the potential breach of peace or commission of another offense.  If the provocation arises from other factors unrelated to the insult, Section 504 would not apply.</w:t>
        <w:br/>
        <w:br/>
        <w:br/>
        <w:br/>
        <w:t>**Punishment:**</w:t>
        <w:br/>
        <w:br/>
        <w:t>The punishment for an offense under Section 504 is imprisonment of either description for a term which may extend to two years, or with a fine, or with both.  The relatively short imprisonment term suggests that while intentional insults with provocative intent are considered offenses, they are generally not treated as severely as offenses involving actual violence or serious harm.</w:t>
        <w:br/>
        <w:br/>
        <w:br/>
        <w:br/>
        <w:t>**Exceptions and Defenses:**</w:t>
        <w:br/>
        <w:br/>
        <w:t>Several defenses can be raised against charges under Section 504:</w:t>
        <w:br/>
        <w:br/>
        <w:t>* **Lack of intent:** The accused can argue that they did not intend to insult the other person or provoke a breach of the peace.  They might claim the alleged insult was misinterpreted, made in jest, or without any malicious intent.</w:t>
        <w:br/>
        <w:t>* **Truthful statement:** While truth is not a complete defense, it can be a mitigating factor. If the statement, though insulting, is truthful and made in good faith without the intention to provoke a breach of peace, the court may consider it while determining the punishment.</w:t>
        <w:br/>
        <w:t>* **Sudden provocation:** If the accused was provoked into uttering the insulting words by the complainant's actions, it can be a mitigating factor, although it doesn't provide a complete defense.</w:t>
        <w:br/>
        <w:t>* **Exercise of a legal right:** Communicating a message within the bounds of legal rights, even if it contains critical or unpleasant remarks, may not constitute an intentional insult if it's not intended to provoke a breach of peace.</w:t>
        <w:br/>
        <w:br/>
        <w:br/>
        <w:t>**Distinction from other offenses:**</w:t>
        <w:br/>
        <w:br/>
        <w:t>Section 504 should be distinguished from related offenses like:</w:t>
        <w:br/>
        <w:br/>
        <w:t>* **Defamation (Section 499):** Defamation focuses on harming the reputation of an individual, whereas Section 504 focuses on the potential for the insult to provoke a breach of the peace. An act could potentially constitute both defamation and an offense under Section 504.</w:t>
        <w:br/>
        <w:t>* **Assault (Section 351):** Assault involves the apprehension of immediate physical harm, while Section 504 deals with insults that are likely to provoke a breach of the peace, which may or may not involve immediate physical harm.</w:t>
        <w:br/>
        <w:t>* **Using criminal force (Section 350):** Using criminal force involves intentionally using force to compel a person to do something they are not legally bound to do or to omit to do something they are legally entitled to do. While an insult under Section 504 might be used as a means to provoke someone to use criminal force, the offenses are distinct.</w:t>
        <w:br/>
        <w:br/>
        <w:br/>
        <w:t>**Importance of Section 504:**</w:t>
        <w:br/>
        <w:br/>
        <w:t>Section 504 plays a significant role in maintaining public order and tranquility. It discourages behavior that has the potential to disrupt peace and harmony within society. By punishing intentional insults aimed at provoking breaches of peace, it promotes a culture of respectful communication and discourages resorting to violence or disruptive behavior in response to perceived slights.</w:t>
        <w:br/>
        <w:br/>
        <w:br/>
        <w:t>**Conclusion:**</w:t>
        <w:br/>
        <w:br/>
        <w:t>Section 504 of the IPC provides a legal mechanism to address the problem of intentional insults aimed at provoking breaches of the peace.  By focusing on the intent behind the insult and the potential for it to disrupt public order, this section promotes a more peaceful and harmonious society. While it safeguards freedom of expression, it also recognizes the need to limit speech that intentionally incites violence or other unlawful behavior.  The section provides a balanced approach, protecting individual dignity while preserving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