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505: Statements conducing to public mischief.</w:t>
      </w:r>
    </w:p>
    <w:p>
      <w:r>
        <w:t>## IPC Section 505: Statements Conducing to Public Mischief - A Detailed Explanation</w:t>
        <w:br/>
        <w:br/>
        <w:t>Section 505 of the Indian Penal Code (IPC) addresses statements that have the potential to incite public mischief. This section targets speech and expressions that can disrupt public order, create fear and alarm, or promote enmity between different groups.  It focuses on the harmful consequences of such statements rather than merely their content, emphasizing the need to preserve public tranquility and prevent social unrest.</w:t>
        <w:br/>
        <w:br/>
        <w:t>**The Text of Section 505:**</w:t>
        <w:br/>
        <w:br/>
        <w:t>"Whoever makes, prints, publishes or circulates any statement, rumour or report,—</w:t>
        <w:br/>
        <w:br/>
        <w:t>(a) with intent to cause, or which is likely to cause, any officer, soldier, sailor or airman in the Army, Navy or Air Force of India to mutiny or otherwise disregard or fail in his duty as such; or</w:t>
        <w:br/>
        <w:br/>
        <w:t>(b) with intent to cause, or which is likely to cause, fear or alarm to the public or to any section of the public whereby any person may be induced to commit an offence against the public tranquillity; or</w:t>
        <w:br/>
        <w:br/>
        <w:t>(c) with intent to incite, or which is likely to incite, any class or community of persons to commit any offence against any other class or community of persons,</w:t>
        <w:br/>
        <w:br/>
        <w:t>shall be punished with imprisonment which may extend to three years, or with fine, or with both."</w:t>
        <w:br/>
        <w:br/>
        <w:br/>
        <w:t>**Key Elements of Section 505:**</w:t>
        <w:br/>
        <w:br/>
        <w:t>1. **Making, Printing, Publishing, or Circulating a Statement:** The section covers a wide range of activities related to the dissemination of information, including creating, printing, publishing, and circulating statements, rumors, or reports.  This encompasses both written and oral communication, as well as electronic dissemination through social media and other online platforms.</w:t>
        <w:br/>
        <w:br/>
        <w:t>2. **Intent or Likelihood to Cause Specific Harms:** The statement, rumor, or report must be made with the intent to cause, or be likely to cause, one of the following harms:</w:t>
        <w:br/>
        <w:br/>
        <w:t xml:space="preserve">    **(a) Mutiny or Disregard of Duty:** This clause targets statements aimed at inciting mutiny or disobedience among members of the armed forces. It recognizes the critical importance of maintaining discipline and loyalty within the military and penalizes any attempts to undermine it.</w:t>
        <w:br/>
        <w:br/>
        <w:t xml:space="preserve">    **(b) Fear or Alarm Leading to Offences Against Public Tranquility:** This clause addresses statements that create fear or alarm among the public or a section thereof, potentially leading to breaches of public peace. This includes creating panic, spreading false information about imminent dangers, or inciting riots or unlawful assemblies.</w:t>
        <w:br/>
        <w:br/>
        <w:t xml:space="preserve">    **(c) Incitement of Inter-Community Offences:** This clause deals with statements that incite hatred or enmity between different classes or communities, potentially leading to violence or other criminal acts between them. It aims to prevent communal disharmony and protect vulnerable groups from targeted violence.</w:t>
        <w:br/>
        <w:br/>
        <w:t>3. **Nexus between Statement and Harm:**  There must be a clear link between the statement and the intended or likely harm.  The statement must be the direct or proximate cause of the potential harm.  If the harm arises from other factors unrelated to the statement, Section 505 would not apply.</w:t>
        <w:br/>
        <w:br/>
        <w:t>4. **Mens Rea (Mental Element):** The offense can be committed either with the intent to cause the specified harm or if the statement is likely to cause such harm. This means even if the accused did not specifically intend to cause the harm, they can still be held liable if a reasonable person would foresee the likelihood of such harm resulting from their statement.</w:t>
        <w:br/>
        <w:br/>
        <w:br/>
        <w:t>**Punishment:**</w:t>
        <w:br/>
        <w:br/>
        <w:t>The punishment under Section 505 is imprisonment which may extend to three years, or with a fine, or with both.  The punishment can be enhanced in certain situations, such as during times of emergency or if the offense relates to statements promoting enmity between different religious, racial, language, or regional groups or castes or communities.</w:t>
        <w:br/>
        <w:br/>
        <w:br/>
        <w:t>**Exceptions and Defenses:**</w:t>
        <w:br/>
        <w:br/>
        <w:t>Several defenses can be raised against charges under Section 505:</w:t>
        <w:br/>
        <w:br/>
        <w:t>* **Lack of intent or likelihood:** The accused can argue that they did not intend to cause the specified harm and that the statement was not likely to cause such harm.  They may claim the statement was misinterpreted, made in jest, or without any malicious intent.</w:t>
        <w:br/>
        <w:t>* **Truthful statement:** Truth can be a defense, particularly in cases related to clause (b), provided the statement was made in good faith and without the intention to cause fear or alarm.</w:t>
        <w:br/>
        <w:t>* **Public interest:** In certain circumstances, statements made in the public interest, even if they have the potential to cause some alarm, may be protected if they are made responsibly and without malicious intent.</w:t>
        <w:br/>
        <w:t>* **Fair criticism:**  Fair and reasonable criticism of government policies or actions, even if it expresses strong disapproval, may not fall under this section unless it incites violence or public disorder.</w:t>
        <w:br/>
        <w:br/>
        <w:br/>
        <w:t>**Distinction from other offenses:**</w:t>
        <w:br/>
        <w:br/>
        <w:t>Section 505 should be distinguished from related offenses like:</w:t>
        <w:br/>
        <w:br/>
        <w:t>* **Sedition (Section 124A):** Sedition deals with inciting disaffection towards the government, whereas Section 505 deals with statements that are likely to cause public mischief, including mutiny, fear and alarm, and inter-community violence.</w:t>
        <w:br/>
        <w:t>* **Promoting enmity between different groups (Section 153A):** While there is overlap between Section 505(c) and Section 153A, Section 153A specifically focuses on promoting enmity between different groups on grounds of religion, race, place of birth, residence, language, etc., and carries a harsher punishment.</w:t>
        <w:br/>
        <w:br/>
        <w:br/>
        <w:t>**Importance of Section 505:**</w:t>
        <w:br/>
        <w:br/>
        <w:t>Section 505 plays a crucial role in maintaining public order and preventing social unrest. It recognizes the power of words and expressions to incite violence, create fear, and disrupt social harmony.  By penalizing such statements, it aims to deter irresponsible speech and promote a culture of responsible communication.</w:t>
        <w:br/>
        <w:br/>
        <w:br/>
        <w:t>**Conclusion:**</w:t>
        <w:br/>
        <w:br/>
        <w:t>Section 505 of the IPC provides a broad framework for addressing statements that have the potential to cause public mischief. By covering various forms of harm, including mutiny, public alarm, and inter-community violence, it addresses a wide range of threats to public order. While it balances the need to preserve freedom of speech with the imperative to maintain social peace and prevent harmful consequences arising from irresponsible communication.  The section emphasizes the responsibility that comes with the power of speech and the importance of using it judiciously.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