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57: Fractions of terms of punishment.</w:t>
      </w:r>
    </w:p>
    <w:p>
      <w:r>
        <w:t>## IPC Section 57: Fractions of Terms of Punishment - A Detailed Analysis</w:t>
        <w:br/>
        <w:br/>
        <w:t>Section 57 of the Indian Penal Code (IPC) addresses the practical application of sentences involving fractions of terms of punishment. While seemingly straightforward, its implications are significant in ensuring the just and equitable execution of judicial pronouncements. This section clarifies how fractions of imprisonment terms, like months, weeks, or days, are to be calculated and applied, ensuring consistency and preventing ambiguity in the implementation of sentences.</w:t>
        <w:br/>
        <w:br/>
        <w:t>The section's concise wording states:</w:t>
        <w:br/>
        <w:br/>
        <w:t>"In calculating fractions of terms of punishment, imprisonment for life shall be reckoned as equivalent to imprisonment for twenty years."</w:t>
        <w:br/>
        <w:br/>
        <w:t>This seemingly simple statement forms the bedrock for interpreting and implementing fractional sentences, especially when they involve life imprisonment.  The following elaborates on the various facets of this section:</w:t>
        <w:br/>
        <w:br/>
        <w:t>**1. Purpose and Scope:**</w:t>
        <w:br/>
        <w:br/>
        <w:t>The primary purpose of Section 57 is to provide a clear and uniform method for calculating fractions of different terms of punishment. This eliminates any potential for arbitrary interpretation or regional variations in how sentences are carried out. It ensures fairness and transparency in the penal system by establishing a standardized method for calculating fractional sentences.</w:t>
        <w:br/>
        <w:br/>
        <w:t>The scope of Section 57 encompasses all forms of imprisonment, including rigorous imprisonment, simple imprisonment, and life imprisonment. Its application is invoked whenever a court awards a sentence involving fractions of any of these terms.  This might occur when calculating remission, parole eligibility, or when a sentence is partially suspended.</w:t>
        <w:br/>
        <w:br/>
        <w:t>**2. Life Imprisonment as a Reference Point:**</w:t>
        <w:br/>
        <w:br/>
        <w:t>The core of Section 57 lies in its equation of life imprisonment with twenty years of imprisonment for the purpose of calculating fractions. This serves as a crucial reference point for converting life imprisonment into a quantifiable term for fractional calculations. This does not, however, mean that a life sentence is actually equivalent to a 20-year sentence.  A life sentence continues until the convict's natural death unless specifically commuted or remitted by appropriate authorities.  The 20-year equivalence is solely for the purpose of calculating fractional components.  For example, half a life sentence, for the purpose of calculation, would be considered equivalent to half of 20 years, i.e., 10 years.</w:t>
        <w:br/>
        <w:br/>
        <w:t>**3. Calculation of Fractions:**</w:t>
        <w:br/>
        <w:br/>
        <w:t>Section 57 mandates a straightforward approach to calculating fractions.  Once life imprisonment is equated to 20 years, standard mathematical principles are applied to determine the fractional component. For example:</w:t>
        <w:br/>
        <w:br/>
        <w:t>* **One-third of life imprisonment:** One-third of 20 years equals 6 years and 8 months.</w:t>
        <w:br/>
        <w:t>* **One-fourth of life imprisonment:** One-fourth of 20 years equals 5 years.</w:t>
        <w:br/>
        <w:t>* **Half of life imprisonment:** Half of 20 years equals 10 years.</w:t>
        <w:br/>
        <w:br/>
        <w:t>This clarity ensures that judicial pronouncements involving fractional sentences are implemented uniformly across all jurisdictions.</w:t>
        <w:br/>
        <w:br/>
        <w:t>**4. Application in Remission and Parole:**</w:t>
        <w:br/>
        <w:br/>
        <w:t>Section 57 plays a crucial role in determining eligibility for remission and parole.  Remission refers to the reduction of a prison sentence based on good conduct or other factors. Parole allows for the early release of a prisoner under specific conditions and supervision. When a life sentence is involved, Section 57's 20-year equivalence facilitates the calculation of the period served for determining remission or parole eligibility.  For example, if a prisoner sentenced to life imprisonment is eligible for remission after serving one-third of their sentence, Section 57 allows for calculating this one-third based on the 20-year equivalence, resulting in 6 years and 8 months.</w:t>
        <w:br/>
        <w:br/>
        <w:t>**5. Distinction from Sentence Commutation:**</w:t>
        <w:br/>
        <w:br/>
        <w:t>It's important to distinguish the application of Section 57 from the power of sentence commutation. Commutation involves changing a sentence to a less severe one, such as reducing a death sentence to life imprisonment or life imprisonment to a fixed term. Section 57 does not deal with altering the nature of the sentence itself; it merely provides a mechanism for calculating fractional components of existing sentences.</w:t>
        <w:br/>
        <w:br/>
        <w:t>**6. Jurisprudential Interpretations:**</w:t>
        <w:br/>
        <w:br/>
        <w:t>Several judicial pronouncements have clarified the scope and application of Section 57. Courts have consistently emphasized that the 20-year equivalence is solely for the purpose of calculation and doesn't alter the nature of a life sentence. This principle has been reiterated to prevent any misinterpretation that a life sentence is actually limited to 20 years.</w:t>
        <w:br/>
        <w:br/>
        <w:t>**7. Practical Implications:**</w:t>
        <w:br/>
        <w:br/>
        <w:t>Section 57 has significant practical implications for prisoners, prison authorities, and the legal system. It provides a consistent framework for calculating sentence durations, which is crucial for managing prison populations, planning rehabilitation programs, and ensuring the fair and equitable treatment of prisoners.</w:t>
        <w:br/>
        <w:br/>
        <w:t>**8. Importance of Uniformity:**</w:t>
        <w:br/>
        <w:br/>
        <w:t>The uniformity ensured by Section 57 is essential for upholding the principles of justice and fairness.  Without a clear method for calculating fractions of sentences, there's a risk of disparate treatment of prisoners across different regions or even within the same jurisdiction. This consistency reinforces public trust in the judicial system and ensures that sentences are applied uniformly and predictably.</w:t>
        <w:br/>
        <w:br/>
        <w:t>**9.  Relationship with Other Sections of the IPC:**</w:t>
        <w:br/>
        <w:br/>
        <w:t>Section 57 operates in conjunction with other provisions of the IPC related to sentencing, remission, and parole.  It forms an integral part of the framework that governs the implementation of judicial pronouncements regarding punishment.</w:t>
        <w:br/>
        <w:br/>
        <w:t>**10. Conclusion:**</w:t>
        <w:br/>
        <w:br/>
        <w:t>Section 57 of the IPC, while concise, plays a vital role in ensuring the consistent and equitable application of fractional sentences.  By equating life imprisonment with twenty years for calculation purposes, it provides a clear and standardized method for determining fractional components of various sentences. This clarity is crucial for ensuring fairness, transparency, and uniformity in the penal system, ultimately contributing to the just administration of justice.  It allows for efficient management of prison terms and ensures that the intentions of the court's sentencing decisions are accurately reflected in the duration of imprisonment 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