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 Definitions in the Code to be understood subject to exceptions.</w:t>
      </w:r>
    </w:p>
    <w:p>
      <w:r>
        <w:t>## IPC Section 6: Definitions in the Code to be understood subject to exceptions - A Detailed Explanation</w:t>
        <w:br/>
        <w:br/>
        <w:t>Section 6 of the Indian Penal Code (IPC) is a foundational provision that establishes the principle of general definitions subject to specific exceptions.  It dictates how terms defined within the IPC are to be interpreted and applied, recognizing that the rigid application of definitions can lead to unintended consequences or miscarriages of justice. This section underscores the importance of contextual interpretation and the precedence of specific provisions over general definitions when a conflict arises.  The section's concise wording belies its significant impact on the application of the entire Code. It states:</w:t>
        <w:br/>
        <w:br/>
        <w:t>"Throughout this Code, every definition of an offence, every penal provision, and every illustration of an offence, shall be understood subject to the exceptions contained in the Code relating to the subject generally, and to any special exception contained in any other part of the Code which may be applicable to the definition, penal provision, or illustration."</w:t>
        <w:br/>
        <w:br/>
        <w:t>This seemingly straightforward statement encapsulates several key principles:</w:t>
        <w:br/>
        <w:br/>
        <w:t>**1. Primacy of Exceptions:** The core principle enshrined in Section 6 is the supremacy of exceptions.  It establishes that whenever a general definition of an offence clashes with a specific exception carved out elsewhere in the Code, the exception prevails. This principle recognizes that the diverse nature of human actions and circumstances necessitates nuanced legal responses.  A rigid adherence to general definitions could lead to unfair outcomes in situations where mitigating factors or justifications exist.</w:t>
        <w:br/>
        <w:br/>
        <w:t>**2. Broad Scope of Applicability:**  The section's phrasing, using terms like "every definition," "every penal provision," and "every illustration," clearly indicates its wide applicability.  It applies to all definitions of offences, the provisions prescribing punishments for these offences, and the illustrative examples provided to clarify the application of these provisions. This comprehensiveness ensures that the principle of exceptions permeates the entire Code and governs its interpretation.</w:t>
        <w:br/>
        <w:br/>
        <w:t>**3. General and Special Exceptions:** The section distinguishes between two types of exceptions: general exceptions and special exceptions.</w:t>
        <w:br/>
        <w:br/>
        <w:t>* **General Exceptions (Chapter IV, IPC):** These exceptions, found in Chapter IV of the IPC (Sections 76 to 106), address broad categories of circumstances that may negate criminal liability, such as acts done by children, acts done by persons of unsound mind, acts done in private defence, and acts done under duress. These exceptions are general in nature and can potentially apply to various offences defined throughout the Code.</w:t>
        <w:br/>
        <w:br/>
        <w:t>* **Special Exceptions:** These exceptions are scattered throughout the IPC, embedded within specific offences. They are tailored to the particular offence and address unique circumstances that may excuse or mitigate the conduct in question.  For instance, Section 300 (Culpable Homicide) defines murder, but exceptions like Section 300 Exception 1 (grave and sudden provocation) and Exception 4 (sudden fight without premeditation) provide specific circumstances where the act, although causing death, may not constitute murder.</w:t>
        <w:br/>
        <w:br/>
        <w:t>**4. Illustration of an Offence:**  Section 6 also emphasizes the importance of understanding illustrations in light of exceptions. Illustrations provide practical examples of how the offence provisions apply in specific scenarios. However, these illustrations should not be read in isolation. They are subject to the exceptions mentioned in the Code.  An illustration may depict a seemingly criminal act, but if the facts also satisfy the conditions of an exception, the act would not be considered an offence.</w:t>
        <w:br/>
        <w:br/>
        <w:t>**5. Importance of Contextual Interpretation:** Section 6 promotes a contextual interpretation of the IPC. It discourages a rigid and literal application of definitions and emphasizes the need to consider the specific facts and circumstances of each case.  The presence of an applicable exception, whether general or special, must be carefully assessed to determine the true legal character of the act.</w:t>
        <w:br/>
        <w:br/>
        <w:t>**6. Relationship between General and Special Exceptions:**  When both general and special exceptions seem applicable to a given situation, the specific exception normally overrides the general exception.  This is because special exceptions are tailored to the particular offence and are considered more directly relevant to the specific circumstances. However, this is not an absolute rule, and the court must consider the specific wording and intent of both exceptions to determine the appropriate application.</w:t>
        <w:br/>
        <w:br/>
        <w:br/>
        <w:t>**Examples:**</w:t>
        <w:br/>
        <w:br/>
        <w:t>* A person acting in good faith under the mistaken belief that they are exercising a legal right (Section 79, a general exception) may not be held liable for an offence.</w:t>
        <w:br/>
        <w:t>* A person killing another in self-defence (Sections 96 to 106, general exceptions) may be exempt from criminal liability even though their act falls within the general definition of culpable homicide.</w:t>
        <w:br/>
        <w:t>* A person causing death during a sudden fight without premeditation (Section 300 Exception 4, a special exception) may be convicted of culpable homicide not amounting to murder, even if the act technically falls within the definition of murder.</w:t>
        <w:br/>
        <w:br/>
        <w:br/>
        <w:t>**Significance of Section 6:**</w:t>
        <w:br/>
        <w:br/>
        <w:t>Section 6 plays a crucial role in ensuring fairness and justice in the application of criminal law. It prevents the mechanical application of definitions and allows for consideration of mitigating circumstances and justifications. By prioritizing exceptions, it ensures that the law responds to the complexities of human behaviour and avoids unjust outcomes. It promotes a nuanced and contextual understanding of the IPC and ensures that individuals are not penalized for actions that are justifiable or excusable under the law.  Section 6, therefore, is not merely a technical provision but a cornerstone of the IPC's framework for determining criminal liability.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