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66: Description of imprisonment for non-payment of fine.</w:t>
      </w:r>
    </w:p>
    <w:p>
      <w:r>
        <w:t>## IPC Section 66: Defining the Nature of Imprisonment for Fine Default</w:t>
        <w:br/>
        <w:br/>
        <w:t>Section 66 of the Indian Penal Code (IPC) clarifies the nature of imprisonment imposed for non-payment of fines. While Sections 64 and 65 establish the power to impose such imprisonment and its limitations, Section 66 specifies the *type* of imprisonment – whether rigorous or simple – that can be imposed in default. This seemingly minor detail carries significant implications for the convicted individual, impacting the conditions of their confinement and the overall severity of the consequence for non-payment.</w:t>
        <w:br/>
        <w:br/>
        <w:t>The section states:</w:t>
        <w:br/>
        <w:br/>
        <w:t>"Imprisonment for non-payment of fine shall be simple, unless the Court directs that such imprisonment shall be rigorous."</w:t>
        <w:br/>
        <w:br/>
        <w:t>This concise provision establishes the following:</w:t>
        <w:br/>
        <w:br/>
        <w:t>1. **Presumption of Simple Imprisonment:**  The default rule is that imprisonment for non-payment of a fine will be simple imprisonment.</w:t>
        <w:br/>
        <w:t>2. **Court's Discretion to Order Rigorous Imprisonment:** The court has the discretion to deviate from the default rule and direct that the imprisonment be rigorous.  This discretion must be exercised judiciously and with due consideration for the circumstances of the case.</w:t>
        <w:br/>
        <w:br/>
        <w:t>**1. Purpose and Scope:**</w:t>
        <w:br/>
        <w:br/>
        <w:t>Section 66's primary purpose is to provide clarity regarding the nature of imprisonment imposed for fine default.  By establishing a presumption of simple imprisonment, it ensures a baseline level of leniency in the enforcement of financial penalties.  The provision also grants the court the flexibility to order rigorous imprisonment in appropriate cases, allowing for a more tailored response to specific circumstances.</w:t>
        <w:br/>
        <w:br/>
        <w:t>The scope of Section 66 is limited to cases where the court has imposed a fine and has ordered imprisonment in default of payment under Section 64.  It does not apply to the substantive imprisonment imposed as punishment for the original offense.</w:t>
        <w:br/>
        <w:br/>
        <w:t>**2. Simple Imprisonment as the Default:**</w:t>
        <w:br/>
        <w:br/>
        <w:t>The presumption of simple imprisonment reflects a legislative intent to avoid undue hardship for individuals who default on fines.  Simple imprisonment entails confinement without hard labor, focusing on the deprivation of liberty rather than imposing physically demanding tasks.</w:t>
        <w:br/>
        <w:br/>
        <w:t>**3.  Rigorous Imprisonment – An Exception:**</w:t>
        <w:br/>
        <w:br/>
        <w:t>The court's power to order rigorous imprisonment for default is an exception to the general rule.  It signifies a more severe consequence for non-payment and should be reserved for situations where the court deems it necessary to compel compliance or address specific aggravating factors.</w:t>
        <w:br/>
        <w:br/>
        <w:t>**4. Factors Influencing the Court's Discretion:**</w:t>
        <w:br/>
        <w:br/>
        <w:t>Several factors can influence the court's decision to impose rigorous imprisonment for default:</w:t>
        <w:br/>
        <w:br/>
        <w:t>* **Willful Default:** If the court believes the default is willful or deliberate, it might be more inclined to impose rigorous imprisonment.</w:t>
        <w:br/>
        <w:t>* **Financial Capacity of the Offender:** While the inability to pay should not be a ground for rigorous imprisonment, demonstrably false claims of indigence might justify a more stringent approach.</w:t>
        <w:br/>
        <w:t>* **Nature and Gravity of the Original Offense:**  The seriousness of the original offense can be a factor, though the default imprisonment should primarily be related to the fine itself and not the original offense.</w:t>
        <w:br/>
        <w:t>* **Conduct of the Offender:** The offender's behavior during the trial or after sentencing, including any attempts to obstruct justice or evade payment, can influence the court's decision.</w:t>
        <w:br/>
        <w:br/>
        <w:t>**5.  Importance of Reasoned Order:**</w:t>
        <w:br/>
        <w:br/>
        <w:t>When deviating from the default of simple imprisonment, the court must provide a reasoned order justifying its decision to impose rigorous imprisonment. This ensures transparency and accountability and allows for appellate review of the court's exercise of discretion.</w:t>
        <w:br/>
        <w:br/>
        <w:t>**6.  No Automatic Conversion to Rigorous Imprisonment:**</w:t>
        <w:br/>
        <w:br/>
        <w:t>The mere fact that the original offense involved rigorous imprisonment doesn't automatically translate to rigorous imprisonment for defaulting on the fine.  The court must make a separate and conscious decision to impose rigorous imprisonment for default, explicitly stating so in the order.</w:t>
        <w:br/>
        <w:br/>
        <w:t>**7.  Distinction from Imprisonment for the Offense:**</w:t>
        <w:br/>
        <w:br/>
        <w:t>The nature of imprisonment for default is independent of the nature of imprisonment imposed as punishment for the original offense.  The court can impose simple imprisonment for default even if the original sentence involved rigorous imprisonment, and vice versa.</w:t>
        <w:br/>
        <w:br/>
        <w:t>**8.  Impact on the Offender:**</w:t>
        <w:br/>
        <w:br/>
        <w:t>The distinction between simple and rigorous imprisonment has practical implications for the daily lives of incarcerated individuals.  Rigorous imprisonment involves hard labor, which can be physically demanding and impact the individual's health and well-being.</w:t>
        <w:br/>
        <w:br/>
        <w:t>**9.  Human Rights Considerations:**</w:t>
        <w:br/>
        <w:br/>
        <w:t>While the court has the discretion to impose rigorous imprisonment for default, the conditions of such imprisonment must adhere to human rights standards and should not constitute cruel, inhuman, or degrading treatment.</w:t>
        <w:br/>
        <w:br/>
        <w:t>**10.  Relationship with Other Provisions:**</w:t>
        <w:br/>
        <w:br/>
        <w:t>Section 66 operates in conjunction with Sections 64 and 65, forming a comprehensive framework for dealing with non-payment of fines. Section 64 grants the power to impose imprisonment, Section 65 sets the limits on its duration, and Section 66 clarifies the nature of that imprisonment.</w:t>
        <w:br/>
        <w:br/>
        <w:t>In conclusion, Section 66 of the IPC provides essential clarity regarding the nature of imprisonment imposed for defaulting on fines. By establishing a presumption of simple imprisonment and granting the court the discretion to impose rigorous imprisonment in appropriate cases, it strikes a balance between the need to enforce financial penalties and the imperative to avoid undue hardship.  The judicious exercise of this discretion, guided by the principles of proportionality and fairness, is crucial for ensuring that the consequences of fine default are just and do not disproportionately impact individuals, especially those facing genuine financial difficulties.  The proper application of Section 66 contributes to a more balanced and humane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