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 Sense of expression once explained.</w:t>
      </w:r>
    </w:p>
    <w:p>
      <w:r>
        <w:t>## IPC Section 7: Sense of Expression Once Explained - A Detailed Explanation</w:t>
        <w:br/>
        <w:br/>
        <w:t>Section 7 of the Indian Penal Code (IPC) is a crucial provision concerning the interpretation and application of defined terms within the Code. It emphasizes consistency and predictability in the legal system by mandating that once the meaning of a word or expression is judicially interpreted and clarified, that interpretation should be adhered to throughout the Code, unless a contrary intention is explicitly stated. This ensures uniformity and avoids ambiguity and conflicting interpretations of the same legal terms in different contexts. The section states:</w:t>
        <w:br/>
        <w:br/>
        <w:t>"Every expression which is explained in any part of this Code, is used in every part of this Code in conformity with the explanation."</w:t>
        <w:br/>
        <w:br/>
        <w:t>This seemingly simple statement has significant implications for the interpretation and application of the entire IPC. Let's delve deeper into its key aspects:</w:t>
        <w:br/>
        <w:br/>
        <w:t>**1. Consistent Interpretation:** The central principle enshrined in Section 7 is the consistent interpretation of defined terms. Once a specific meaning is assigned to a word or expression by a competent court, that meaning should be consistently applied throughout the Code. This prevents contradictory interpretations of the same term arising in different sections or contexts, promoting clarity and predictability in the legal system.</w:t>
        <w:br/>
        <w:br/>
        <w:t>**2. "Explained" – Judicial Interpretation:**  The term "explained" in Section 7 refers primarily to judicial interpretations of terms provided by higher courts.  It signifies a clarification of the meaning and scope of a word or phrase that may be ambiguous or open to multiple interpretations. While dictionary definitions can be helpful, the ultimate authority for interpreting legal terms rests with the judiciary.  Legislative intent and historical context are also considered in judicial interpretation.</w:t>
        <w:br/>
        <w:br/>
        <w:t>**3. Applicability Throughout the Code:**  The phrase "in every part of this Code" emphasizes the universal applicability of the principle. Once a term is judicially explained, that explanation holds true regardless of the specific section or chapter in which the term appears.  This ensures consistency and coherence in the application of the law.</w:t>
        <w:br/>
        <w:br/>
        <w:t>**4. "Unless a Different Intention Appears from the Context":** This implicit caveat within Section 7 recognizes that the legislature may sometimes intend a different meaning for a term in a specific context.  If the surrounding text or the overall purpose of a particular provision clearly indicates a different intention, the general explanation may be overridden. This exception prevents the rigid application of defined terms from leading to absurd or unintended outcomes.</w:t>
        <w:br/>
        <w:br/>
        <w:t>**5. Illustrations within the Code:** While not specifically mentioned in Section 7, illustrations appended to various sections of the IPC also play a role in understanding the intended meaning of specific terms.  These illustrations provide concrete examples of how the law applies in specific situations and can be valuable in clarifying the meaning of defined terms within the context of the given offence.</w:t>
        <w:br/>
        <w:br/>
        <w:t>**6.  Relationship with Section 6 (Exceptions):** Section 7 complements Section 6 (discussed previously) in ensuring a nuanced and contextual interpretation of the IPC.  While Section 6 deals with the precedence of exceptions over general definitions, Section 7 ensures consistency in the meaning of defined terms across the Code, unless a specific context dictates otherwise.</w:t>
        <w:br/>
        <w:br/>
        <w:t>**7.  Evolution of Interpretation:**  It is important to acknowledge that judicial interpretation can evolve over time.  As societal values change and new situations arise, courts may revisit and refine their understanding of specific legal terms. This dynamic nature of interpretation ensures that the law remains relevant and adaptable to changing circumstances.</w:t>
        <w:br/>
        <w:br/>
        <w:br/>
        <w:t>**Examples:**</w:t>
        <w:br/>
        <w:br/>
        <w:t>* The term "good faith" appears in several sections of the IPC.  If the Supreme Court provides a comprehensive explanation of "good faith" in one context, that interpretation would generally apply to other instances where "good faith" is mentioned, unless the context clearly suggests otherwise.</w:t>
        <w:br/>
        <w:t>* The term "dishonestly" is defined in Section 24 of the IPC.  If a court clarifies the scope of "dishonestly" in the context of theft (Section 378), that interpretation would generally apply to other offences involving dishonesty, such as cheating (Section 415), unless the context suggests a different interpretation.</w:t>
        <w:br/>
        <w:br/>
        <w:br/>
        <w:t>**Significance of Section 7:**</w:t>
        <w:br/>
        <w:br/>
        <w:t>Section 7 is crucial for maintaining consistency, predictability, and coherence within the criminal justice system. It prevents conflicting interpretations of legal terms and ensures uniformity in the application of the law. By promoting a consistent understanding of defined terms, it reduces ambiguity and promotes fairness in legal proceedings. This section fosters a stable and predictable legal environment, which is essential for upholding the rule of law and ensuring public trust in the legal system.  It provides a framework for interpreting legal provisions and ensures that the law is applied consistently across different cases and contexts. Section 7, therefore, plays a vital role in the overall architecture of the IPC and contributes to its effectiveness as a comprehensive criminal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