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84: Act of a person of unsound mind.</w:t>
      </w:r>
    </w:p>
    <w:p>
      <w:r>
        <w:t>## IPC Section 84: Act of a Person of Unsound Mind - A Detailed Explanation</w:t>
        <w:br/>
        <w:br/>
        <w:t>Section 84 of the Indian Penal Code (IPC) addresses the crucial issue of criminal responsibility in cases involving individuals with mental illness.  It provides a legal defense based on the principle that individuals who lack the capacity to understand the nature and consequences of their actions due to unsoundness of mind should not be held criminally liable. The section states:</w:t>
        <w:br/>
        <w:br/>
        <w:t>**"Nothing is an offence which is done by a person who, at the time of doing it, by reason of unsoundness of mind, is incapable of knowing the nature of the act, or that he is doing what is either wrong or contrary to law."**</w:t>
        <w:br/>
        <w:br/>
        <w:t>This seemingly straightforward statement involves several complex legal and medical concepts requiring careful consideration:</w:t>
        <w:br/>
        <w:br/>
        <w:t>**1. Unsoundness of Mind:**</w:t>
        <w:br/>
        <w:br/>
        <w:t>The term "unsoundness of mind" is a legal concept, not a medical diagnosis.  It encompasses a broad range of mental conditions that can impair an individual's cognitive and volitional capacities. It includes conditions such as psychosis, intellectual disability, dementia, and other mental disorders that affect a person's ability to understand and control their actions.  The specific diagnosis is less important than the functional impact of the condition on the individual's mental state.</w:t>
        <w:br/>
        <w:br/>
        <w:t>**2. "At the Time of Doing It":**</w:t>
        <w:br/>
        <w:br/>
        <w:t>This phrase emphasizes the importance of the individual's mental state at the precise moment the act was committed.  Even if an individual suffers from a mental illness, they may not be entitled to the defense under Section 84 if their mental state was sound at the time of the offence. The law recognizes that mental states can fluctuate, and the relevant time frame is the moment of the act itself.</w:t>
        <w:br/>
        <w:br/>
        <w:br/>
        <w:t>**3. Incapable of Knowing the Nature of the Act:**</w:t>
        <w:br/>
        <w:br/>
        <w:t>This clause refers to the individual's ability to understand what they are physically doing. For instance, if a person suffering from delusions strikes another person believing they are defending themselves against a demon, they may not understand the true nature of their act as physically harming another human being.</w:t>
        <w:br/>
        <w:br/>
        <w:br/>
        <w:t>**4. Or that he is Doing What is Either Wrong or Contrary to Law:**</w:t>
        <w:br/>
        <w:br/>
        <w:t>This clause addresses the individual's ability to understand the moral and legal implications of their actions. Even if they understand the physical nature of their act, they may not grasp that it is morally wrong or legally prohibited. For example, a person with impaired judgment might steal something without understanding that it is theft and a violation of the law.</w:t>
        <w:br/>
        <w:br/>
        <w:br/>
        <w:t>**5. Legal Test of Insanity:**</w:t>
        <w:br/>
        <w:br/>
        <w:t>Section 84 embodies a version of the M'Naghten Rules, a legal test for insanity developed in English common law.  The focus is on the individual's cognitive capacity to understand the nature and quality of their act and its wrongfulness or illegality.</w:t>
        <w:br/>
        <w:br/>
        <w:br/>
        <w:t>**6. Burden of Proof:**</w:t>
        <w:br/>
        <w:br/>
        <w:t>The burden of proving unsoundness of mind lies on the person claiming the defense.  This typically involves presenting evidence such as medical records, psychiatric evaluations, and testimony from witnesses familiar with the individual's mental state. The standard of proof is "on the balance of probabilities," meaning it's more likely than not that the individual was of unsound mind at the time of the offence.</w:t>
        <w:br/>
        <w:br/>
        <w:br/>
        <w:t>**7. Role of Medical Experts:**</w:t>
        <w:br/>
        <w:br/>
        <w:t>Medical experts, such as psychiatrists and psychologists, play a crucial role in determining unsoundness of mind.  They evaluate the individual's mental state, provide diagnoses, and offer opinions on the individual's capacity to understand the nature and consequences of their actions.  The court, however, is not bound by medical opinion and makes the final determination based on all the available evidence.</w:t>
        <w:br/>
        <w:br/>
        <w:br/>
        <w:t>**8. Judicial Determination:**</w:t>
        <w:br/>
        <w:br/>
        <w:t>Ultimately, the question of whether an individual was of unsound mind at the time of the offence is a legal determination made by the court.  The judge considers all the evidence, including medical testimony, witness statements, and the circumstances of the offence, to decide whether the accused meets the criteria of Section 84.</w:t>
        <w:br/>
        <w:br/>
        <w:br/>
        <w:t>**9. Consequences of a Finding of Unsoundness of Mind:**</w:t>
        <w:br/>
        <w:br/>
        <w:t>If the court finds that the accused was of unsound mind at the time of the offence, they are acquitted. However, this does not mean they are free to go.  The court can order the individual to be detained in a mental health facility if they are deemed to be a danger to themselves or others. The duration and conditions of detention are subject to periodic review.</w:t>
        <w:br/>
        <w:br/>
        <w:br/>
        <w:t>**10.  Distinction from Medical Insanity:**</w:t>
        <w:br/>
        <w:br/>
        <w:t>It's important to distinguish legal insanity under Section 84 from medical insanity.  A person may be diagnosed with a mental illness by a medical professional but still not meet the legal criteria for insanity under Section 84. The legal test focuses specifically on the individual's cognitive capacity at the time of the offence, not simply the presence of a mental illness.</w:t>
        <w:br/>
        <w:br/>
        <w:br/>
        <w:t>**11.  Irrelevance of Motive:**</w:t>
        <w:br/>
        <w:br/>
        <w:t>The motive behind the act is irrelevant under Section 84. Even if the act was motivated by malice or other negative emotions, the individual can still be exempt from criminal liability if they lacked the capacity to understand the nature and consequences of their actions.</w:t>
        <w:br/>
        <w:br/>
        <w:br/>
        <w:t>**12.  Conclusion:**</w:t>
        <w:br/>
        <w:br/>
        <w:t>Section 84 of the IPC provides a crucial safeguard against punishing individuals who lack the mental capacity to be held criminally responsible for their actions. It recognizes that individuals suffering from certain mental conditions should be treated with compassion and provided with appropriate care rather than being subjected to the punitive measures of the criminal justice system.  The application of this section requires a careful assessment of the individual's mental state at the time of the offence, involving both legal and medical expertise, and ensuring a just and humane outcome.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