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8B12" w14:textId="026842EA" w:rsidR="004B5618" w:rsidRDefault="004B5618" w:rsidP="004B5618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eastAsiaTheme="minorHAnsi" w:hAnsi="TimesNewRomanPS-BoldMT" w:cs="TimesNewRomanPS-BoldMT"/>
          <w:b/>
          <w:bCs/>
          <w:sz w:val="48"/>
          <w:szCs w:val="48"/>
        </w:rPr>
      </w:pPr>
      <w:r>
        <w:rPr>
          <w:rFonts w:ascii="TimesNewRomanPS-BoldMT" w:eastAsiaTheme="minorHAnsi" w:hAnsi="TimesNewRomanPS-BoldMT" w:cs="TimesNewRomanPS-BoldMT"/>
          <w:b/>
          <w:bCs/>
          <w:sz w:val="48"/>
          <w:szCs w:val="48"/>
        </w:rPr>
        <w:t xml:space="preserve">   </w:t>
      </w:r>
      <w:r>
        <w:rPr>
          <w:rFonts w:ascii="TimesNewRomanPS-BoldMT" w:eastAsiaTheme="minorHAnsi" w:hAnsi="TimesNewRomanPS-BoldMT" w:cs="TimesNewRomanPS-BoldMT"/>
          <w:b/>
          <w:bCs/>
          <w:sz w:val="48"/>
          <w:szCs w:val="48"/>
        </w:rPr>
        <w:t>Implementation of Image Recognition for</w:t>
      </w:r>
    </w:p>
    <w:p w14:paraId="6DC1D1D9" w14:textId="2124DC4B" w:rsidR="00221D96" w:rsidRPr="00221D96" w:rsidRDefault="004B5618" w:rsidP="004B5618">
      <w:pPr>
        <w:rPr>
          <w:b/>
          <w:bCs/>
          <w:i/>
          <w:iCs/>
          <w:color w:val="000000" w:themeColor="text1"/>
          <w:sz w:val="20"/>
        </w:rPr>
      </w:pPr>
      <w:r>
        <w:rPr>
          <w:rFonts w:ascii="TimesNewRomanPS-BoldMT" w:eastAsiaTheme="minorHAnsi" w:hAnsi="TimesNewRomanPS-BoldMT" w:cs="TimesNewRomanPS-BoldMT"/>
          <w:b/>
          <w:bCs/>
          <w:sz w:val="48"/>
          <w:szCs w:val="48"/>
        </w:rPr>
        <w:t xml:space="preserve">   </w:t>
      </w:r>
      <w:r>
        <w:rPr>
          <w:rFonts w:ascii="TimesNewRomanPS-BoldMT" w:eastAsiaTheme="minorHAnsi" w:hAnsi="TimesNewRomanPS-BoldMT" w:cs="TimesNewRomanPS-BoldMT"/>
          <w:b/>
          <w:bCs/>
          <w:sz w:val="48"/>
          <w:szCs w:val="48"/>
        </w:rPr>
        <w:t>Human detection in Underwater Images</w:t>
      </w:r>
    </w:p>
    <w:p w14:paraId="3F9C69B8" w14:textId="5A8A442F" w:rsidR="00221D96" w:rsidRPr="00BB4DFD" w:rsidRDefault="004B5618" w:rsidP="00221D96">
      <w:pPr>
        <w:pStyle w:val="Heading2"/>
        <w:rPr>
          <w:color w:val="000000" w:themeColor="text1"/>
        </w:rPr>
      </w:pPr>
      <w:bookmarkStart w:id="0" w:name="_Toc58962809"/>
      <w:r>
        <w:rPr>
          <w:color w:val="000000" w:themeColor="text1"/>
        </w:rPr>
        <w:t>Ayush Aditya</w:t>
      </w:r>
      <w:r w:rsidR="00221D96" w:rsidRPr="00221D96">
        <w:rPr>
          <w:color w:val="000000" w:themeColor="text1"/>
          <w:vertAlign w:val="superscript"/>
        </w:rPr>
        <w:t>1</w:t>
      </w:r>
      <w:r w:rsidR="00221D96" w:rsidRPr="00221D96">
        <w:rPr>
          <w:color w:val="000000" w:themeColor="text1"/>
        </w:rPr>
        <w:t xml:space="preserve">, </w:t>
      </w:r>
      <w:r>
        <w:rPr>
          <w:color w:val="000000" w:themeColor="text1"/>
        </w:rPr>
        <w:t>Praveen Yadav</w:t>
      </w:r>
      <w:proofErr w:type="gramStart"/>
      <w:r w:rsidR="00221D96" w:rsidRPr="00221D96">
        <w:rPr>
          <w:color w:val="000000" w:themeColor="text1"/>
          <w:vertAlign w:val="superscript"/>
        </w:rPr>
        <w:t xml:space="preserve">2 </w:t>
      </w:r>
      <w:r w:rsidR="00221D96" w:rsidRPr="00221D96">
        <w:rPr>
          <w:color w:val="000000" w:themeColor="text1"/>
        </w:rPr>
        <w:t>,</w:t>
      </w:r>
      <w:proofErr w:type="gramEnd"/>
      <w:r w:rsidR="00221D96" w:rsidRPr="00221D96">
        <w:rPr>
          <w:color w:val="000000" w:themeColor="text1"/>
        </w:rPr>
        <w:t xml:space="preserve"> </w:t>
      </w:r>
      <w:r>
        <w:rPr>
          <w:color w:val="000000" w:themeColor="text1"/>
        </w:rPr>
        <w:t>Yash Rathi</w:t>
      </w:r>
      <w:r w:rsidR="00221D96" w:rsidRPr="00221D96">
        <w:rPr>
          <w:color w:val="000000" w:themeColor="text1"/>
          <w:vertAlign w:val="superscript"/>
        </w:rPr>
        <w:t xml:space="preserve">3 </w:t>
      </w:r>
      <w:r w:rsidR="00221D96" w:rsidRPr="00221D96">
        <w:rPr>
          <w:color w:val="000000" w:themeColor="text1"/>
        </w:rPr>
        <w:t xml:space="preserve">, </w:t>
      </w:r>
      <w:r>
        <w:rPr>
          <w:color w:val="000000" w:themeColor="text1"/>
        </w:rPr>
        <w:t>Om Prakash</w:t>
      </w:r>
      <w:r w:rsidR="00221D96" w:rsidRPr="00221D96">
        <w:rPr>
          <w:color w:val="000000" w:themeColor="text1"/>
          <w:vertAlign w:val="superscript"/>
        </w:rPr>
        <w:t>4</w:t>
      </w:r>
      <w:bookmarkEnd w:id="0"/>
      <w:r w:rsidR="00BB4DFD">
        <w:rPr>
          <w:rFonts w:ascii="TimesNewRomanPSMT" w:eastAsia="TimesNewRomanPSMT" w:hAnsiTheme="minorHAnsi" w:cs="TimesNewRomanPSMT"/>
          <w:szCs w:val="24"/>
        </w:rPr>
        <w:t>,</w:t>
      </w:r>
      <w:r w:rsidR="00BB4DFD" w:rsidRPr="00BB4DFD">
        <w:rPr>
          <w:rFonts w:eastAsia="TimesNewRomanPSMT"/>
          <w:color w:val="auto"/>
          <w:szCs w:val="24"/>
        </w:rPr>
        <w:t>Prof Ramya K</w:t>
      </w:r>
      <w:r w:rsidR="00BB4DFD" w:rsidRPr="00BB4DFD">
        <w:rPr>
          <w:rFonts w:eastAsia="TimesNewRomanPSMT"/>
          <w:color w:val="auto"/>
          <w:szCs w:val="24"/>
          <w:vertAlign w:val="superscript"/>
        </w:rPr>
        <w:t>5</w:t>
      </w:r>
    </w:p>
    <w:p w14:paraId="6103F775" w14:textId="77777777" w:rsidR="00BB4DFD" w:rsidRDefault="00BB4DFD" w:rsidP="00BB4DFD">
      <w:pPr>
        <w:pStyle w:val="BodyText"/>
        <w:ind w:left="457" w:right="490"/>
        <w:jc w:val="center"/>
      </w:pPr>
      <w:r>
        <w:rPr>
          <w:vertAlign w:val="superscript"/>
        </w:rPr>
        <w:t>1-4</w:t>
      </w:r>
      <w:r>
        <w:rPr>
          <w:spacing w:val="-5"/>
        </w:rPr>
        <w:t xml:space="preserve"> </w:t>
      </w:r>
      <w:r>
        <w:t>UG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Dayananda</w:t>
      </w:r>
      <w:r>
        <w:rPr>
          <w:spacing w:val="-3"/>
        </w:rPr>
        <w:t xml:space="preserve"> </w:t>
      </w:r>
      <w:r>
        <w:t>Sagar</w:t>
      </w:r>
      <w:r>
        <w:rPr>
          <w:spacing w:val="-3"/>
        </w:rPr>
        <w:t xml:space="preserve"> </w:t>
      </w:r>
      <w:r>
        <w:t>College</w:t>
      </w:r>
      <w:r>
        <w:rPr>
          <w:spacing w:val="-57"/>
        </w:rPr>
        <w:t xml:space="preserve"> </w:t>
      </w:r>
      <w:r>
        <w:t>of Engineering, Bangalore, Karnataka</w:t>
      </w:r>
    </w:p>
    <w:p w14:paraId="7039249C" w14:textId="77777777" w:rsidR="00BB4DFD" w:rsidRDefault="00BB4DFD" w:rsidP="00BB4DFD">
      <w:pPr>
        <w:pStyle w:val="BodyText"/>
        <w:spacing w:before="200"/>
        <w:ind w:left="597" w:right="614"/>
        <w:jc w:val="center"/>
      </w:pPr>
      <w:r>
        <w:rPr>
          <w:vertAlign w:val="superscript"/>
        </w:rPr>
        <w:t>5</w:t>
      </w:r>
      <w:r>
        <w:rPr>
          <w:spacing w:val="-5"/>
        </w:rPr>
        <w:t xml:space="preserve"> </w:t>
      </w:r>
      <w:r>
        <w:t>Assistant</w:t>
      </w:r>
      <w:r>
        <w:rPr>
          <w:spacing w:val="-4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Dayananda</w:t>
      </w:r>
      <w:r>
        <w:rPr>
          <w:spacing w:val="-57"/>
        </w:rPr>
        <w:t xml:space="preserve"> </w:t>
      </w:r>
      <w:r>
        <w:t>Sagar College of Engineering, Bangalore, Karnataka</w:t>
      </w:r>
    </w:p>
    <w:p w14:paraId="35D6DD8B" w14:textId="77777777" w:rsidR="00BB4DFD" w:rsidRDefault="00BB4DFD" w:rsidP="00BB4DFD">
      <w:pPr>
        <w:pStyle w:val="BodyText"/>
        <w:spacing w:before="200"/>
        <w:ind w:left="597" w:right="614"/>
        <w:jc w:val="center"/>
      </w:pPr>
    </w:p>
    <w:p w14:paraId="3A91AA3B" w14:textId="024899AA" w:rsidR="00F87945" w:rsidRDefault="00F87945" w:rsidP="00F87945">
      <w:pPr>
        <w:ind w:left="458" w:right="490"/>
        <w:jc w:val="center"/>
        <w:rPr>
          <w:b/>
          <w:i/>
          <w:sz w:val="20"/>
        </w:rPr>
      </w:pPr>
      <w:r w:rsidRPr="00F87945">
        <w:rPr>
          <w:position w:val="8"/>
          <w:sz w:val="12"/>
          <w:u w:val="single"/>
        </w:rPr>
        <w:t>1</w:t>
      </w:r>
      <w:r w:rsidRPr="00F87945">
        <w:rPr>
          <w:color w:val="0000FF"/>
          <w:spacing w:val="9"/>
          <w:position w:val="8"/>
          <w:sz w:val="12"/>
          <w:u w:val="single"/>
        </w:rPr>
        <w:t xml:space="preserve"> </w:t>
      </w:r>
      <w:hyperlink r:id="rId4">
        <w:r w:rsidRPr="00F87945">
          <w:rPr>
            <w:b/>
            <w:i/>
            <w:color w:val="1F1F1F"/>
            <w:sz w:val="20"/>
            <w:u w:val="single" w:color="1F1F1F"/>
          </w:rPr>
          <w:t>20beam057@dsce.edu.in</w:t>
        </w:r>
        <w:r w:rsidRPr="00F87945">
          <w:rPr>
            <w:b/>
            <w:i/>
            <w:color w:val="1F1F1F"/>
            <w:spacing w:val="-10"/>
            <w:sz w:val="20"/>
            <w:u w:val="single"/>
          </w:rPr>
          <w:t xml:space="preserve"> </w:t>
        </w:r>
      </w:hyperlink>
      <w:r>
        <w:rPr>
          <w:b/>
          <w:i/>
          <w:color w:val="1F1F1F"/>
          <w:spacing w:val="-10"/>
          <w:sz w:val="20"/>
        </w:rPr>
        <w:t xml:space="preserve">, </w:t>
      </w:r>
      <w:r w:rsidRPr="00F87945">
        <w:rPr>
          <w:vertAlign w:val="superscript"/>
        </w:rPr>
        <w:t xml:space="preserve"> </w:t>
      </w:r>
      <w:r w:rsidRPr="00F87945">
        <w:rPr>
          <w:u w:val="single"/>
          <w:vertAlign w:val="superscript"/>
        </w:rPr>
        <w:t>2</w:t>
      </w:r>
      <w:r w:rsidRPr="00F87945">
        <w:rPr>
          <w:spacing w:val="-12"/>
          <w:u w:val="single"/>
        </w:rPr>
        <w:t xml:space="preserve"> </w:t>
      </w:r>
      <w:hyperlink r:id="rId5" w:history="1">
        <w:r w:rsidRPr="00F87945">
          <w:rPr>
            <w:rStyle w:val="Hyperlink"/>
            <w:b/>
            <w:i/>
            <w:color w:val="auto"/>
            <w:sz w:val="20"/>
          </w:rPr>
          <w:t>1ds21ai401@dsce.edu.in</w:t>
        </w:r>
        <w:r w:rsidRPr="00F87945">
          <w:rPr>
            <w:rStyle w:val="Hyperlink"/>
            <w:b/>
            <w:i/>
            <w:color w:val="auto"/>
            <w:sz w:val="20"/>
          </w:rPr>
          <w:t xml:space="preserve">, </w:t>
        </w:r>
        <w:r w:rsidRPr="00F87945">
          <w:rPr>
            <w:rStyle w:val="Hyperlink"/>
            <w:b/>
            <w:i/>
            <w:color w:val="auto"/>
            <w:spacing w:val="-10"/>
            <w:sz w:val="20"/>
          </w:rPr>
          <w:t xml:space="preserve"> </w:t>
        </w:r>
      </w:hyperlink>
      <w:r w:rsidRPr="00F87945">
        <w:rPr>
          <w:vertAlign w:val="superscript"/>
        </w:rPr>
        <w:t>3</w:t>
      </w:r>
      <w:r w:rsidRPr="00F87945">
        <w:rPr>
          <w:spacing w:val="-12"/>
        </w:rPr>
        <w:t xml:space="preserve"> </w:t>
      </w:r>
      <w:hyperlink r:id="rId6" w:history="1">
        <w:r w:rsidRPr="00F87945">
          <w:rPr>
            <w:rStyle w:val="Hyperlink"/>
            <w:b/>
            <w:i/>
            <w:color w:val="auto"/>
            <w:sz w:val="20"/>
          </w:rPr>
          <w:t>20beam052@dsce.edu.in</w:t>
        </w:r>
        <w:r w:rsidRPr="00F87945">
          <w:rPr>
            <w:rStyle w:val="Hyperlink"/>
            <w:b/>
            <w:i/>
            <w:color w:val="auto"/>
            <w:sz w:val="20"/>
          </w:rPr>
          <w:t>,</w:t>
        </w:r>
        <w:r w:rsidRPr="00F87945">
          <w:rPr>
            <w:rStyle w:val="Hyperlink"/>
            <w:b/>
            <w:i/>
            <w:color w:val="auto"/>
            <w:spacing w:val="-11"/>
            <w:sz w:val="20"/>
          </w:rPr>
          <w:t xml:space="preserve"> </w:t>
        </w:r>
      </w:hyperlink>
      <w:r w:rsidRPr="00F87945">
        <w:rPr>
          <w:vertAlign w:val="superscript"/>
        </w:rPr>
        <w:t>4</w:t>
      </w:r>
      <w:hyperlink r:id="rId7" w:history="1">
        <w:r w:rsidRPr="00F87945">
          <w:rPr>
            <w:rStyle w:val="Hyperlink"/>
            <w:b/>
            <w:i/>
            <w:color w:val="auto"/>
            <w:sz w:val="20"/>
          </w:rPr>
          <w:t>20beam054@dsce.edu.in</w:t>
        </w:r>
      </w:hyperlink>
      <w:r w:rsidRPr="00F87945">
        <w:rPr>
          <w:b/>
          <w:i/>
          <w:sz w:val="20"/>
          <w:u w:val="thick" w:color="1F1F1F"/>
        </w:rPr>
        <w:t>,</w:t>
      </w:r>
      <w:r>
        <w:rPr>
          <w:b/>
          <w:i/>
          <w:sz w:val="20"/>
          <w:u w:color="1F1F1F"/>
        </w:rPr>
        <w:t xml:space="preserve"> </w:t>
      </w:r>
      <w:r w:rsidRPr="00F87945">
        <w:rPr>
          <w:bCs/>
          <w:iCs/>
          <w:sz w:val="20"/>
          <w:u w:val="single" w:color="1F1F1F"/>
          <w:vertAlign w:val="superscript"/>
        </w:rPr>
        <w:t>5</w:t>
      </w:r>
      <w:r w:rsidRPr="00F87945">
        <w:rPr>
          <w:b/>
          <w:i/>
          <w:sz w:val="20"/>
          <w:u w:val="single" w:color="1F1F1F"/>
        </w:rPr>
        <w:t>kramya424@gmail.com</w:t>
      </w:r>
    </w:p>
    <w:p w14:paraId="198159F4" w14:textId="77777777" w:rsidR="00F87945" w:rsidRDefault="00F87945" w:rsidP="00F87945">
      <w:pPr>
        <w:rPr>
          <w:b/>
          <w:bCs/>
          <w:i/>
          <w:iCs/>
          <w:color w:val="000000" w:themeColor="text1"/>
          <w:sz w:val="20"/>
        </w:rPr>
      </w:pPr>
      <w:r>
        <w:rPr>
          <w:b/>
          <w:bCs/>
          <w:i/>
          <w:iCs/>
          <w:color w:val="000000" w:themeColor="text1"/>
          <w:sz w:val="20"/>
        </w:rPr>
        <w:t xml:space="preserve">                                                                           </w:t>
      </w:r>
    </w:p>
    <w:p w14:paraId="16A7AED2" w14:textId="0CC26C3D" w:rsidR="00F87945" w:rsidRDefault="00F87945" w:rsidP="00F87945">
      <w:pPr>
        <w:jc w:val="center"/>
        <w:rPr>
          <w:b/>
          <w:sz w:val="28"/>
        </w:rPr>
      </w:pPr>
      <w:r>
        <w:rPr>
          <w:b/>
          <w:sz w:val="28"/>
        </w:rPr>
        <w:t>ABSTRACT</w:t>
      </w:r>
    </w:p>
    <w:p w14:paraId="39EA5ACC" w14:textId="77777777" w:rsidR="00F87945" w:rsidRDefault="00F87945" w:rsidP="00F87945">
      <w:pPr>
        <w:pStyle w:val="BodyText"/>
        <w:jc w:val="both"/>
      </w:pPr>
      <w:r>
        <w:t>Recent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resolved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detection.</w:t>
      </w:r>
      <w:r>
        <w:rPr>
          <w:spacing w:val="-57"/>
        </w:rPr>
        <w:t xml:space="preserve"> </w:t>
      </w:r>
      <w:r>
        <w:t xml:space="preserve">Specialized techniques have been developed </w:t>
      </w:r>
      <w:proofErr w:type="gramStart"/>
      <w:r>
        <w:t>as a result of</w:t>
      </w:r>
      <w:proofErr w:type="gramEnd"/>
      <w:r>
        <w:t xml:space="preserve"> the particular characteristics of small, fuzzy</w:t>
      </w:r>
      <w:r>
        <w:rPr>
          <w:spacing w:val="-57"/>
        </w:rPr>
        <w:t xml:space="preserve"> </w:t>
      </w:r>
      <w:r>
        <w:t>objects and heterogeneous noise. The Sample-Weighted hyper Network (</w:t>
      </w:r>
      <w:proofErr w:type="spellStart"/>
      <w:r>
        <w:t>SWIPENet</w:t>
      </w:r>
      <w:proofErr w:type="spellEnd"/>
      <w:r>
        <w:t>) for small object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anchor</w:t>
      </w:r>
      <w:r>
        <w:rPr>
          <w:spacing w:val="1"/>
        </w:rPr>
        <w:t xml:space="preserve"> </w:t>
      </w:r>
      <w:r>
        <w:t>refining.</w:t>
      </w:r>
      <w:r>
        <w:rPr>
          <w:spacing w:val="1"/>
        </w:rPr>
        <w:t xml:space="preserve"> </w:t>
      </w:r>
      <w:r>
        <w:t>Additionally, upgraded versions of the attention processes and YOLOv7 have been released. These</w:t>
      </w:r>
      <w:r>
        <w:rPr>
          <w:spacing w:val="1"/>
        </w:rPr>
        <w:t xml:space="preserve"> </w:t>
      </w:r>
      <w:r>
        <w:t>advancements help with tracking the effects of clean energy technologies, developing accurate and</w:t>
      </w:r>
      <w:r>
        <w:rPr>
          <w:spacing w:val="1"/>
        </w:rPr>
        <w:t xml:space="preserve"> </w:t>
      </w:r>
      <w:r>
        <w:t>reliable underwater object detection systems, bridging the communication gap between the deaf and</w:t>
      </w:r>
      <w:r>
        <w:rPr>
          <w:spacing w:val="1"/>
        </w:rPr>
        <w:t xml:space="preserve"> </w:t>
      </w:r>
      <w:r>
        <w:t>hearing-impaired, and automating the analysis of underwater imagery for the extraction of ecological</w:t>
      </w:r>
      <w:r>
        <w:rPr>
          <w:spacing w:val="1"/>
        </w:rPr>
        <w:t xml:space="preserve"> </w:t>
      </w:r>
      <w:r>
        <w:t>data.</w:t>
      </w:r>
    </w:p>
    <w:p w14:paraId="6EAA19E6" w14:textId="77777777" w:rsidR="00F87945" w:rsidRDefault="00F87945" w:rsidP="00F87945">
      <w:pPr>
        <w:pStyle w:val="BodyText"/>
        <w:spacing w:before="9"/>
        <w:rPr>
          <w:sz w:val="32"/>
        </w:rPr>
      </w:pPr>
    </w:p>
    <w:p w14:paraId="0EB08BF0" w14:textId="4FB106E5" w:rsidR="00F87945" w:rsidRPr="00F87945" w:rsidRDefault="00F87945" w:rsidP="00F87945">
      <w:pPr>
        <w:pStyle w:val="BodyText"/>
        <w:jc w:val="both"/>
        <w:rPr>
          <w:b/>
          <w:bCs/>
        </w:rPr>
      </w:pPr>
      <w:r w:rsidRPr="00F87945">
        <w:rPr>
          <w:b/>
          <w:bCs/>
        </w:rPr>
        <w:t>Keywords—Underwater object detection,</w:t>
      </w:r>
      <w:r>
        <w:rPr>
          <w:b/>
          <w:bCs/>
        </w:rPr>
        <w:t xml:space="preserve"> </w:t>
      </w:r>
      <w:r w:rsidRPr="00F87945">
        <w:rPr>
          <w:b/>
          <w:bCs/>
        </w:rPr>
        <w:t>Fish recognition,</w:t>
      </w:r>
      <w:r>
        <w:rPr>
          <w:b/>
          <w:bCs/>
        </w:rPr>
        <w:t xml:space="preserve"> </w:t>
      </w:r>
      <w:r w:rsidRPr="00F87945">
        <w:rPr>
          <w:b/>
          <w:bCs/>
        </w:rPr>
        <w:t>Region-based object detectors,</w:t>
      </w:r>
      <w:r>
        <w:rPr>
          <w:b/>
          <w:bCs/>
        </w:rPr>
        <w:t xml:space="preserve"> </w:t>
      </w:r>
      <w:r w:rsidRPr="00F87945">
        <w:rPr>
          <w:b/>
          <w:bCs/>
        </w:rPr>
        <w:t>Composite</w:t>
      </w:r>
      <w:r w:rsidRPr="00F87945">
        <w:rPr>
          <w:b/>
          <w:bCs/>
          <w:spacing w:val="-58"/>
        </w:rPr>
        <w:t xml:space="preserve"> </w:t>
      </w:r>
      <w:r w:rsidRPr="00F87945">
        <w:rPr>
          <w:b/>
          <w:bCs/>
        </w:rPr>
        <w:t>connection backbone,</w:t>
      </w:r>
      <w:r>
        <w:rPr>
          <w:b/>
          <w:bCs/>
        </w:rPr>
        <w:t xml:space="preserve"> </w:t>
      </w:r>
      <w:r w:rsidRPr="00F87945">
        <w:rPr>
          <w:b/>
          <w:bCs/>
        </w:rPr>
        <w:t>Speed,</w:t>
      </w:r>
      <w:r>
        <w:rPr>
          <w:b/>
          <w:bCs/>
        </w:rPr>
        <w:t xml:space="preserve"> </w:t>
      </w:r>
      <w:r w:rsidRPr="00F87945">
        <w:rPr>
          <w:b/>
          <w:bCs/>
        </w:rPr>
        <w:t>Seagrass detection,</w:t>
      </w:r>
      <w:r>
        <w:rPr>
          <w:b/>
          <w:bCs/>
        </w:rPr>
        <w:t xml:space="preserve"> </w:t>
      </w:r>
      <w:r w:rsidRPr="00F87945">
        <w:rPr>
          <w:b/>
          <w:bCs/>
        </w:rPr>
        <w:t>Positional Encoding</w:t>
      </w:r>
      <w:r w:rsidRPr="00F87945">
        <w:rPr>
          <w:b/>
          <w:bCs/>
        </w:rPr>
        <w:t>.</w:t>
      </w:r>
    </w:p>
    <w:p w14:paraId="239C7968" w14:textId="77777777" w:rsidR="00E96B25" w:rsidRPr="00F87945" w:rsidRDefault="00E96B25">
      <w:pPr>
        <w:rPr>
          <w:b/>
          <w:bCs/>
          <w:color w:val="000000" w:themeColor="text1"/>
        </w:rPr>
      </w:pPr>
    </w:p>
    <w:sectPr w:rsidR="00E96B25" w:rsidRPr="00F8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25"/>
    <w:rsid w:val="00221D96"/>
    <w:rsid w:val="003D2AD9"/>
    <w:rsid w:val="004B5618"/>
    <w:rsid w:val="00BB4DFD"/>
    <w:rsid w:val="00BC4A3D"/>
    <w:rsid w:val="00DA192C"/>
    <w:rsid w:val="00E96B25"/>
    <w:rsid w:val="00F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41C"/>
  <w15:chartTrackingRefBased/>
  <w15:docId w15:val="{AD64DC85-F496-4B6B-9C86-EA21C38C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96"/>
    <w:pPr>
      <w:spacing w:after="200" w:line="360" w:lineRule="auto"/>
      <w:jc w:val="both"/>
    </w:pPr>
    <w:rPr>
      <w:rFonts w:ascii="Times New Roman" w:eastAsia="Calibri" w:hAnsi="Times New Roman" w:cs="Latha"/>
      <w:sz w:val="24"/>
      <w:lang w:val="en-IN"/>
    </w:rPr>
  </w:style>
  <w:style w:type="paragraph" w:styleId="Heading1">
    <w:name w:val="heading 1"/>
    <w:basedOn w:val="Normal"/>
    <w:link w:val="Heading1Char"/>
    <w:uiPriority w:val="1"/>
    <w:qFormat/>
    <w:rsid w:val="00221D96"/>
    <w:pPr>
      <w:widowControl w:val="0"/>
      <w:autoSpaceDE w:val="0"/>
      <w:autoSpaceDN w:val="0"/>
      <w:spacing w:after="0"/>
      <w:ind w:left="100"/>
      <w:jc w:val="center"/>
      <w:outlineLvl w:val="0"/>
    </w:pPr>
    <w:rPr>
      <w:rFonts w:eastAsia="Times New Roman" w:cs="Times New Roman"/>
      <w:b/>
      <w:bCs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D96"/>
    <w:pPr>
      <w:keepNext/>
      <w:keepLines/>
      <w:spacing w:before="40" w:after="0"/>
      <w:jc w:val="center"/>
      <w:outlineLvl w:val="1"/>
    </w:pPr>
    <w:rPr>
      <w:rFonts w:eastAsia="Times New Roman" w:cs="Times New Roman"/>
      <w:color w:val="1F386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D96"/>
    <w:pPr>
      <w:keepNext/>
      <w:keepLines/>
      <w:spacing w:before="40" w:after="0"/>
      <w:jc w:val="center"/>
      <w:outlineLvl w:val="2"/>
    </w:pPr>
    <w:rPr>
      <w:rFonts w:eastAsia="Times New Roman" w:cs="Times New Roman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D96"/>
    <w:pPr>
      <w:keepNext/>
      <w:keepLines/>
      <w:spacing w:before="200" w:after="0" w:line="240" w:lineRule="auto"/>
      <w:jc w:val="center"/>
      <w:outlineLvl w:val="3"/>
    </w:pPr>
    <w:rPr>
      <w:rFonts w:eastAsia="Times New Roman" w:cs="Times New Roman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21D96"/>
    <w:rPr>
      <w:rFonts w:ascii="Times New Roman" w:eastAsia="Times New Roman" w:hAnsi="Times New Roman" w:cs="Times New Roman"/>
      <w:b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D96"/>
    <w:rPr>
      <w:rFonts w:ascii="Times New Roman" w:eastAsia="Times New Roman" w:hAnsi="Times New Roman" w:cs="Times New Roman"/>
      <w:color w:val="1F3864"/>
      <w:sz w:val="24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221D96"/>
    <w:rPr>
      <w:rFonts w:ascii="Times New Roman" w:eastAsia="Times New Roman" w:hAnsi="Times New Roman" w:cs="Times New Roman"/>
      <w:b/>
      <w:sz w:val="28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221D96"/>
    <w:rPr>
      <w:rFonts w:ascii="Times New Roman" w:eastAsia="Times New Roman" w:hAnsi="Times New Roman" w:cs="Times New Roman"/>
      <w:bCs/>
      <w:iCs/>
      <w:sz w:val="24"/>
      <w:lang w:val="en-IN"/>
    </w:rPr>
  </w:style>
  <w:style w:type="character" w:styleId="Hyperlink">
    <w:name w:val="Hyperlink"/>
    <w:basedOn w:val="DefaultParagraphFont"/>
    <w:uiPriority w:val="99"/>
    <w:unhideWhenUsed/>
    <w:rsid w:val="00221D96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qFormat/>
    <w:rsid w:val="00BB4DFD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FD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4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0beam054@dsce.edu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0beam052@dsce.edu.in,%20" TargetMode="External"/><Relationship Id="rId5" Type="http://schemas.openxmlformats.org/officeDocument/2006/relationships/hyperlink" Target="mailto:1ds21ai401@dsce.edu.in,%20%20" TargetMode="External"/><Relationship Id="rId4" Type="http://schemas.openxmlformats.org/officeDocument/2006/relationships/hyperlink" Target="mailto:20beam057@dsce.edu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dc:description/>
  <cp:lastModifiedBy>1DS20AI015- Ayush Aditya</cp:lastModifiedBy>
  <cp:revision>3</cp:revision>
  <dcterms:created xsi:type="dcterms:W3CDTF">2023-12-24T05:55:00Z</dcterms:created>
  <dcterms:modified xsi:type="dcterms:W3CDTF">2023-12-24T06:12:00Z</dcterms:modified>
</cp:coreProperties>
</file>