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DAYANANDA SAGAR COLLEGE OF ENGINEERING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 of Artificial Intelligence &amp; Machine Learning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Minor Project SCOPE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43"/>
        <w:gridCol w:w="3806"/>
        <w:gridCol w:w="2429"/>
        <w:gridCol w:w="3804"/>
      </w:tblGrid>
      <w:tr>
        <w:trPr>
          <w:trHeight w:val="914" w:hRule="auto"/>
          <w:jc w:val="left"/>
          <w:cantSplit w:val="1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3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TITLE OF THE PROJECT </w:t>
            </w:r>
          </w:p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0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GATEWAY SITE</w:t>
            </w:r>
          </w:p>
        </w:tc>
      </w:tr>
      <w:tr>
        <w:trPr>
          <w:trHeight w:val="853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41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 </w:t>
            </w:r>
          </w:p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2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AYUSH ADITYA</w:t>
            </w:r>
          </w:p>
        </w:tc>
      </w:tr>
      <w:tr>
        <w:trPr>
          <w:trHeight w:val="268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4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USN 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1DS20AI015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9"/>
        <w:gridCol w:w="2414"/>
        <w:gridCol w:w="6877"/>
      </w:tblGrid>
      <w:tr>
        <w:trPr>
          <w:trHeight w:val="720" w:hRule="auto"/>
          <w:jc w:val="left"/>
          <w:cantSplit w:val="1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SCOPES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DEFINITIONS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Situations and / or problem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Q.What is the Situation or problem that you are trying to address?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A. The situation or the  problem I am going to address is about the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 IN OFFLINE PAYMENTS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Constraints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 What are the constraints when trying to address the situation or problem?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A. The constraints  that we are addressing the situation or problem are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TIME,MONEY LIMITS,RISKS AND ACCEPTANCY.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Objectives &amp; outcomes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 What are the objectives  &amp; intended outcome of the design challenge?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A. The objective  &amp; intended outcome of the design challenge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is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 make  the payment in  simplified way.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2"/>
                <w:shd w:fill="FFFFFF" w:val="clear"/>
              </w:rPr>
              <w:t xml:space="preserve"> Consumers the hassle-free experience they want at no cost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 Who are the people that you are trying to help/ whose paths are trying to address?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A.Peoples who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are unable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 approach the bank for the money tansactions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are been addressed in this.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 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Estimates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 What are the estimated resources required for this design challenge?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A.The estimated resourses required for this design challenge is the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HTML&amp; CSS. BANK DETAILS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are also required.</w:t>
            </w:r>
          </w:p>
        </w:tc>
      </w:tr>
      <w:tr>
        <w:trPr>
          <w:trHeight w:val="1" w:hRule="atLeast"/>
          <w:jc w:val="left"/>
        </w:trPr>
        <w:tc>
          <w:tcPr>
            <w:tcW w:w="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24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68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Q. Is there ample SCOPE to explore multiple alternatives to address the problem?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.NO,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there is no ample SCOPE to explore multiple alternatives to address the problem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             HOD-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DR.PREETI SATISH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