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jc w:val="center"/>
      </w:pPr>
      <w:r>
        <w:rPr>
          <w:rFonts w:ascii="Calibri" w:cs="Calibri" w:eastAsia="Calibri" w:hAnsi="Calibri"/>
          <w:b/>
          <w:bCs/>
          <w:color w:val="4C1D95"/>
          <w:sz w:val="72"/>
          <w:szCs w:val="72"/>
        </w:rPr>
        <w:t xml:space="preserve">FLOWFIY</w:t>
      </w:r>
    </w:p>
    <w:p>
      <w:pPr>
        <w:spacing w:after="120" w:before="120"/>
        <w:jc w:val="center"/>
      </w:pPr>
      <w:r>
        <w:rPr>
          <w:rFonts w:ascii="Calibri" w:cs="Calibri" w:eastAsia="Calibri" w:hAnsi="Calibri"/>
          <w:color w:val="6B7280"/>
          <w:sz w:val="36"/>
          <w:szCs w:val="36"/>
        </w:rPr>
        <w:t xml:space="preserve">AI Outbound Sales Platform</w:t>
      </w:r>
    </w:p>
    <w:p>
      <w:pPr>
        <w:jc w:val="center"/>
      </w:pPr>
      <w:r>
        <w:rPr>
          <w:rFonts w:ascii="Calibri" w:cs="Calibri" w:eastAsia="Calibri" w:hAnsi="Calibri"/>
          <w:b/>
          <w:bCs/>
          <w:color w:val="3B3B8C"/>
          <w:sz w:val="28"/>
          <w:szCs w:val="28"/>
        </w:rPr>
        <w:t xml:space="preserve">System Architecture &amp; Technical Reference</w:t>
      </w:r>
    </w:p>
    <w:p>
      <w:pPr>
        <w:spacing w:after="0" w:before="300"/>
      </w:pPr>
    </w:p>
    <w:p>
      <w:pPr>
        <w:pBdr>
          <w:bottom w:val="single" w:color="7C3AED" w:sz="8" w:space="1"/>
        </w:pBdr>
        <w:jc w:val="center"/>
      </w:pPr>
    </w:p>
    <w:p>
      <w:pPr>
        <w:spacing w:after="0" w:before="300"/>
      </w:pPr>
    </w:p>
    <w:p>
      <w:pPr>
        <w:jc w:val="center"/>
      </w:pPr>
      <w:r>
        <w:rPr>
          <w:rFonts w:ascii="Calibri" w:cs="Calibri" w:eastAsia="Calibri" w:hAnsi="Calibri"/>
          <w:color w:val="9CA3AF"/>
          <w:sz w:val="20"/>
          <w:szCs w:val="20"/>
        </w:rPr>
        <w:t xml:space="preserve">Version 1.0  |  May 2026  |  Confidential</w:t>
      </w:r>
    </w:p>
    <w:p>
      <w:pPr>
        <w:spacing w:after="0" w:before="200"/>
      </w:pPr>
    </w:p>
    <w:p>
      <w:pPr>
        <w:jc w:val="center"/>
      </w:pPr>
      <w:r>
        <w:rPr>
          <w:rFonts w:ascii="Calibri" w:cs="Calibri" w:eastAsia="Calibri" w:hAnsi="Calibri"/>
          <w:color w:val="7C3AED"/>
          <w:sz w:val="20"/>
          <w:szCs w:val="20"/>
        </w:rPr>
        <w:t xml:space="preserve">flowfiy.com</w:t>
      </w:r>
    </w:p>
    <w:p>
      <w:pPr>
        <w:pageBreakBefore/>
      </w:pPr>
    </w:p>
    <w:p>
      <w:pPr>
        <w:pStyle w:val="Heading1"/>
        <w:spacing w:after="160" w:before="480"/>
      </w:pPr>
      <w:r>
        <w:rPr>
          <w:rFonts w:ascii="Calibri" w:cs="Calibri" w:eastAsia="Calibri" w:hAnsi="Calibri"/>
          <w:b/>
          <w:bCs/>
          <w:sz w:val="36"/>
          <w:szCs w:val="36"/>
        </w:rPr>
        <w:t xml:space="preserve">1. Executive Overview</w:t>
      </w:r>
    </w:p>
    <w:p>
      <w:pPr>
        <w:pBdr>
          <w:bottom w:val="single" w:color="7C3AED" w:sz="4" w:space="1"/>
        </w:pBdr>
        <w:spacing w:after="160" w:before="160"/>
      </w:pPr>
    </w:p>
    <w:p>
      <w:pPr>
        <w:spacing w:after="80" w:before="80"/>
      </w:pPr>
      <w:r>
        <w:rPr>
          <w:rFonts w:ascii="Calibri" w:cs="Calibri" w:eastAsia="Calibri" w:hAnsi="Calibri"/>
          <w:sz w:val="22"/>
          <w:szCs w:val="22"/>
        </w:rPr>
        <w:t xml:space="preserve">Flowfiy is a multi-tenant B2B SaaS platform that automates the entire outbound sales pipeline using a five-stage AI agent system powered by Anthropic’s Claude. The platform follows a Bring Your Own Key (BYOK) model — users supply their own API credentials for Claude, Apollo, Apify, Gmail, and Calendly — keeping API costs off-platform and enabling unlimited scale.</w:t>
      </w:r>
    </w:p>
    <w:p>
      <w:pPr>
        <w:spacing w:after="0" w:before="80"/>
      </w:pPr>
    </w:p>
    <w:p>
      <w:pPr>
        <w:spacing w:after="80" w:before="80"/>
      </w:pPr>
      <w:r>
        <w:rPr>
          <w:rFonts w:ascii="Calibri" w:cs="Calibri" w:eastAsia="Calibri" w:hAnsi="Calibri"/>
          <w:i/>
          <w:iCs/>
          <w:sz w:val="22"/>
          <w:szCs w:val="22"/>
        </w:rPr>
        <w:t xml:space="preserve">The system ingests a business profile, autonomously identifies ideal customer profiles, discovers qualified leads via Apollo.io, researches each company via website scraping, scores and ranks prospects, and generates hyper-personalized outreach emails — all without human intervention.</w:t>
      </w:r>
    </w:p>
    <w:p>
      <w:pPr>
        <w:spacing w:after="0" w:before="160"/>
      </w:pPr>
    </w:p>
    <w:p>
      <w:pPr>
        <w:pStyle w:val="Heading2"/>
        <w:spacing w:after="120" w:before="320"/>
      </w:pPr>
      <w:r>
        <w:rPr>
          <w:rFonts w:ascii="Calibri" w:cs="Calibri" w:eastAsia="Calibri" w:hAnsi="Calibri"/>
          <w:b/>
          <w:bCs/>
          <w:color w:val="3B3B8C"/>
          <w:sz w:val="28"/>
          <w:szCs w:val="28"/>
        </w:rPr>
        <w:t xml:space="preserve">1.1  Core Value Proposition</w:t>
      </w:r>
    </w:p>
    <w:p>
      <w:pPr>
        <w:pStyle w:val="ListParagraph"/>
        <w:numPr>
          <w:ilvl w:val="0"/>
          <w:numId w:val="2"/>
        </w:numPr>
        <w:spacing w:after="40" w:before="40"/>
      </w:pPr>
      <w:r>
        <w:rPr>
          <w:rFonts w:ascii="Calibri" w:cs="Calibri" w:eastAsia="Calibri" w:hAnsi="Calibri"/>
          <w:sz w:val="22"/>
          <w:szCs w:val="22"/>
        </w:rPr>
        <w:t xml:space="preserve">Zero manual prospecting — AI discovers, qualifies, and writes for you</w:t>
      </w:r>
    </w:p>
    <w:p>
      <w:pPr>
        <w:pStyle w:val="ListParagraph"/>
        <w:numPr>
          <w:ilvl w:val="0"/>
          <w:numId w:val="2"/>
        </w:numPr>
        <w:spacing w:after="40" w:before="40"/>
      </w:pPr>
      <w:r>
        <w:rPr>
          <w:rFonts w:ascii="Calibri" w:cs="Calibri" w:eastAsia="Calibri" w:hAnsi="Calibri"/>
          <w:sz w:val="22"/>
          <w:szCs w:val="22"/>
        </w:rPr>
        <w:t xml:space="preserve">BYOK model — no markup on Claude, Apollo, or Apify API costs</w:t>
      </w:r>
    </w:p>
    <w:p>
      <w:pPr>
        <w:pStyle w:val="ListParagraph"/>
        <w:numPr>
          <w:ilvl w:val="0"/>
          <w:numId w:val="2"/>
        </w:numPr>
        <w:spacing w:after="40" w:before="40"/>
      </w:pPr>
      <w:r>
        <w:rPr>
          <w:rFonts w:ascii="Calibri" w:cs="Calibri" w:eastAsia="Calibri" w:hAnsi="Calibri"/>
          <w:sz w:val="22"/>
          <w:szCs w:val="22"/>
        </w:rPr>
        <w:t xml:space="preserve">50 free lead generations to start — no credit card required</w:t>
      </w:r>
    </w:p>
    <w:p>
      <w:pPr>
        <w:pStyle w:val="ListParagraph"/>
        <w:numPr>
          <w:ilvl w:val="0"/>
          <w:numId w:val="2"/>
        </w:numPr>
        <w:spacing w:after="40" w:before="40"/>
      </w:pPr>
      <w:r>
        <w:rPr>
          <w:rFonts w:ascii="Calibri" w:cs="Calibri" w:eastAsia="Calibri" w:hAnsi="Calibri"/>
          <w:sz w:val="22"/>
          <w:szCs w:val="22"/>
        </w:rPr>
        <w:t xml:space="preserve">Full multi-tenancy — team workspaces with role-based access</w:t>
      </w:r>
    </w:p>
    <w:p>
      <w:pPr>
        <w:pStyle w:val="ListParagraph"/>
        <w:numPr>
          <w:ilvl w:val="0"/>
          <w:numId w:val="2"/>
        </w:numPr>
        <w:spacing w:after="40" w:before="40"/>
      </w:pPr>
      <w:r>
        <w:rPr>
          <w:rFonts w:ascii="Calibri" w:cs="Calibri" w:eastAsia="Calibri" w:hAnsi="Calibri"/>
          <w:sz w:val="22"/>
          <w:szCs w:val="22"/>
        </w:rPr>
        <w:t xml:space="preserve">Seamless Gmail integration with Calendly booking links</w:t>
      </w:r>
    </w:p>
    <w:p>
      <w:pPr>
        <w:spacing w:after="0" w:before="160"/>
      </w:pPr>
    </w:p>
    <w:p>
      <w:pPr>
        <w:pStyle w:val="Heading2"/>
        <w:spacing w:after="120" w:before="320"/>
      </w:pPr>
      <w:r>
        <w:rPr>
          <w:rFonts w:ascii="Calibri" w:cs="Calibri" w:eastAsia="Calibri" w:hAnsi="Calibri"/>
          <w:b/>
          <w:bCs/>
          <w:color w:val="3B3B8C"/>
          <w:sz w:val="28"/>
          <w:szCs w:val="28"/>
        </w:rPr>
        <w:t xml:space="preserve">1.2  Platform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Dimension</w:t>
            </w:r>
          </w:p>
        </w:tc>
        <w:tc>
          <w:tcPr>
            <w:tcW w:type="dxa" w:w="63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Product Type</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Multi-tenant SaaS (B2B)</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Target Customer</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B2B sales teams, founders, growth agencies</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AI Engine</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Anthropic Claude (user-supplied API key)</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Deployment</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 (Next.js) + Railway (worker) + Supabase (database/auth) + Upstash (Redis)</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Monetisation</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Seat-based subscription (Razorpay) + per-generation usage model</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Plans</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FREE (50 leads) → STARTER → GROWTH → AGENCY</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Primary Market</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Global (India-first billing via Razorpay)</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Auth Providers</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Email/password + Google OAuth via Supabase</w:t>
            </w:r>
          </w:p>
        </w:tc>
      </w:tr>
    </w:tbl>
    <w:p>
      <w:pPr>
        <w:pageBreakBefore/>
      </w:pPr>
    </w:p>
    <w:p>
      <w:pPr>
        <w:pStyle w:val="Heading1"/>
        <w:spacing w:after="160" w:before="480"/>
      </w:pPr>
      <w:r>
        <w:rPr>
          <w:rFonts w:ascii="Calibri" w:cs="Calibri" w:eastAsia="Calibri" w:hAnsi="Calibri"/>
          <w:b/>
          <w:bCs/>
          <w:sz w:val="36"/>
          <w:szCs w:val="36"/>
        </w:rPr>
        <w:t xml:space="preserve">2. Infrastructure Architecture</w:t>
      </w:r>
    </w:p>
    <w:p>
      <w:pPr>
        <w:pBdr>
          <w:bottom w:val="single" w:color="7C3AED" w:sz="4" w:space="1"/>
        </w:pBdr>
        <w:spacing w:after="160" w:before="160"/>
      </w:pPr>
    </w:p>
    <w:p>
      <w:pPr>
        <w:spacing w:after="80" w:before="80"/>
      </w:pPr>
      <w:r>
        <w:rPr>
          <w:rFonts w:ascii="Calibri" w:cs="Calibri" w:eastAsia="Calibri" w:hAnsi="Calibri"/>
          <w:sz w:val="22"/>
          <w:szCs w:val="22"/>
        </w:rPr>
        <w:t xml:space="preserve">Flowfiy is deployed across four managed cloud services, each handling a distinct responsibility. This separation keeps concerns clean and allows each layer to scale independently.</w:t>
      </w:r>
    </w:p>
    <w:p>
      <w:pPr>
        <w:spacing w:after="0" w:before="160"/>
      </w:pPr>
    </w:p>
    <w:p>
      <w:pPr>
        <w:pStyle w:val="Heading2"/>
        <w:spacing w:after="120" w:before="320"/>
      </w:pPr>
      <w:r>
        <w:rPr>
          <w:rFonts w:ascii="Calibri" w:cs="Calibri" w:eastAsia="Calibri" w:hAnsi="Calibri"/>
          <w:b/>
          <w:bCs/>
          <w:color w:val="3B3B8C"/>
          <w:sz w:val="28"/>
          <w:szCs w:val="28"/>
        </w:rPr>
        <w:t xml:space="preserve">2.1  Four-Service Topology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c>
          <w:tcPr>
            <w:tcW w:type="dxa" w:w="1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Service</w:t>
            </w:r>
          </w:p>
        </w:tc>
        <w:tc>
          <w:tcPr>
            <w:tcW w:type="dxa" w:w="14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Provider</w:t>
            </w:r>
          </w:p>
        </w:tc>
        <w:tc>
          <w:tcPr>
            <w:tcW w:type="dxa" w:w="32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Role</w:t>
            </w:r>
          </w:p>
        </w:tc>
        <w:tc>
          <w:tcPr>
            <w:tcW w:type="dxa" w:w="29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Key Config</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Web / API</w:t>
            </w:r>
          </w:p>
        </w:tc>
        <w:tc>
          <w:tcPr>
            <w:tcW w:type="dxa" w:w="1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Next.js 15 serverless functions + static assets</w:t>
            </w:r>
          </w:p>
        </w:tc>
        <w:tc>
          <w:tcPr>
            <w:tcW w:type="dxa" w:w="2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Max function duration: 300 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Background Worker</w:t>
            </w:r>
          </w:p>
        </w:tc>
        <w:tc>
          <w:tcPr>
            <w:tcW w:type="dxa" w:w="1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Railway</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Always-on Node.js process for AI pipelines</w:t>
            </w:r>
          </w:p>
        </w:tc>
        <w:tc>
          <w:tcPr>
            <w:tcW w:type="dxa" w:w="2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Concurrency: 3 lead gen, 10 email send</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Database + Auth</w:t>
            </w:r>
          </w:p>
        </w:tc>
        <w:tc>
          <w:tcPr>
            <w:tcW w:type="dxa" w:w="1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Supabase</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PostgreSQL database + auth + row-level security</w:t>
            </w:r>
          </w:p>
        </w:tc>
        <w:tc>
          <w:tcPr>
            <w:tcW w:type="dxa" w:w="2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Direct URL for migrations, pooled for app</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Job Queue / Cache</w:t>
            </w:r>
          </w:p>
        </w:tc>
        <w:tc>
          <w:tcPr>
            <w:tcW w:type="dxa" w:w="1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Upstash</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Redis-backed BullMQ job queues + rate limiting</w:t>
            </w:r>
          </w:p>
        </w:tc>
        <w:tc>
          <w:tcPr>
            <w:tcW w:type="dxa" w:w="29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TLS/SSL ioredis, sliding-window rate limits</w:t>
            </w:r>
          </w:p>
        </w:tc>
      </w:tr>
    </w:tbl>
    <w:p>
      <w:pPr>
        <w:spacing w:after="0" w:before="200"/>
      </w:pPr>
    </w:p>
    <w:p>
      <w:pPr>
        <w:pStyle w:val="Heading2"/>
        <w:spacing w:after="120" w:before="320"/>
      </w:pPr>
      <w:r>
        <w:rPr>
          <w:rFonts w:ascii="Calibri" w:cs="Calibri" w:eastAsia="Calibri" w:hAnsi="Calibri"/>
          <w:b/>
          <w:bCs/>
          <w:color w:val="3B3B8C"/>
          <w:sz w:val="28"/>
          <w:szCs w:val="28"/>
        </w:rPr>
        <w:t xml:space="preserve">2.2  Architecture Diagram (Logical)</w:t>
      </w:r>
    </w:p>
    <w:p>
      <w:pPr>
        <w:spacing w:after="0" w:before="80"/>
      </w:pPr>
    </w:p>
    <w:p>
      <w:pPr>
        <w:spacing w:after="80" w:before="80"/>
      </w:pPr>
      <w:r>
        <w:rPr>
          <w:rFonts w:ascii="Calibri" w:cs="Calibri" w:eastAsia="Calibri" w:hAnsi="Calibri"/>
          <w:sz w:val="22"/>
          <w:szCs w:val="22"/>
        </w:rPr>
        <w:t xml:space="preserve">The following text diagram describes the data flow between layers:</w:t>
      </w:r>
    </w:p>
    <w:p>
      <w:pPr>
        <w:spacing w:after="0" w:before="80"/>
      </w:pPr>
    </w:p>
    <w:p>
      <w:pPr>
        <w:spacing w:after="40" w:before="40"/>
        <w:ind w:left="360"/>
      </w:pPr>
      <w:r>
        <w:rPr>
          <w:rFonts w:ascii="Courier New" w:cs="Courier New" w:eastAsia="Courier New" w:hAnsi="Courier New"/>
          <w:color w:val="1F4E79"/>
          <w:sz w:val="18"/>
          <w:szCs w:val="18"/>
        </w:rPr>
        <w:t xml:space="preserve">  Browser / Client</w:t>
      </w:r>
    </w:p>
    <w:p>
      <w:pPr>
        <w:spacing w:after="40" w:before="40"/>
        <w:ind w:left="360"/>
      </w:pPr>
      <w:r>
        <w:rPr>
          <w:rFonts w:ascii="Courier New" w:cs="Courier New" w:eastAsia="Courier New" w:hAnsi="Courier New"/>
          <w:color w:val="1F4E79"/>
          <w:sz w:val="18"/>
          <w:szCs w:val="18"/>
        </w:rPr>
        <w:t xml:space="preserve">       |</w:t>
      </w:r>
    </w:p>
    <w:p>
      <w:pPr>
        <w:spacing w:after="40" w:before="40"/>
        <w:ind w:left="360"/>
      </w:pPr>
      <w:r>
        <w:rPr>
          <w:rFonts w:ascii="Courier New" w:cs="Courier New" w:eastAsia="Courier New" w:hAnsi="Courier New"/>
          <w:color w:val="1F4E79"/>
          <w:sz w:val="18"/>
          <w:szCs w:val="18"/>
        </w:rPr>
        <w:t xml:space="preserve">  [Vercel: Next.js App]</w:t>
      </w:r>
    </w:p>
    <w:p>
      <w:pPr>
        <w:spacing w:after="40" w:before="40"/>
        <w:ind w:left="360"/>
      </w:pPr>
      <w:r>
        <w:rPr>
          <w:rFonts w:ascii="Courier New" w:cs="Courier New" w:eastAsia="Courier New" w:hAnsi="Courier New"/>
          <w:color w:val="1F4E79"/>
          <w:sz w:val="18"/>
          <w:szCs w:val="18"/>
        </w:rPr>
        <w:t xml:space="preserve">       |-- /api/leads/generate  --&gt;  [Upstash Redis: BullMQ Queue]</w:t>
      </w:r>
    </w:p>
    <w:p>
      <w:pPr>
        <w:spacing w:after="40" w:before="40"/>
        <w:ind w:left="360"/>
      </w:pPr>
      <w:r>
        <w:rPr>
          <w:rFonts w:ascii="Courier New" w:cs="Courier New" w:eastAsia="Courier New" w:hAnsi="Courier New"/>
          <w:color w:val="1F4E79"/>
          <w:sz w:val="18"/>
          <w:szCs w:val="18"/>
        </w:rPr>
        <w:t xml:space="preserve">       |-- /api/integrations    --&gt;  [Supabase PostgreSQL]</w:t>
      </w:r>
    </w:p>
    <w:p>
      <w:pPr>
        <w:spacing w:after="40" w:before="40"/>
        <w:ind w:left="360"/>
      </w:pPr>
      <w:r>
        <w:rPr>
          <w:rFonts w:ascii="Courier New" w:cs="Courier New" w:eastAsia="Courier New" w:hAnsi="Courier New"/>
          <w:color w:val="1F4E79"/>
          <w:sz w:val="18"/>
          <w:szCs w:val="18"/>
        </w:rPr>
        <w:t xml:space="preserve">       |-- /api/billing         --&gt;  [Razorpay Webhooks]</w:t>
      </w:r>
    </w:p>
    <w:p>
      <w:pPr>
        <w:spacing w:after="40" w:before="40"/>
        <w:ind w:left="360"/>
      </w:pPr>
      <w:r>
        <w:rPr>
          <w:rFonts w:ascii="Courier New" w:cs="Courier New" w:eastAsia="Courier New" w:hAnsi="Courier New"/>
          <w:color w:val="1F4E79"/>
          <w:sz w:val="18"/>
          <w:szCs w:val="18"/>
        </w:rPr>
        <w:t xml:space="preserve">       |                                     |</w:t>
      </w:r>
    </w:p>
    <w:p>
      <w:pPr>
        <w:spacing w:after="40" w:before="40"/>
        <w:ind w:left="360"/>
      </w:pPr>
      <w:r>
        <w:rPr>
          <w:rFonts w:ascii="Courier New" w:cs="Courier New" w:eastAsia="Courier New" w:hAnsi="Courier New"/>
          <w:color w:val="1F4E79"/>
          <w:sz w:val="18"/>
          <w:szCs w:val="18"/>
        </w:rPr>
        <w:t xml:space="preserve">  [Supabase Auth]            [Railway Worker Process]</w:t>
      </w:r>
    </w:p>
    <w:p>
      <w:pPr>
        <w:spacing w:after="40" w:before="40"/>
        <w:ind w:left="360"/>
      </w:pPr>
      <w:r>
        <w:rPr>
          <w:rFonts w:ascii="Courier New" w:cs="Courier New" w:eastAsia="Courier New" w:hAnsi="Courier New"/>
          <w:color w:val="1F4E79"/>
          <w:sz w:val="18"/>
          <w:szCs w:val="18"/>
        </w:rPr>
        <w:t xml:space="preserve">       |                         |-- Lead Generation Processor</w:t>
      </w:r>
    </w:p>
    <w:p>
      <w:pPr>
        <w:spacing w:after="40" w:before="40"/>
        <w:ind w:left="360"/>
      </w:pPr>
      <w:r>
        <w:rPr>
          <w:rFonts w:ascii="Courier New" w:cs="Courier New" w:eastAsia="Courier New" w:hAnsi="Courier New"/>
          <w:color w:val="1F4E79"/>
          <w:sz w:val="18"/>
          <w:szCs w:val="18"/>
        </w:rPr>
        <w:t xml:space="preserve">  [RLS Policies]               |     |-- ICP Analyzer (Claude)</w:t>
      </w:r>
    </w:p>
    <w:p>
      <w:pPr>
        <w:spacing w:after="40" w:before="40"/>
        <w:ind w:left="360"/>
      </w:pPr>
      <w:r>
        <w:rPr>
          <w:rFonts w:ascii="Courier New" w:cs="Courier New" w:eastAsia="Courier New" w:hAnsi="Courier New"/>
          <w:color w:val="1F4E79"/>
          <w:sz w:val="18"/>
          <w:szCs w:val="18"/>
        </w:rPr>
        <w:t xml:space="preserve">                               |     |-- Apollo Lead Discovery</w:t>
      </w:r>
    </w:p>
    <w:p>
      <w:pPr>
        <w:spacing w:after="40" w:before="40"/>
        <w:ind w:left="360"/>
      </w:pPr>
      <w:r>
        <w:rPr>
          <w:rFonts w:ascii="Courier New" w:cs="Courier New" w:eastAsia="Courier New" w:hAnsi="Courier New"/>
          <w:color w:val="1F4E79"/>
          <w:sz w:val="18"/>
          <w:szCs w:val="18"/>
        </w:rPr>
        <w:t xml:space="preserve">                               |     |-- Apify Website Scraper</w:t>
      </w:r>
    </w:p>
    <w:p>
      <w:pPr>
        <w:spacing w:after="40" w:before="40"/>
        <w:ind w:left="360"/>
      </w:pPr>
      <w:r>
        <w:rPr>
          <w:rFonts w:ascii="Courier New" w:cs="Courier New" w:eastAsia="Courier New" w:hAnsi="Courier New"/>
          <w:color w:val="1F4E79"/>
          <w:sz w:val="18"/>
          <w:szCs w:val="18"/>
        </w:rPr>
        <w:t xml:space="preserve">                               |     |-- Company Analyzer (Claude)</w:t>
      </w:r>
    </w:p>
    <w:p>
      <w:pPr>
        <w:spacing w:after="40" w:before="40"/>
        <w:ind w:left="360"/>
      </w:pPr>
      <w:r>
        <w:rPr>
          <w:rFonts w:ascii="Courier New" w:cs="Courier New" w:eastAsia="Courier New" w:hAnsi="Courier New"/>
          <w:color w:val="1F4E79"/>
          <w:sz w:val="18"/>
          <w:szCs w:val="18"/>
        </w:rPr>
        <w:t xml:space="preserve">                               |     |-- Qualification Agent (Claude)</w:t>
      </w:r>
    </w:p>
    <w:p>
      <w:pPr>
        <w:spacing w:after="40" w:before="40"/>
        <w:ind w:left="360"/>
      </w:pPr>
      <w:r>
        <w:rPr>
          <w:rFonts w:ascii="Courier New" w:cs="Courier New" w:eastAsia="Courier New" w:hAnsi="Courier New"/>
          <w:color w:val="1F4E79"/>
          <w:sz w:val="18"/>
          <w:szCs w:val="18"/>
        </w:rPr>
        <w:t xml:space="preserve">                               |     |-- Personalization Agent (Claude)</w:t>
      </w:r>
    </w:p>
    <w:p>
      <w:pPr>
        <w:spacing w:after="40" w:before="40"/>
        <w:ind w:left="360"/>
      </w:pPr>
      <w:r>
        <w:rPr>
          <w:rFonts w:ascii="Courier New" w:cs="Courier New" w:eastAsia="Courier New" w:hAnsi="Courier New"/>
          <w:color w:val="1F4E79"/>
          <w:sz w:val="18"/>
          <w:szCs w:val="18"/>
        </w:rPr>
        <w:t xml:space="preserve">                               |-- Email Send Processor</w:t>
      </w:r>
    </w:p>
    <w:p>
      <w:pPr>
        <w:spacing w:after="40" w:before="40"/>
        <w:ind w:left="360"/>
      </w:pPr>
      <w:r>
        <w:rPr>
          <w:rFonts w:ascii="Courier New" w:cs="Courier New" w:eastAsia="Courier New" w:hAnsi="Courier New"/>
          <w:color w:val="1F4E79"/>
          <w:sz w:val="18"/>
          <w:szCs w:val="18"/>
        </w:rPr>
        <w:t xml:space="preserve">                                     |-- Gmail API</w:t>
      </w:r>
    </w:p>
    <w:p>
      <w:pPr>
        <w:spacing w:after="0" w:before="200"/>
      </w:pPr>
    </w:p>
    <w:p>
      <w:pPr>
        <w:pStyle w:val="Heading2"/>
        <w:spacing w:after="120" w:before="320"/>
      </w:pPr>
      <w:r>
        <w:rPr>
          <w:rFonts w:ascii="Calibri" w:cs="Calibri" w:eastAsia="Calibri" w:hAnsi="Calibri"/>
          <w:b/>
          <w:bCs/>
          <w:color w:val="3B3B8C"/>
          <w:sz w:val="28"/>
          <w:szCs w:val="28"/>
        </w:rPr>
        <w:t xml:space="preserve">2.3  Environment Variables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Variable</w:t>
            </w:r>
          </w:p>
        </w:tc>
        <w:tc>
          <w:tcPr>
            <w:tcW w:type="dxa" w:w="1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Where Set</w:t>
            </w:r>
          </w:p>
        </w:tc>
        <w:tc>
          <w:tcPr>
            <w:tcW w:type="dxa" w:w="47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NEXT_PUBLIC_SUPABASE_URL</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 + Railway</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Supabase project URL</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NEXT_PUBLIC_SUPABASE_ANON_KEY</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 + Railway</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Supabase anonymous key for client</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DATABASE_URL</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 + Railway</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Pooled Postgres connection (PgBouncer)</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DIRECT_URL</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 + Railway</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Direct Postgres for Prisma migrations</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UPSTASH_REDIS_URL</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 + Railway</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Redis TLS URL for BullMQ</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UPSTASH_REDIS_TOKEN</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 + Railway</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Redis auth token</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ENCRYPTION_KEY</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 + Railway</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32-byte hex key for AES-256-GCM credential encryption</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RAZORPAY_KEY_ID</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Razorpay public key</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RAZORPAY_KEY_SECRET</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Razorpay secret (webhook signature verification)</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GMAIL_CLIENT_ID</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Google OAuth2 client ID for Gmail</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GMAIL_CLIENT_SECRET</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Google OAuth2 client secret</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GMAIL_REDIRECT_URI</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OAuth callback URL</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NEXT_PUBLIC_APP_URL</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w:t>
            </w:r>
          </w:p>
        </w:tc>
        <w:tc>
          <w:tcPr>
            <w:tcW w:type="dxa" w:w="4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App base URL (used in auth redirects)</w:t>
            </w:r>
          </w:p>
        </w:tc>
      </w:tr>
    </w:tbl>
    <w:p>
      <w:pPr>
        <w:pageBreakBefore/>
      </w:pPr>
    </w:p>
    <w:p>
      <w:pPr>
        <w:pStyle w:val="Heading1"/>
        <w:spacing w:after="160" w:before="480"/>
      </w:pPr>
      <w:r>
        <w:rPr>
          <w:rFonts w:ascii="Calibri" w:cs="Calibri" w:eastAsia="Calibri" w:hAnsi="Calibri"/>
          <w:b/>
          <w:bCs/>
          <w:sz w:val="36"/>
          <w:szCs w:val="36"/>
        </w:rPr>
        <w:t xml:space="preserve">3. Technology Stack</w:t>
      </w:r>
    </w:p>
    <w:p>
      <w:pPr>
        <w:pBdr>
          <w:bottom w:val="single" w:color="7C3AED" w:sz="4" w:space="1"/>
        </w:pBdr>
        <w:spacing w:after="160" w:before="160"/>
      </w:pPr>
    </w:p>
    <w:p>
      <w:pPr>
        <w:pStyle w:val="Heading2"/>
        <w:spacing w:after="120" w:before="320"/>
      </w:pPr>
      <w:r>
        <w:rPr>
          <w:rFonts w:ascii="Calibri" w:cs="Calibri" w:eastAsia="Calibri" w:hAnsi="Calibri"/>
          <w:b/>
          <w:bCs/>
          <w:color w:val="3B3B8C"/>
          <w:sz w:val="28"/>
          <w:szCs w:val="28"/>
        </w:rPr>
        <w:t xml:space="preserve">3.1  Frontend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Technology</w:t>
            </w:r>
          </w:p>
        </w:tc>
        <w:tc>
          <w:tcPr>
            <w:tcW w:type="dxa" w:w="2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Version</w:t>
            </w:r>
          </w:p>
        </w:tc>
        <w:tc>
          <w:tcPr>
            <w:tcW w:type="dxa" w:w="53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Next.js</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15.x (App Router)</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React framework, server components, API routes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TypeScript</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5.x</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Type-safe codebase across all layers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Tailwind CSS</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3.x</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Utility-first styling</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shadcn/ui</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Latest</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Component library built on Radix UI primitives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Framer Motion</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11.x</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Animation library for landing page transitions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Lucide React</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Latest</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Icon library (consistent SVG icons)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next-themes</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Latest</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Dark/light mode theming</w:t>
            </w:r>
          </w:p>
        </w:tc>
      </w:tr>
    </w:tbl>
    <w:p>
      <w:pPr>
        <w:spacing w:after="0" w:before="200"/>
      </w:pPr>
    </w:p>
    <w:p>
      <w:pPr>
        <w:pStyle w:val="Heading2"/>
        <w:spacing w:after="120" w:before="320"/>
      </w:pPr>
      <w:r>
        <w:rPr>
          <w:rFonts w:ascii="Calibri" w:cs="Calibri" w:eastAsia="Calibri" w:hAnsi="Calibri"/>
          <w:b/>
          <w:bCs/>
          <w:color w:val="3B3B8C"/>
          <w:sz w:val="28"/>
          <w:szCs w:val="28"/>
        </w:rPr>
        <w:t xml:space="preserve">3.2  Backend &amp; Data Layer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Technology</w:t>
            </w:r>
          </w:p>
        </w:tc>
        <w:tc>
          <w:tcPr>
            <w:tcW w:type="dxa" w:w="16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Version</w:t>
            </w:r>
          </w:p>
        </w:tc>
        <w:tc>
          <w:tcPr>
            <w:tcW w:type="dxa" w:w="57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Prisma ORM</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v6.x</w:t>
            </w:r>
          </w:p>
        </w:tc>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Type-safe PostgreSQL client, schema-as-code, migrations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Supabase</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Latest</w:t>
            </w:r>
          </w:p>
        </w:tc>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PostgreSQL hosting, auth, RLS, realtime</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@supabase/ssr</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Latest</w:t>
            </w:r>
          </w:p>
        </w:tc>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Server-side auth helpers for Next.js App Router</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BullMQ</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Latest</w:t>
            </w:r>
          </w:p>
        </w:tc>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Redis-backed job queues (lead gen + email send workers)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ioredis</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Latest</w:t>
            </w:r>
          </w:p>
        </w:tc>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Redis client with TLS support for Upstash</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@upstash/ratelimit</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Latest</w:t>
            </w:r>
          </w:p>
        </w:tc>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Sliding-window rate limiting on API routes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tsx</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Latest</w:t>
            </w:r>
          </w:p>
        </w:tc>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TypeScript execution for Railway worker (no compile step)</w:t>
            </w:r>
          </w:p>
        </w:tc>
      </w:tr>
    </w:tbl>
    <w:p>
      <w:pPr>
        <w:spacing w:after="0" w:before="200"/>
      </w:pPr>
    </w:p>
    <w:p>
      <w:pPr>
        <w:pStyle w:val="Heading2"/>
        <w:spacing w:after="120" w:before="320"/>
      </w:pPr>
      <w:r>
        <w:rPr>
          <w:rFonts w:ascii="Calibri" w:cs="Calibri" w:eastAsia="Calibri" w:hAnsi="Calibri"/>
          <w:b/>
          <w:bCs/>
          <w:color w:val="3B3B8C"/>
          <w:sz w:val="28"/>
          <w:szCs w:val="28"/>
        </w:rPr>
        <w:t xml:space="preserve">3.3  AI &amp; Integrations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Integration</w:t>
            </w:r>
          </w:p>
        </w:tc>
        <w:tc>
          <w:tcPr>
            <w:tcW w:type="dxa" w:w="22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SDK / Protocol</w:t>
            </w:r>
          </w:p>
        </w:tc>
        <w:tc>
          <w:tcPr>
            <w:tcW w:type="dxa" w:w="53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Purpose</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Anthropic Claude</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@anthropic-ai/sdk</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All 5 AI agents (ICP, Company, Qualification, Personalization)</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Apollo.io</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REST API v1</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People/company search, lead discovery with filters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Apify</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REST API</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Website scraping for company intelligence</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Gmail</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Google OAuth2 + Gmail API v1</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Send outreach emails on behalf of user</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Calendly</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OAuth2 + REST API</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Inject booking links into outreach copy</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Razorpay</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REST API + Webhooks</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Subscription billing, plan management</w:t>
            </w:r>
          </w:p>
        </w:tc>
      </w:tr>
    </w:tbl>
    <w:p>
      <w:pPr>
        <w:pageBreakBefore/>
      </w:pPr>
    </w:p>
    <w:p>
      <w:pPr>
        <w:pStyle w:val="Heading1"/>
        <w:spacing w:after="160" w:before="480"/>
      </w:pPr>
      <w:r>
        <w:rPr>
          <w:rFonts w:ascii="Calibri" w:cs="Calibri" w:eastAsia="Calibri" w:hAnsi="Calibri"/>
          <w:b/>
          <w:bCs/>
          <w:sz w:val="36"/>
          <w:szCs w:val="36"/>
        </w:rPr>
        <w:t xml:space="preserve">4. Multi-Tenancy Model</w:t>
      </w:r>
    </w:p>
    <w:p>
      <w:pPr>
        <w:pBdr>
          <w:bottom w:val="single" w:color="7C3AED" w:sz="4" w:space="1"/>
        </w:pBdr>
        <w:spacing w:after="160" w:before="160"/>
      </w:pPr>
    </w:p>
    <w:p>
      <w:pPr>
        <w:spacing w:after="80" w:before="80"/>
      </w:pPr>
      <w:r>
        <w:rPr>
          <w:rFonts w:ascii="Calibri" w:cs="Calibri" w:eastAsia="Calibri" w:hAnsi="Calibri"/>
          <w:sz w:val="22"/>
          <w:szCs w:val="22"/>
        </w:rPr>
        <w:t xml:space="preserve">Every resource in Flowfiy is scoped to an Organization. A user can belong to multiple organizations and switch between them. All database queries include an organizationId filter, and Supabase Row Level Security (RLS) policies provide an additional enforcement layer at the database level.</w:t>
      </w:r>
    </w:p>
    <w:p>
      <w:pPr>
        <w:spacing w:after="0" w:before="160"/>
      </w:pPr>
    </w:p>
    <w:p>
      <w:pPr>
        <w:pStyle w:val="Heading2"/>
        <w:spacing w:after="120" w:before="320"/>
      </w:pPr>
      <w:r>
        <w:rPr>
          <w:rFonts w:ascii="Calibri" w:cs="Calibri" w:eastAsia="Calibri" w:hAnsi="Calibri"/>
          <w:b/>
          <w:bCs/>
          <w:color w:val="3B3B8C"/>
          <w:sz w:val="28"/>
          <w:szCs w:val="28"/>
        </w:rPr>
        <w:t xml:space="preserve">4.1  Tenant Hierarchy</w:t>
      </w:r>
    </w:p>
    <w:p>
      <w:pPr>
        <w:spacing w:after="0" w:before="80"/>
      </w:pPr>
    </w:p>
    <w:p>
      <w:pPr>
        <w:spacing w:after="40" w:before="40"/>
        <w:ind w:left="360"/>
      </w:pPr>
      <w:r>
        <w:rPr>
          <w:rFonts w:ascii="Courier New" w:cs="Courier New" w:eastAsia="Courier New" w:hAnsi="Courier New"/>
          <w:color w:val="1F4E79"/>
          <w:sz w:val="18"/>
          <w:szCs w:val="18"/>
        </w:rPr>
        <w:t xml:space="preserve">  Organization  (tenant root)</w:t>
      </w:r>
    </w:p>
    <w:p>
      <w:pPr>
        <w:spacing w:after="40" w:before="40"/>
        <w:ind w:left="360"/>
      </w:pPr>
      <w:r>
        <w:rPr>
          <w:rFonts w:ascii="Courier New" w:cs="Courier New" w:eastAsia="Courier New" w:hAnsi="Courier New"/>
          <w:color w:val="1F4E79"/>
          <w:sz w:val="18"/>
          <w:szCs w:val="18"/>
        </w:rPr>
        <w:t xml:space="preserve">      |-- OrganizationMember  (users in this org, with role: OWNER | ADMIN | MEMBER)</w:t>
      </w:r>
    </w:p>
    <w:p>
      <w:pPr>
        <w:spacing w:after="40" w:before="40"/>
        <w:ind w:left="360"/>
      </w:pPr>
      <w:r>
        <w:rPr>
          <w:rFonts w:ascii="Courier New" w:cs="Courier New" w:eastAsia="Courier New" w:hAnsi="Courier New"/>
          <w:color w:val="1F4E79"/>
          <w:sz w:val="18"/>
          <w:szCs w:val="18"/>
        </w:rPr>
        <w:t xml:space="preserve">      |-- BusinessProfile     (ICP configuration, 1:1 with org)</w:t>
      </w:r>
    </w:p>
    <w:p>
      <w:pPr>
        <w:spacing w:after="40" w:before="40"/>
        <w:ind w:left="360"/>
      </w:pPr>
      <w:r>
        <w:rPr>
          <w:rFonts w:ascii="Courier New" w:cs="Courier New" w:eastAsia="Courier New" w:hAnsi="Courier New"/>
          <w:color w:val="1F4E79"/>
          <w:sz w:val="18"/>
          <w:szCs w:val="18"/>
        </w:rPr>
        <w:t xml:space="preserve">      |-- Integration[]       (CLAUDE, APOLLO, APIFY, GMAIL, CALENDLY)</w:t>
      </w:r>
    </w:p>
    <w:p>
      <w:pPr>
        <w:spacing w:after="40" w:before="40"/>
        <w:ind w:left="360"/>
      </w:pPr>
      <w:r>
        <w:rPr>
          <w:rFonts w:ascii="Courier New" w:cs="Courier New" w:eastAsia="Courier New" w:hAnsi="Courier New"/>
          <w:color w:val="1F4E79"/>
          <w:sz w:val="18"/>
          <w:szCs w:val="18"/>
        </w:rPr>
        <w:t xml:space="preserve">      |-- LeadList[]          (named collections of leads)</w:t>
      </w:r>
    </w:p>
    <w:p>
      <w:pPr>
        <w:spacing w:after="40" w:before="40"/>
        <w:ind w:left="360"/>
      </w:pPr>
      <w:r>
        <w:rPr>
          <w:rFonts w:ascii="Courier New" w:cs="Courier New" w:eastAsia="Courier New" w:hAnsi="Courier New"/>
          <w:color w:val="1F4E79"/>
          <w:sz w:val="18"/>
          <w:szCs w:val="18"/>
        </w:rPr>
        <w:t xml:space="preserve">      |    |-- Lead[]</w:t>
      </w:r>
    </w:p>
    <w:p>
      <w:pPr>
        <w:spacing w:after="40" w:before="40"/>
        <w:ind w:left="360"/>
      </w:pPr>
      <w:r>
        <w:rPr>
          <w:rFonts w:ascii="Courier New" w:cs="Courier New" w:eastAsia="Courier New" w:hAnsi="Courier New"/>
          <w:color w:val="1F4E79"/>
          <w:sz w:val="18"/>
          <w:szCs w:val="18"/>
        </w:rPr>
        <w:t xml:space="preserve">      |         |-- LeadResearch</w:t>
      </w:r>
    </w:p>
    <w:p>
      <w:pPr>
        <w:spacing w:after="40" w:before="40"/>
        <w:ind w:left="360"/>
      </w:pPr>
      <w:r>
        <w:rPr>
          <w:rFonts w:ascii="Courier New" w:cs="Courier New" w:eastAsia="Courier New" w:hAnsi="Courier New"/>
          <w:color w:val="1F4E79"/>
          <w:sz w:val="18"/>
          <w:szCs w:val="18"/>
        </w:rPr>
        <w:t xml:space="preserve">      |         |-- OutreachCopy[]</w:t>
      </w:r>
    </w:p>
    <w:p>
      <w:pPr>
        <w:spacing w:after="40" w:before="40"/>
        <w:ind w:left="360"/>
      </w:pPr>
      <w:r>
        <w:rPr>
          <w:rFonts w:ascii="Courier New" w:cs="Courier New" w:eastAsia="Courier New" w:hAnsi="Courier New"/>
          <w:color w:val="1F4E79"/>
          <w:sz w:val="18"/>
          <w:szCs w:val="18"/>
        </w:rPr>
        <w:t xml:space="preserve">      |-- Campaign[]</w:t>
      </w:r>
    </w:p>
    <w:p>
      <w:pPr>
        <w:spacing w:after="40" w:before="40"/>
        <w:ind w:left="360"/>
      </w:pPr>
      <w:r>
        <w:rPr>
          <w:rFonts w:ascii="Courier New" w:cs="Courier New" w:eastAsia="Courier New" w:hAnsi="Courier New"/>
          <w:color w:val="1F4E79"/>
          <w:sz w:val="18"/>
          <w:szCs w:val="18"/>
        </w:rPr>
        <w:t xml:space="preserve">      |    |-- CampaignLead[] (many-to-many: Campaign &lt;-&gt; Lead)</w:t>
      </w:r>
    </w:p>
    <w:p>
      <w:pPr>
        <w:spacing w:after="40" w:before="40"/>
        <w:ind w:left="360"/>
      </w:pPr>
      <w:r>
        <w:rPr>
          <w:rFonts w:ascii="Courier New" w:cs="Courier New" w:eastAsia="Courier New" w:hAnsi="Courier New"/>
          <w:color w:val="1F4E79"/>
          <w:sz w:val="18"/>
          <w:szCs w:val="18"/>
        </w:rPr>
        <w:t xml:space="preserve">      |-- UsageEvent[]        (generation counters)</w:t>
      </w:r>
    </w:p>
    <w:p>
      <w:pPr>
        <w:spacing w:after="40" w:before="40"/>
        <w:ind w:left="360"/>
      </w:pPr>
      <w:r>
        <w:rPr>
          <w:rFonts w:ascii="Courier New" w:cs="Courier New" w:eastAsia="Courier New" w:hAnsi="Courier New"/>
          <w:color w:val="1F4E79"/>
          <w:sz w:val="18"/>
          <w:szCs w:val="18"/>
        </w:rPr>
        <w:t xml:space="preserve">      |-- AuditLog[]          (security audit trail)</w:t>
      </w:r>
    </w:p>
    <w:p>
      <w:pPr>
        <w:spacing w:after="0" w:before="200"/>
      </w:pPr>
    </w:p>
    <w:p>
      <w:pPr>
        <w:pStyle w:val="Heading2"/>
        <w:spacing w:after="120" w:before="320"/>
      </w:pPr>
      <w:r>
        <w:rPr>
          <w:rFonts w:ascii="Calibri" w:cs="Calibri" w:eastAsia="Calibri" w:hAnsi="Calibri"/>
          <w:b/>
          <w:bCs/>
          <w:color w:val="3B3B8C"/>
          <w:sz w:val="28"/>
          <w:szCs w:val="28"/>
        </w:rPr>
        <w:t xml:space="preserve">4.2  Roles &amp; Permissions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Role</w:t>
            </w:r>
          </w:p>
        </w:tc>
        <w:tc>
          <w:tcPr>
            <w:tcW w:type="dxa" w:w="75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Permissions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OWNER</w:t>
            </w:r>
          </w:p>
        </w:tc>
        <w:tc>
          <w:tcPr>
            <w:tcW w:type="dxa" w:w="7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Full access. Can manage billing, invite/remove members, delete org, manage all integrations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ADMIN</w:t>
            </w:r>
          </w:p>
        </w:tc>
        <w:tc>
          <w:tcPr>
            <w:tcW w:type="dxa" w:w="7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All data operations (leads, campaigns, integrations). Cannot delete org or manage billing</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MEMBER</w:t>
            </w:r>
          </w:p>
        </w:tc>
        <w:tc>
          <w:tcPr>
            <w:tcW w:type="dxa" w:w="7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View + create leads and campaigns. Cannot manage integrations or billing</w:t>
            </w:r>
          </w:p>
        </w:tc>
      </w:tr>
    </w:tbl>
    <w:p>
      <w:pPr>
        <w:spacing w:after="0" w:before="200"/>
      </w:pPr>
    </w:p>
    <w:p>
      <w:pPr>
        <w:pStyle w:val="Heading2"/>
        <w:spacing w:after="120" w:before="320"/>
      </w:pPr>
      <w:r>
        <w:rPr>
          <w:rFonts w:ascii="Calibri" w:cs="Calibri" w:eastAsia="Calibri" w:hAnsi="Calibri"/>
          <w:b/>
          <w:bCs/>
          <w:color w:val="3B3B8C"/>
          <w:sz w:val="28"/>
          <w:szCs w:val="28"/>
        </w:rPr>
        <w:t xml:space="preserve">4.3  Supabase RLS Policies</w:t>
      </w:r>
    </w:p>
    <w:p>
      <w:pPr>
        <w:spacing w:after="80" w:before="80"/>
      </w:pPr>
      <w:r>
        <w:rPr>
          <w:rFonts w:ascii="Calibri" w:cs="Calibri" w:eastAsia="Calibri" w:hAnsi="Calibri"/>
          <w:sz w:val="22"/>
          <w:szCs w:val="22"/>
        </w:rPr>
        <w:t xml:space="preserve">All tables with an organization_id column are protected by RLS policies that check the authenticated user’s membership in that organization before allowing any SELECT, INSERT, UPDATE, or DELETE operation. This prevents any cross-tenant data leakage even in the event of an application bug.</w:t>
      </w:r>
    </w:p>
    <w:p>
      <w:pPr>
        <w:pageBreakBefore/>
      </w:pPr>
    </w:p>
    <w:p>
      <w:pPr>
        <w:pStyle w:val="Heading1"/>
        <w:spacing w:after="160" w:before="480"/>
      </w:pPr>
      <w:r>
        <w:rPr>
          <w:rFonts w:ascii="Calibri" w:cs="Calibri" w:eastAsia="Calibri" w:hAnsi="Calibri"/>
          <w:b/>
          <w:bCs/>
          <w:sz w:val="36"/>
          <w:szCs w:val="36"/>
        </w:rPr>
        <w:t xml:space="preserve">5. Bring Your Own Key (BYOK) System</w:t>
      </w:r>
    </w:p>
    <w:p>
      <w:pPr>
        <w:pBdr>
          <w:bottom w:val="single" w:color="7C3AED" w:sz="4" w:space="1"/>
        </w:pBdr>
        <w:spacing w:after="160" w:before="160"/>
      </w:pPr>
    </w:p>
    <w:p>
      <w:pPr>
        <w:spacing w:after="80" w:before="80"/>
      </w:pPr>
      <w:r>
        <w:rPr>
          <w:rFonts w:ascii="Calibri" w:cs="Calibri" w:eastAsia="Calibri" w:hAnsi="Calibri"/>
          <w:sz w:val="22"/>
          <w:szCs w:val="22"/>
        </w:rPr>
        <w:t xml:space="preserve">Users store their external API credentials inside Flowfiy’s Integration model. These credentials are encrypted at rest using AES-256-GCM before being written to the database. The encryption key is stored only in the server environment (never in client code) and rotated per deployment.</w:t>
      </w:r>
    </w:p>
    <w:p>
      <w:pPr>
        <w:spacing w:after="0" w:before="160"/>
      </w:pPr>
    </w:p>
    <w:p>
      <w:pPr>
        <w:pStyle w:val="Heading2"/>
        <w:spacing w:after="120" w:before="320"/>
      </w:pPr>
      <w:r>
        <w:rPr>
          <w:rFonts w:ascii="Calibri" w:cs="Calibri" w:eastAsia="Calibri" w:hAnsi="Calibri"/>
          <w:b/>
          <w:bCs/>
          <w:color w:val="3B3B8C"/>
          <w:sz w:val="28"/>
          <w:szCs w:val="28"/>
        </w:rPr>
        <w:t xml:space="preserve">5.1  Encryption Scheme</w:t>
      </w:r>
    </w:p>
    <w:p>
      <w:pPr>
        <w:pStyle w:val="ListParagraph"/>
        <w:numPr>
          <w:ilvl w:val="0"/>
          <w:numId w:val="2"/>
        </w:numPr>
        <w:spacing w:after="40" w:before="40"/>
      </w:pPr>
      <w:r>
        <w:rPr>
          <w:rFonts w:ascii="Calibri" w:cs="Calibri" w:eastAsia="Calibri" w:hAnsi="Calibri"/>
          <w:sz w:val="22"/>
          <w:szCs w:val="22"/>
        </w:rPr>
        <w:t xml:space="preserve">Algorithm: AES-256-GCM (authenticated encryption — provides confidentiality and integrity)</w:t>
      </w:r>
    </w:p>
    <w:p>
      <w:pPr>
        <w:pStyle w:val="ListParagraph"/>
        <w:numPr>
          <w:ilvl w:val="0"/>
          <w:numId w:val="2"/>
        </w:numPr>
        <w:spacing w:after="40" w:before="40"/>
      </w:pPr>
      <w:r>
        <w:rPr>
          <w:rFonts w:ascii="Calibri" w:cs="Calibri" w:eastAsia="Calibri" w:hAnsi="Calibri"/>
          <w:sz w:val="22"/>
          <w:szCs w:val="22"/>
        </w:rPr>
        <w:t xml:space="preserve">Key: 32-byte random hex string stored in ENCRYPTION_KEY environment variable</w:t>
      </w:r>
    </w:p>
    <w:p>
      <w:pPr>
        <w:pStyle w:val="ListParagraph"/>
        <w:numPr>
          <w:ilvl w:val="0"/>
          <w:numId w:val="2"/>
        </w:numPr>
        <w:spacing w:after="40" w:before="40"/>
      </w:pPr>
      <w:r>
        <w:rPr>
          <w:rFonts w:ascii="Calibri" w:cs="Calibri" w:eastAsia="Calibri" w:hAnsi="Calibri"/>
          <w:sz w:val="22"/>
          <w:szCs w:val="22"/>
        </w:rPr>
        <w:t xml:space="preserve">IV: 12-byte random nonce generated per encryption call</w:t>
      </w:r>
    </w:p>
    <w:p>
      <w:pPr>
        <w:pStyle w:val="ListParagraph"/>
        <w:numPr>
          <w:ilvl w:val="0"/>
          <w:numId w:val="2"/>
        </w:numPr>
        <w:spacing w:after="40" w:before="40"/>
      </w:pPr>
      <w:r>
        <w:rPr>
          <w:rFonts w:ascii="Calibri" w:cs="Calibri" w:eastAsia="Calibri" w:hAnsi="Calibri"/>
          <w:sz w:val="22"/>
          <w:szCs w:val="22"/>
        </w:rPr>
        <w:t xml:space="preserve">Auth tag: 16-byte GCM authentication tag appended to ciphertext</w:t>
      </w:r>
    </w:p>
    <w:p>
      <w:pPr>
        <w:pStyle w:val="ListParagraph"/>
        <w:numPr>
          <w:ilvl w:val="0"/>
          <w:numId w:val="2"/>
        </w:numPr>
        <w:spacing w:after="40" w:before="40"/>
      </w:pPr>
      <w:r>
        <w:rPr>
          <w:rFonts w:ascii="Calibri" w:cs="Calibri" w:eastAsia="Calibri" w:hAnsi="Calibri"/>
          <w:sz w:val="22"/>
          <w:szCs w:val="22"/>
        </w:rPr>
        <w:t xml:space="preserve">Storage format: hex(IV[12] + AuthTag[16] + Ciphertext)</w:t>
      </w:r>
    </w:p>
    <w:p>
      <w:pPr>
        <w:spacing w:after="0" w:before="160"/>
      </w:pPr>
    </w:p>
    <w:p>
      <w:pPr>
        <w:pStyle w:val="Heading2"/>
        <w:spacing w:after="120" w:before="320"/>
      </w:pPr>
      <w:r>
        <w:rPr>
          <w:rFonts w:ascii="Calibri" w:cs="Calibri" w:eastAsia="Calibri" w:hAnsi="Calibri"/>
          <w:b/>
          <w:bCs/>
          <w:color w:val="3B3B8C"/>
          <w:sz w:val="28"/>
          <w:szCs w:val="28"/>
        </w:rPr>
        <w:t xml:space="preserve">5.2  Credential Lifecycle</w:t>
      </w:r>
    </w:p>
    <w:p>
      <w:pPr>
        <w:spacing w:after="0" w:before="80"/>
      </w:pPr>
    </w:p>
    <w:p>
      <w:pPr>
        <w:spacing w:after="40" w:before="40"/>
        <w:ind w:left="360"/>
      </w:pPr>
      <w:r>
        <w:rPr>
          <w:rFonts w:ascii="Courier New" w:cs="Courier New" w:eastAsia="Courier New" w:hAnsi="Courier New"/>
          <w:color w:val="1F4E79"/>
          <w:sz w:val="18"/>
          <w:szCs w:val="18"/>
        </w:rPr>
        <w:t xml:space="preserve">  User enters API key in UI</w:t>
      </w:r>
    </w:p>
    <w:p>
      <w:pPr>
        <w:spacing w:after="40" w:before="40"/>
        <w:ind w:left="360"/>
      </w:pPr>
      <w:r>
        <w:rPr>
          <w:rFonts w:ascii="Courier New" w:cs="Courier New" w:eastAsia="Courier New" w:hAnsi="Courier New"/>
          <w:color w:val="1F4E79"/>
          <w:sz w:val="18"/>
          <w:szCs w:val="18"/>
        </w:rPr>
        <w:t xml:space="preserve">       |</w:t>
      </w:r>
    </w:p>
    <w:p>
      <w:pPr>
        <w:spacing w:after="40" w:before="40"/>
        <w:ind w:left="360"/>
      </w:pPr>
      <w:r>
        <w:rPr>
          <w:rFonts w:ascii="Courier New" w:cs="Courier New" w:eastAsia="Courier New" w:hAnsi="Courier New"/>
          <w:color w:val="1F4E79"/>
          <w:sz w:val="18"/>
          <w:szCs w:val="18"/>
        </w:rPr>
        <w:t xml:space="preserve">  POST /api/integrations  (server action)</w:t>
      </w:r>
    </w:p>
    <w:p>
      <w:pPr>
        <w:spacing w:after="40" w:before="40"/>
        <w:ind w:left="360"/>
      </w:pPr>
      <w:r>
        <w:rPr>
          <w:rFonts w:ascii="Courier New" w:cs="Courier New" w:eastAsia="Courier New" w:hAnsi="Courier New"/>
          <w:color w:val="1F4E79"/>
          <w:sz w:val="18"/>
          <w:szCs w:val="18"/>
        </w:rPr>
        <w:t xml:space="preserve">       |-- encryptCredentials(JSON.stringify({ apiKey, ... }))</w:t>
      </w:r>
    </w:p>
    <w:p>
      <w:pPr>
        <w:spacing w:after="40" w:before="40"/>
        <w:ind w:left="360"/>
      </w:pPr>
      <w:r>
        <w:rPr>
          <w:rFonts w:ascii="Courier New" w:cs="Courier New" w:eastAsia="Courier New" w:hAnsi="Courier New"/>
          <w:color w:val="1F4E79"/>
          <w:sz w:val="18"/>
          <w:szCs w:val="18"/>
        </w:rPr>
        <w:t xml:space="preserve">       |-- prisma.integration.upsert({ encryptedCredentials, status: CONNECTED })</w:t>
      </w:r>
    </w:p>
    <w:p>
      <w:pPr>
        <w:spacing w:after="40" w:before="40"/>
        <w:ind w:left="360"/>
      </w:pPr>
      <w:r>
        <w:rPr>
          <w:rFonts w:ascii="Courier New" w:cs="Courier New" w:eastAsia="Courier New" w:hAnsi="Courier New"/>
          <w:color w:val="1F4E79"/>
          <w:sz w:val="18"/>
          <w:szCs w:val="18"/>
        </w:rPr>
        <w:t xml:space="preserve">       |</w:t>
      </w:r>
    </w:p>
    <w:p>
      <w:pPr>
        <w:spacing w:after="40" w:before="40"/>
        <w:ind w:left="360"/>
      </w:pPr>
      <w:r>
        <w:rPr>
          <w:rFonts w:ascii="Courier New" w:cs="Courier New" w:eastAsia="Courier New" w:hAnsi="Courier New"/>
          <w:color w:val="1F4E79"/>
          <w:sz w:val="18"/>
          <w:szCs w:val="18"/>
        </w:rPr>
        <w:t xml:space="preserve">  Worker reads credentials:</w:t>
      </w:r>
    </w:p>
    <w:p>
      <w:pPr>
        <w:spacing w:after="40" w:before="40"/>
        <w:ind w:left="360"/>
      </w:pPr>
      <w:r>
        <w:rPr>
          <w:rFonts w:ascii="Courier New" w:cs="Courier New" w:eastAsia="Courier New" w:hAnsi="Courier New"/>
          <w:color w:val="1F4E79"/>
          <w:sz w:val="18"/>
          <w:szCs w:val="18"/>
        </w:rPr>
        <w:t xml:space="preserve">       |-- prisma.integration.findUnique({ organizationId, type })</w:t>
      </w:r>
    </w:p>
    <w:p>
      <w:pPr>
        <w:spacing w:after="40" w:before="40"/>
        <w:ind w:left="360"/>
      </w:pPr>
      <w:r>
        <w:rPr>
          <w:rFonts w:ascii="Courier New" w:cs="Courier New" w:eastAsia="Courier New" w:hAnsi="Courier New"/>
          <w:color w:val="1F4E79"/>
          <w:sz w:val="18"/>
          <w:szCs w:val="18"/>
        </w:rPr>
        <w:t xml:space="preserve">       |-- decryptCredentials(encryptedCredentials)</w:t>
      </w:r>
    </w:p>
    <w:p>
      <w:pPr>
        <w:spacing w:after="40" w:before="40"/>
        <w:ind w:left="360"/>
      </w:pPr>
      <w:r>
        <w:rPr>
          <w:rFonts w:ascii="Courier New" w:cs="Courier New" w:eastAsia="Courier New" w:hAnsi="Courier New"/>
          <w:color w:val="1F4E79"/>
          <w:sz w:val="18"/>
          <w:szCs w:val="18"/>
        </w:rPr>
        <w:t xml:space="preserve">       |-- new ApolloClient(apiKey)  /  new ApifyClient(apiKey)</w:t>
      </w:r>
    </w:p>
    <w:p>
      <w:pPr>
        <w:spacing w:after="0" w:before="200"/>
      </w:pPr>
    </w:p>
    <w:p>
      <w:pPr>
        <w:pStyle w:val="Heading2"/>
        <w:spacing w:after="120" w:before="320"/>
      </w:pPr>
      <w:r>
        <w:rPr>
          <w:rFonts w:ascii="Calibri" w:cs="Calibri" w:eastAsia="Calibri" w:hAnsi="Calibri"/>
          <w:b/>
          <w:bCs/>
          <w:color w:val="3B3B8C"/>
          <w:sz w:val="28"/>
          <w:szCs w:val="28"/>
        </w:rPr>
        <w:t xml:space="preserve">5.3  Supported Integrations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c>
          <w:tcPr>
            <w:tcW w:type="dxa" w:w="1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Integration</w:t>
            </w:r>
          </w:p>
        </w:tc>
        <w:tc>
          <w:tcPr>
            <w:tcW w:type="dxa" w:w="12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Type</w:t>
            </w:r>
          </w:p>
        </w:tc>
        <w:tc>
          <w:tcPr>
            <w:tcW w:type="dxa" w:w="32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Credential Fields</w:t>
            </w:r>
          </w:p>
        </w:tc>
        <w:tc>
          <w:tcPr>
            <w:tcW w:type="dxa" w:w="31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Validation</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Anthropic Claude</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CLAUDE</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apiKey</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List models API call</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Apollo.io</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APOLLO</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apiKey</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People search test call</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Apify</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APIFY</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apiKey</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Actor list test call</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Gmail</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GMAIL</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accessToken, refreshToken, email, expiresAt</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OAuth2 flow (redirect-based)</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Calendly</w:t>
            </w:r>
          </w:p>
        </w:tc>
        <w:tc>
          <w:tcPr>
            <w:tcW w:type="dxa" w:w="1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CALENDLY</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accessToken, schedulingLink</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User info API call</w:t>
            </w:r>
          </w:p>
        </w:tc>
      </w:tr>
    </w:tbl>
    <w:p>
      <w:pPr>
        <w:pageBreakBefore/>
      </w:pPr>
    </w:p>
    <w:p>
      <w:pPr>
        <w:pStyle w:val="Heading1"/>
        <w:spacing w:after="160" w:before="480"/>
      </w:pPr>
      <w:r>
        <w:rPr>
          <w:rFonts w:ascii="Calibri" w:cs="Calibri" w:eastAsia="Calibri" w:hAnsi="Calibri"/>
          <w:b/>
          <w:bCs/>
          <w:sz w:val="36"/>
          <w:szCs w:val="36"/>
        </w:rPr>
        <w:t xml:space="preserve">6. Five-Agent AI Pipeline</w:t>
      </w:r>
    </w:p>
    <w:p>
      <w:pPr>
        <w:pBdr>
          <w:bottom w:val="single" w:color="7C3AED" w:sz="4" w:space="1"/>
        </w:pBdr>
        <w:spacing w:after="160" w:before="160"/>
      </w:pPr>
    </w:p>
    <w:p>
      <w:pPr>
        <w:spacing w:after="80" w:before="80"/>
      </w:pPr>
      <w:r>
        <w:rPr>
          <w:rFonts w:ascii="Calibri" w:cs="Calibri" w:eastAsia="Calibri" w:hAnsi="Calibri"/>
          <w:sz w:val="22"/>
          <w:szCs w:val="22"/>
        </w:rPr>
        <w:t xml:space="preserve">The core of Flowfiy is a sequential five-agent pipeline, each powered by a dedicated Claude system prompt. Agents pass structured data (TypeScript interfaces) between each other. The pipeline runs entirely inside the Railway worker process as part of a BullMQ job.</w:t>
      </w:r>
    </w:p>
    <w:p>
      <w:pPr>
        <w:spacing w:after="0" w:before="160"/>
      </w:pPr>
    </w:p>
    <w:p>
      <w:pPr>
        <w:pStyle w:val="Heading2"/>
        <w:spacing w:after="120" w:before="320"/>
      </w:pPr>
      <w:r>
        <w:rPr>
          <w:rFonts w:ascii="Calibri" w:cs="Calibri" w:eastAsia="Calibri" w:hAnsi="Calibri"/>
          <w:b/>
          <w:bCs/>
          <w:color w:val="3B3B8C"/>
          <w:sz w:val="28"/>
          <w:szCs w:val="28"/>
        </w:rPr>
        <w:t xml:space="preserve">6.1  Pipeline Flow</w:t>
      </w:r>
    </w:p>
    <w:p>
      <w:pPr>
        <w:spacing w:after="0" w:before="80"/>
      </w:pPr>
    </w:p>
    <w:p>
      <w:pPr>
        <w:spacing w:after="40" w:before="40"/>
        <w:ind w:left="360"/>
      </w:pPr>
      <w:r>
        <w:rPr>
          <w:rFonts w:ascii="Courier New" w:cs="Courier New" w:eastAsia="Courier New" w:hAnsi="Courier New"/>
          <w:color w:val="1F4E79"/>
          <w:sz w:val="18"/>
          <w:szCs w:val="18"/>
        </w:rPr>
        <w:t xml:space="preserve">  BusinessProfile (from DB)</w:t>
      </w:r>
    </w:p>
    <w:p>
      <w:pPr>
        <w:spacing w:after="40" w:before="40"/>
        <w:ind w:left="360"/>
      </w:pPr>
      <w:r>
        <w:rPr>
          <w:rFonts w:ascii="Courier New" w:cs="Courier New" w:eastAsia="Courier New" w:hAnsi="Courier New"/>
          <w:color w:val="1F4E79"/>
          <w:sz w:val="18"/>
          <w:szCs w:val="18"/>
        </w:rPr>
        <w:t xml:space="preserve">         |</w:t>
      </w:r>
    </w:p>
    <w:p>
      <w:pPr>
        <w:spacing w:after="40" w:before="40"/>
        <w:ind w:left="360"/>
      </w:pPr>
      <w:r>
        <w:rPr>
          <w:rFonts w:ascii="Courier New" w:cs="Courier New" w:eastAsia="Courier New" w:hAnsi="Courier New"/>
          <w:color w:val="1F4E79"/>
          <w:sz w:val="18"/>
          <w:szCs w:val="18"/>
        </w:rPr>
        <w:t xml:space="preserve">  [Agent 1: ICP Analyzer]</w:t>
      </w:r>
    </w:p>
    <w:p>
      <w:pPr>
        <w:spacing w:after="40" w:before="40"/>
        <w:ind w:left="360"/>
      </w:pPr>
      <w:r>
        <w:rPr>
          <w:rFonts w:ascii="Courier New" w:cs="Courier New" w:eastAsia="Courier New" w:hAnsi="Courier New"/>
          <w:color w:val="1F4E79"/>
          <w:sz w:val="18"/>
          <w:szCs w:val="18"/>
        </w:rPr>
        <w:t xml:space="preserve">  Input:  company name, service, ICP description, target industries/geos, pain points</w:t>
      </w:r>
    </w:p>
    <w:p>
      <w:pPr>
        <w:spacing w:after="40" w:before="40"/>
        <w:ind w:left="360"/>
      </w:pPr>
      <w:r>
        <w:rPr>
          <w:rFonts w:ascii="Courier New" w:cs="Courier New" w:eastAsia="Courier New" w:hAnsi="Courier New"/>
          <w:color w:val="1F4E79"/>
          <w:sz w:val="18"/>
          <w:szCs w:val="18"/>
        </w:rPr>
        <w:t xml:space="preserve">  Output: refined ICP, Apollo search filters (job titles, industries, company sizes),</w:t>
      </w:r>
    </w:p>
    <w:p>
      <w:pPr>
        <w:spacing w:after="40" w:before="40"/>
        <w:ind w:left="360"/>
      </w:pPr>
      <w:r>
        <w:rPr>
          <w:rFonts w:ascii="Courier New" w:cs="Courier New" w:eastAsia="Courier New" w:hAnsi="Courier New"/>
          <w:color w:val="1F4E79"/>
          <w:sz w:val="18"/>
          <w:szCs w:val="18"/>
        </w:rPr>
        <w:t xml:space="preserve">          qualification criteria, key pain points</w:t>
      </w:r>
    </w:p>
    <w:p>
      <w:pPr>
        <w:spacing w:after="40" w:before="40"/>
        <w:ind w:left="360"/>
      </w:pPr>
      <w:r>
        <w:rPr>
          <w:rFonts w:ascii="Courier New" w:cs="Courier New" w:eastAsia="Courier New" w:hAnsi="Courier New"/>
          <w:color w:val="1F4E79"/>
          <w:sz w:val="18"/>
          <w:szCs w:val="18"/>
        </w:rPr>
        <w:t xml:space="preserve">         |</w:t>
      </w:r>
    </w:p>
    <w:p>
      <w:pPr>
        <w:spacing w:after="40" w:before="40"/>
        <w:ind w:left="360"/>
      </w:pPr>
      <w:r>
        <w:rPr>
          <w:rFonts w:ascii="Courier New" w:cs="Courier New" w:eastAsia="Courier New" w:hAnsi="Courier New"/>
          <w:color w:val="1F4E79"/>
          <w:sz w:val="18"/>
          <w:szCs w:val="18"/>
        </w:rPr>
        <w:t xml:space="preserve">  [Apollo.io: Lead Discovery]  (if mode = 'apollo')</w:t>
      </w:r>
    </w:p>
    <w:p>
      <w:pPr>
        <w:spacing w:after="40" w:before="40"/>
        <w:ind w:left="360"/>
      </w:pPr>
      <w:r>
        <w:rPr>
          <w:rFonts w:ascii="Courier New" w:cs="Courier New" w:eastAsia="Courier New" w:hAnsi="Courier New"/>
          <w:color w:val="1F4E79"/>
          <w:sz w:val="18"/>
          <w:szCs w:val="18"/>
        </w:rPr>
        <w:t xml:space="preserve">  Input:  Apollo search filters from ICP Analyzer</w:t>
      </w:r>
    </w:p>
    <w:p>
      <w:pPr>
        <w:spacing w:after="40" w:before="40"/>
        <w:ind w:left="360"/>
      </w:pPr>
      <w:r>
        <w:rPr>
          <w:rFonts w:ascii="Courier New" w:cs="Courier New" w:eastAsia="Courier New" w:hAnsi="Courier New"/>
          <w:color w:val="1F4E79"/>
          <w:sz w:val="18"/>
          <w:szCs w:val="18"/>
        </w:rPr>
        <w:t xml:space="preserve">  Output: raw lead records (name, email, title, company, LinkedIn URL)</w:t>
      </w:r>
    </w:p>
    <w:p>
      <w:pPr>
        <w:spacing w:after="40" w:before="40"/>
        <w:ind w:left="360"/>
      </w:pPr>
      <w:r>
        <w:rPr>
          <w:rFonts w:ascii="Courier New" w:cs="Courier New" w:eastAsia="Courier New" w:hAnsi="Courier New"/>
          <w:color w:val="1F4E79"/>
          <w:sz w:val="18"/>
          <w:szCs w:val="18"/>
        </w:rPr>
        <w:t xml:space="preserve">         |</w:t>
      </w:r>
    </w:p>
    <w:p>
      <w:pPr>
        <w:spacing w:after="40" w:before="40"/>
        <w:ind w:left="360"/>
      </w:pPr>
      <w:r>
        <w:rPr>
          <w:rFonts w:ascii="Courier New" w:cs="Courier New" w:eastAsia="Courier New" w:hAnsi="Courier New"/>
          <w:color w:val="1F4E79"/>
          <w:sz w:val="18"/>
          <w:szCs w:val="18"/>
        </w:rPr>
        <w:t xml:space="preserve">  [Apify: Website Scraping]  (optional, per lead)</w:t>
      </w:r>
    </w:p>
    <w:p>
      <w:pPr>
        <w:spacing w:after="40" w:before="40"/>
        <w:ind w:left="360"/>
      </w:pPr>
      <w:r>
        <w:rPr>
          <w:rFonts w:ascii="Courier New" w:cs="Courier New" w:eastAsia="Courier New" w:hAnsi="Courier New"/>
          <w:color w:val="1F4E79"/>
          <w:sz w:val="18"/>
          <w:szCs w:val="18"/>
        </w:rPr>
        <w:t xml:space="preserve">  Input:  company website URL</w:t>
      </w:r>
    </w:p>
    <w:p>
      <w:pPr>
        <w:spacing w:after="40" w:before="40"/>
        <w:ind w:left="360"/>
      </w:pPr>
      <w:r>
        <w:rPr>
          <w:rFonts w:ascii="Courier New" w:cs="Courier New" w:eastAsia="Courier New" w:hAnsi="Courier New"/>
          <w:color w:val="1F4E79"/>
          <w:sz w:val="18"/>
          <w:szCs w:val="18"/>
        </w:rPr>
        <w:t xml:space="preserve">  Output: scraped website text content</w:t>
      </w:r>
    </w:p>
    <w:p>
      <w:pPr>
        <w:spacing w:after="40" w:before="40"/>
        <w:ind w:left="360"/>
      </w:pPr>
      <w:r>
        <w:rPr>
          <w:rFonts w:ascii="Courier New" w:cs="Courier New" w:eastAsia="Courier New" w:hAnsi="Courier New"/>
          <w:color w:val="1F4E79"/>
          <w:sz w:val="18"/>
          <w:szCs w:val="18"/>
        </w:rPr>
        <w:t xml:space="preserve">         |</w:t>
      </w:r>
    </w:p>
    <w:p>
      <w:pPr>
        <w:spacing w:after="40" w:before="40"/>
        <w:ind w:left="360"/>
      </w:pPr>
      <w:r>
        <w:rPr>
          <w:rFonts w:ascii="Courier New" w:cs="Courier New" w:eastAsia="Courier New" w:hAnsi="Courier New"/>
          <w:color w:val="1F4E79"/>
          <w:sz w:val="18"/>
          <w:szCs w:val="18"/>
        </w:rPr>
        <w:t xml:space="preserve">  [Agent 2: Company Analyzer]  (per lead, batched 5 at a time)</w:t>
      </w:r>
    </w:p>
    <w:p>
      <w:pPr>
        <w:spacing w:after="40" w:before="40"/>
        <w:ind w:left="360"/>
      </w:pPr>
      <w:r>
        <w:rPr>
          <w:rFonts w:ascii="Courier New" w:cs="Courier New" w:eastAsia="Courier New" w:hAnsi="Courier New"/>
          <w:color w:val="1F4E79"/>
          <w:sz w:val="18"/>
          <w:szCs w:val="18"/>
        </w:rPr>
        <w:t xml:space="preserve">  Input:  company name, website, industry, size, scraped content, ICP summary</w:t>
      </w:r>
    </w:p>
    <w:p>
      <w:pPr>
        <w:spacing w:after="40" w:before="40"/>
        <w:ind w:left="360"/>
      </w:pPr>
      <w:r>
        <w:rPr>
          <w:rFonts w:ascii="Courier New" w:cs="Courier New" w:eastAsia="Courier New" w:hAnsi="Courier New"/>
          <w:color w:val="1F4E79"/>
          <w:sz w:val="18"/>
          <w:szCs w:val="18"/>
        </w:rPr>
        <w:t xml:space="preserve">  Output: business model summary, tech stack, growth signals, pain point matches,</w:t>
      </w:r>
    </w:p>
    <w:p>
      <w:pPr>
        <w:spacing w:after="40" w:before="40"/>
        <w:ind w:left="360"/>
      </w:pPr>
      <w:r>
        <w:rPr>
          <w:rFonts w:ascii="Courier New" w:cs="Courier New" w:eastAsia="Courier New" w:hAnsi="Courier New"/>
          <w:color w:val="1F4E79"/>
          <w:sz w:val="18"/>
          <w:szCs w:val="18"/>
        </w:rPr>
        <w:t xml:space="preserve">          confidence score (0-100)</w:t>
      </w:r>
    </w:p>
    <w:p>
      <w:pPr>
        <w:spacing w:after="40" w:before="40"/>
        <w:ind w:left="360"/>
      </w:pPr>
      <w:r>
        <w:rPr>
          <w:rFonts w:ascii="Courier New" w:cs="Courier New" w:eastAsia="Courier New" w:hAnsi="Courier New"/>
          <w:color w:val="1F4E79"/>
          <w:sz w:val="18"/>
          <w:szCs w:val="18"/>
        </w:rPr>
        <w:t xml:space="preserve">         |</w:t>
      </w:r>
    </w:p>
    <w:p>
      <w:pPr>
        <w:spacing w:after="40" w:before="40"/>
        <w:ind w:left="360"/>
      </w:pPr>
      <w:r>
        <w:rPr>
          <w:rFonts w:ascii="Courier New" w:cs="Courier New" w:eastAsia="Courier New" w:hAnsi="Courier New"/>
          <w:color w:val="1F4E79"/>
          <w:sz w:val="18"/>
          <w:szCs w:val="18"/>
        </w:rPr>
        <w:t xml:space="preserve">  [Agent 3: Qualification]  (per lead)</w:t>
      </w:r>
    </w:p>
    <w:p>
      <w:pPr>
        <w:spacing w:after="40" w:before="40"/>
        <w:ind w:left="360"/>
      </w:pPr>
      <w:r>
        <w:rPr>
          <w:rFonts w:ascii="Courier New" w:cs="Courier New" w:eastAsia="Courier New" w:hAnsi="Courier New"/>
          <w:color w:val="1F4E79"/>
          <w:sz w:val="18"/>
          <w:szCs w:val="18"/>
        </w:rPr>
        <w:t xml:space="preserve">  Input:  lead details, company analysis, ICP summary, qualification criteria</w:t>
      </w:r>
    </w:p>
    <w:p>
      <w:pPr>
        <w:spacing w:after="40" w:before="40"/>
        <w:ind w:left="360"/>
      </w:pPr>
      <w:r>
        <w:rPr>
          <w:rFonts w:ascii="Courier New" w:cs="Courier New" w:eastAsia="Courier New" w:hAnsi="Courier New"/>
          <w:color w:val="1F4E79"/>
          <w:sz w:val="18"/>
          <w:szCs w:val="18"/>
        </w:rPr>
        <w:t xml:space="preserve">  Output: qualified (bool), score (0-100), best angle, pain point match,</w:t>
      </w:r>
    </w:p>
    <w:p>
      <w:pPr>
        <w:spacing w:after="40" w:before="40"/>
        <w:ind w:left="360"/>
      </w:pPr>
      <w:r>
        <w:rPr>
          <w:rFonts w:ascii="Courier New" w:cs="Courier New" w:eastAsia="Courier New" w:hAnsi="Courier New"/>
          <w:color w:val="1F4E79"/>
          <w:sz w:val="18"/>
          <w:szCs w:val="18"/>
        </w:rPr>
        <w:t xml:space="preserve">          personalization hooks[]</w:t>
      </w:r>
    </w:p>
    <w:p>
      <w:pPr>
        <w:spacing w:after="40" w:before="40"/>
        <w:ind w:left="360"/>
      </w:pPr>
      <w:r>
        <w:rPr>
          <w:rFonts w:ascii="Courier New" w:cs="Courier New" w:eastAsia="Courier New" w:hAnsi="Courier New"/>
          <w:color w:val="1F4E79"/>
          <w:sz w:val="18"/>
          <w:szCs w:val="18"/>
        </w:rPr>
        <w:t xml:space="preserve">         |</w:t>
      </w:r>
    </w:p>
    <w:p>
      <w:pPr>
        <w:spacing w:after="40" w:before="40"/>
        <w:ind w:left="360"/>
      </w:pPr>
      <w:r>
        <w:rPr>
          <w:rFonts w:ascii="Courier New" w:cs="Courier New" w:eastAsia="Courier New" w:hAnsi="Courier New"/>
          <w:color w:val="1F4E79"/>
          <w:sz w:val="18"/>
          <w:szCs w:val="18"/>
        </w:rPr>
        <w:t xml:space="preserve">  [Agent 4: Personalization]  (qualified leads only)</w:t>
      </w:r>
    </w:p>
    <w:p>
      <w:pPr>
        <w:spacing w:after="40" w:before="40"/>
        <w:ind w:left="360"/>
      </w:pPr>
      <w:r>
        <w:rPr>
          <w:rFonts w:ascii="Courier New" w:cs="Courier New" w:eastAsia="Courier New" w:hAnsi="Courier New"/>
          <w:color w:val="1F4E79"/>
          <w:sz w:val="18"/>
          <w:szCs w:val="18"/>
        </w:rPr>
        <w:t xml:space="preserve">  Input:  lead info, business profile, best angle, hooks, Calendly link</w:t>
      </w:r>
    </w:p>
    <w:p>
      <w:pPr>
        <w:spacing w:after="40" w:before="40"/>
        <w:ind w:left="360"/>
      </w:pPr>
      <w:r>
        <w:rPr>
          <w:rFonts w:ascii="Courier New" w:cs="Courier New" w:eastAsia="Courier New" w:hAnsi="Courier New"/>
          <w:color w:val="1F4E79"/>
          <w:sz w:val="18"/>
          <w:szCs w:val="18"/>
        </w:rPr>
        <w:t xml:space="preserve">  Output: subject line, email body, follow-up 1, follow-up 2</w:t>
      </w:r>
    </w:p>
    <w:p>
      <w:pPr>
        <w:spacing w:after="40" w:before="40"/>
        <w:ind w:left="360"/>
      </w:pPr>
      <w:r>
        <w:rPr>
          <w:rFonts w:ascii="Courier New" w:cs="Courier New" w:eastAsia="Courier New" w:hAnsi="Courier New"/>
          <w:color w:val="1F4E79"/>
          <w:sz w:val="18"/>
          <w:szCs w:val="18"/>
        </w:rPr>
        <w:t xml:space="preserve">         |</w:t>
      </w:r>
    </w:p>
    <w:p>
      <w:pPr>
        <w:spacing w:after="40" w:before="40"/>
        <w:ind w:left="360"/>
      </w:pPr>
      <w:r>
        <w:rPr>
          <w:rFonts w:ascii="Courier New" w:cs="Courier New" w:eastAsia="Courier New" w:hAnsi="Courier New"/>
          <w:color w:val="1F4E79"/>
          <w:sz w:val="18"/>
          <w:szCs w:val="18"/>
        </w:rPr>
        <w:t xml:space="preserve">  Results saved to: LeadResearch + OutreachCopy tables</w:t>
      </w:r>
    </w:p>
    <w:p>
      <w:pPr>
        <w:spacing w:after="40" w:before="40"/>
        <w:ind w:left="360"/>
      </w:pPr>
      <w:r>
        <w:rPr>
          <w:rFonts w:ascii="Courier New" w:cs="Courier New" w:eastAsia="Courier New" w:hAnsi="Courier New"/>
          <w:color w:val="1F4E79"/>
          <w:sz w:val="18"/>
          <w:szCs w:val="18"/>
        </w:rPr>
        <w:t xml:space="preserve">  generationCount incremented on Organization</w:t>
      </w:r>
    </w:p>
    <w:p>
      <w:pPr>
        <w:spacing w:after="0" w:before="200"/>
      </w:pPr>
    </w:p>
    <w:p>
      <w:pPr>
        <w:pStyle w:val="Heading2"/>
        <w:spacing w:after="120" w:before="320"/>
      </w:pPr>
      <w:r>
        <w:rPr>
          <w:rFonts w:ascii="Calibri" w:cs="Calibri" w:eastAsia="Calibri" w:hAnsi="Calibri"/>
          <w:b/>
          <w:bCs/>
          <w:color w:val="3B3B8C"/>
          <w:sz w:val="28"/>
          <w:szCs w:val="28"/>
        </w:rPr>
        <w:t xml:space="preserve">6.2  Batch Processing</w:t>
      </w:r>
    </w:p>
    <w:p>
      <w:pPr>
        <w:spacing w:after="80" w:before="80"/>
      </w:pPr>
      <w:r>
        <w:rPr>
          <w:rFonts w:ascii="Calibri" w:cs="Calibri" w:eastAsia="Calibri" w:hAnsi="Calibri"/>
          <w:sz w:val="22"/>
          <w:szCs w:val="22"/>
        </w:rPr>
        <w:t xml:space="preserve">Leads are processed in batches of 5 with Promise.all within each batch. This provides parallelism while respecting Claude API rate limits. A lead that fails processing (network error, Claude error) is individually caught and marked DISQUALIFIED without failing the entire job.</w:t>
      </w:r>
    </w:p>
    <w:p>
      <w:pPr>
        <w:spacing w:after="0" w:before="200"/>
      </w:pPr>
    </w:p>
    <w:p>
      <w:pPr>
        <w:pStyle w:val="Heading2"/>
        <w:spacing w:after="120" w:before="320"/>
      </w:pPr>
      <w:r>
        <w:rPr>
          <w:rFonts w:ascii="Calibri" w:cs="Calibri" w:eastAsia="Calibri" w:hAnsi="Calibri"/>
          <w:b/>
          <w:bCs/>
          <w:color w:val="3B3B8C"/>
          <w:sz w:val="28"/>
          <w:szCs w:val="28"/>
        </w:rPr>
        <w:t xml:space="preserve">6.3  Agent Details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c>
          <w:tcPr>
            <w:tcW w:type="dxa" w:w="1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Agent</w:t>
            </w:r>
          </w:p>
        </w:tc>
        <w:tc>
          <w:tcPr>
            <w:tcW w:type="dxa" w:w="16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Model</w:t>
            </w:r>
          </w:p>
        </w:tc>
        <w:tc>
          <w:tcPr>
            <w:tcW w:type="dxa" w:w="32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Key System Prompt Focus</w:t>
            </w:r>
          </w:p>
        </w:tc>
        <w:tc>
          <w:tcPr>
            <w:tcW w:type="dxa" w:w="27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Output Format</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ICP Analyzer</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Claude (user’s key)</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Refine ICP from business description, map to Apollo filters</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JSON: apolloSearchFilters, qualificationCriteria, keyPainPoints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Company Analyzer</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Claude (user’s key)</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Analyze company from website + industry data vs ICP</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JSON: businessModel, techStack, growthSignals, confidence</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Qualification</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Claude (user’s key)</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Score lead against ICP criteria, find personalization angles</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JSON: qualified, score, bestAngle, painPointMatch, hooks[]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Personalization</w:t>
            </w:r>
          </w:p>
        </w:tc>
        <w:tc>
          <w:tcPr>
            <w:tcW w:type="dxa" w:w="1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Claude (user’s key)</w:t>
            </w:r>
          </w:p>
        </w:tc>
        <w:tc>
          <w:tcPr>
            <w:tcW w:type="dxa" w:w="3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Write hyper-personalized cold email + 2 follow-ups</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JSON: subjectLine, emailBody, followUp1, followUp2</w:t>
            </w:r>
          </w:p>
        </w:tc>
      </w:tr>
    </w:tbl>
    <w:p>
      <w:pPr>
        <w:pageBreakBefore/>
      </w:pPr>
    </w:p>
    <w:p>
      <w:pPr>
        <w:pStyle w:val="Heading1"/>
        <w:spacing w:after="160" w:before="480"/>
      </w:pPr>
      <w:r>
        <w:rPr>
          <w:rFonts w:ascii="Calibri" w:cs="Calibri" w:eastAsia="Calibri" w:hAnsi="Calibri"/>
          <w:b/>
          <w:bCs/>
          <w:sz w:val="36"/>
          <w:szCs w:val="36"/>
        </w:rPr>
        <w:t xml:space="preserve">7. Job Queue Architecture</w:t>
      </w:r>
    </w:p>
    <w:p>
      <w:pPr>
        <w:pBdr>
          <w:bottom w:val="single" w:color="7C3AED" w:sz="4" w:space="1"/>
        </w:pBdr>
        <w:spacing w:after="160" w:before="160"/>
      </w:pPr>
    </w:p>
    <w:p>
      <w:pPr>
        <w:spacing w:after="80" w:before="80"/>
      </w:pPr>
      <w:r>
        <w:rPr>
          <w:rFonts w:ascii="Calibri" w:cs="Calibri" w:eastAsia="Calibri" w:hAnsi="Calibri"/>
          <w:sz w:val="22"/>
          <w:szCs w:val="22"/>
        </w:rPr>
        <w:t xml:space="preserve">Flowfiy uses BullMQ backed by Upstash Redis for all long-running asynchronous operations. Two queues are defined: one for the AI lead generation pipeline and one for Gmail email delivery.</w:t>
      </w:r>
    </w:p>
    <w:p>
      <w:pPr>
        <w:spacing w:after="0" w:before="160"/>
      </w:pPr>
    </w:p>
    <w:p>
      <w:pPr>
        <w:pStyle w:val="Heading2"/>
        <w:spacing w:after="120" w:before="320"/>
      </w:pPr>
      <w:r>
        <w:rPr>
          <w:rFonts w:ascii="Calibri" w:cs="Calibri" w:eastAsia="Calibri" w:hAnsi="Calibri"/>
          <w:b/>
          <w:bCs/>
          <w:color w:val="3B3B8C"/>
          <w:sz w:val="28"/>
          <w:szCs w:val="28"/>
        </w:rPr>
        <w:t xml:space="preserve">7.1  Queues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600"/>
        <w:gridCol w:w="2160"/>
      </w:tblGrid>
      <w:tr>
        <w:tc>
          <w:tcPr>
            <w:tcW w:type="dxa" w:w="2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Queue Name</w:t>
            </w:r>
          </w:p>
        </w:tc>
        <w:tc>
          <w:tcPr>
            <w:tcW w:type="dxa" w:w="1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Concurrency</w:t>
            </w:r>
          </w:p>
        </w:tc>
        <w:tc>
          <w:tcPr>
            <w:tcW w:type="dxa" w:w="26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Rate Limit</w:t>
            </w:r>
          </w:p>
        </w:tc>
        <w:tc>
          <w:tcPr>
            <w:tcW w:type="dxa" w:w="21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Processor</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lead-generation-pipeline</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3 concurrent jobs</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None (Claude API rate limits apply)</w:t>
            </w:r>
          </w:p>
        </w:tc>
        <w:tc>
          <w:tcPr>
            <w:tcW w:type="dxa" w:w="2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lead-generation.processor.ts</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email-send</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10 concurrent jobs</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50 emails per hour (per worker)</w:t>
            </w:r>
          </w:p>
        </w:tc>
        <w:tc>
          <w:tcPr>
            <w:tcW w:type="dxa" w:w="2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email-send.processor.ts</w:t>
            </w:r>
          </w:p>
        </w:tc>
      </w:tr>
    </w:tbl>
    <w:p>
      <w:pPr>
        <w:spacing w:after="0" w:before="200"/>
      </w:pPr>
    </w:p>
    <w:p>
      <w:pPr>
        <w:pStyle w:val="Heading2"/>
        <w:spacing w:after="120" w:before="320"/>
      </w:pPr>
      <w:r>
        <w:rPr>
          <w:rFonts w:ascii="Calibri" w:cs="Calibri" w:eastAsia="Calibri" w:hAnsi="Calibri"/>
          <w:b/>
          <w:bCs/>
          <w:color w:val="3B3B8C"/>
          <w:sz w:val="28"/>
          <w:szCs w:val="28"/>
        </w:rPr>
        <w:t xml:space="preserve">7.2  Lead Generation Job</w:t>
      </w:r>
    </w:p>
    <w:p>
      <w:pPr>
        <w:pStyle w:val="ListParagraph"/>
        <w:numPr>
          <w:ilvl w:val="0"/>
          <w:numId w:val="2"/>
        </w:numPr>
        <w:spacing w:after="40" w:before="40"/>
      </w:pPr>
      <w:r>
        <w:rPr>
          <w:rFonts w:ascii="Calibri" w:cs="Calibri" w:eastAsia="Calibri" w:hAnsi="Calibri"/>
          <w:sz w:val="22"/>
          <w:szCs w:val="22"/>
        </w:rPr>
        <w:t xml:space="preserve">Enqueued by: POST /api/leads/generate</w:t>
      </w:r>
    </w:p>
    <w:p>
      <w:pPr>
        <w:pStyle w:val="ListParagraph"/>
        <w:numPr>
          <w:ilvl w:val="0"/>
          <w:numId w:val="2"/>
        </w:numPr>
        <w:spacing w:after="40" w:before="40"/>
      </w:pPr>
      <w:r>
        <w:rPr>
          <w:rFonts w:ascii="Calibri" w:cs="Calibri" w:eastAsia="Calibri" w:hAnsi="Calibri"/>
          <w:sz w:val="22"/>
          <w:szCs w:val="22"/>
        </w:rPr>
        <w:t xml:space="preserve">Job data: { organizationId, leadListId, leadsPerRun, mode: 'apollo' | 'import' }</w:t>
      </w:r>
    </w:p>
    <w:p>
      <w:pPr>
        <w:pStyle w:val="ListParagraph"/>
        <w:numPr>
          <w:ilvl w:val="0"/>
          <w:numId w:val="2"/>
        </w:numPr>
        <w:spacing w:after="40" w:before="40"/>
      </w:pPr>
      <w:r>
        <w:rPr>
          <w:rFonts w:ascii="Calibri" w:cs="Calibri" w:eastAsia="Calibri" w:hAnsi="Calibri"/>
          <w:sz w:val="22"/>
          <w:szCs w:val="22"/>
        </w:rPr>
        <w:t xml:space="preserve">Status progression: DRAFT → QUEUED → RESEARCHING → READY (or FAILED)</w:t>
      </w:r>
    </w:p>
    <w:p>
      <w:pPr>
        <w:pStyle w:val="ListParagraph"/>
        <w:numPr>
          <w:ilvl w:val="0"/>
          <w:numId w:val="2"/>
        </w:numPr>
        <w:spacing w:after="40" w:before="40"/>
      </w:pPr>
      <w:r>
        <w:rPr>
          <w:rFonts w:ascii="Calibri" w:cs="Calibri" w:eastAsia="Calibri" w:hAnsi="Calibri"/>
          <w:sz w:val="22"/>
          <w:szCs w:val="22"/>
        </w:rPr>
        <w:t xml:space="preserve">jobStatus field tracks sub-step: analyzing_icp → discovering_leads → analyzing_companies → complete</w:t>
      </w:r>
    </w:p>
    <w:p>
      <w:pPr>
        <w:pStyle w:val="ListParagraph"/>
        <w:numPr>
          <w:ilvl w:val="0"/>
          <w:numId w:val="2"/>
        </w:numPr>
        <w:spacing w:after="40" w:before="40"/>
      </w:pPr>
      <w:r>
        <w:rPr>
          <w:rFonts w:ascii="Calibri" w:cs="Calibri" w:eastAsia="Calibri" w:hAnsi="Calibri"/>
          <w:sz w:val="22"/>
          <w:szCs w:val="22"/>
        </w:rPr>
        <w:t xml:space="preserve">On completion: generationCount incremented, qualifiedLeads count updated</w:t>
      </w:r>
    </w:p>
    <w:p>
      <w:pPr>
        <w:spacing w:after="0" w:before="200"/>
      </w:pPr>
    </w:p>
    <w:p>
      <w:pPr>
        <w:pStyle w:val="Heading2"/>
        <w:spacing w:after="120" w:before="320"/>
      </w:pPr>
      <w:r>
        <w:rPr>
          <w:rFonts w:ascii="Calibri" w:cs="Calibri" w:eastAsia="Calibri" w:hAnsi="Calibri"/>
          <w:b/>
          <w:bCs/>
          <w:color w:val="3B3B8C"/>
          <w:sz w:val="28"/>
          <w:szCs w:val="28"/>
        </w:rPr>
        <w:t xml:space="preserve">7.3  Email Send Job</w:t>
      </w:r>
    </w:p>
    <w:p>
      <w:pPr>
        <w:pStyle w:val="ListParagraph"/>
        <w:numPr>
          <w:ilvl w:val="0"/>
          <w:numId w:val="2"/>
        </w:numPr>
        <w:spacing w:after="40" w:before="40"/>
      </w:pPr>
      <w:r>
        <w:rPr>
          <w:rFonts w:ascii="Calibri" w:cs="Calibri" w:eastAsia="Calibri" w:hAnsi="Calibri"/>
          <w:sz w:val="22"/>
          <w:szCs w:val="22"/>
        </w:rPr>
        <w:t xml:space="preserve">Enqueued by: POST /api/campaigns/:id/send (or campaign activation)</w:t>
      </w:r>
    </w:p>
    <w:p>
      <w:pPr>
        <w:pStyle w:val="ListParagraph"/>
        <w:numPr>
          <w:ilvl w:val="0"/>
          <w:numId w:val="2"/>
        </w:numPr>
        <w:spacing w:after="40" w:before="40"/>
      </w:pPr>
      <w:r>
        <w:rPr>
          <w:rFonts w:ascii="Calibri" w:cs="Calibri" w:eastAsia="Calibri" w:hAnsi="Calibri"/>
          <w:sz w:val="22"/>
          <w:szCs w:val="22"/>
        </w:rPr>
        <w:t xml:space="preserve">Job data: { organizationId, campaignLeadId, leadId, outreachCopyId }</w:t>
      </w:r>
    </w:p>
    <w:p>
      <w:pPr>
        <w:pStyle w:val="ListParagraph"/>
        <w:numPr>
          <w:ilvl w:val="0"/>
          <w:numId w:val="2"/>
        </w:numPr>
        <w:spacing w:after="40" w:before="40"/>
      </w:pPr>
      <w:r>
        <w:rPr>
          <w:rFonts w:ascii="Calibri" w:cs="Calibri" w:eastAsia="Calibri" w:hAnsi="Calibri"/>
          <w:sz w:val="22"/>
          <w:szCs w:val="22"/>
        </w:rPr>
        <w:t xml:space="preserve">Uses user’s Gmail OAuth tokens (refreshed automatically if expired)</w:t>
      </w:r>
    </w:p>
    <w:p>
      <w:pPr>
        <w:pStyle w:val="ListParagraph"/>
        <w:numPr>
          <w:ilvl w:val="0"/>
          <w:numId w:val="2"/>
        </w:numPr>
        <w:spacing w:after="40" w:before="40"/>
      </w:pPr>
      <w:r>
        <w:rPr>
          <w:rFonts w:ascii="Calibri" w:cs="Calibri" w:eastAsia="Calibri" w:hAnsi="Calibri"/>
          <w:sz w:val="22"/>
          <w:szCs w:val="22"/>
        </w:rPr>
        <w:t xml:space="preserve">Records gmailMessageId and gmailThreadId on CampaignLead after send</w:t>
      </w:r>
    </w:p>
    <w:p>
      <w:pPr>
        <w:pStyle w:val="ListParagraph"/>
        <w:numPr>
          <w:ilvl w:val="0"/>
          <w:numId w:val="2"/>
        </w:numPr>
        <w:spacing w:after="40" w:before="40"/>
      </w:pPr>
      <w:r>
        <w:rPr>
          <w:rFonts w:ascii="Calibri" w:cs="Calibri" w:eastAsia="Calibri" w:hAnsi="Calibri"/>
          <w:sz w:val="22"/>
          <w:szCs w:val="22"/>
        </w:rPr>
        <w:t xml:space="preserve">Status set to SENT; reply tracking via webhook or polling</w:t>
      </w:r>
    </w:p>
    <w:p>
      <w:pPr>
        <w:spacing w:after="0" w:before="200"/>
      </w:pPr>
    </w:p>
    <w:p>
      <w:pPr>
        <w:pStyle w:val="Heading2"/>
        <w:spacing w:after="120" w:before="320"/>
      </w:pPr>
      <w:r>
        <w:rPr>
          <w:rFonts w:ascii="Calibri" w:cs="Calibri" w:eastAsia="Calibri" w:hAnsi="Calibri"/>
          <w:b/>
          <w:bCs/>
          <w:color w:val="3B3B8C"/>
          <w:sz w:val="28"/>
          <w:szCs w:val="28"/>
        </w:rPr>
        <w:t xml:space="preserve">7.4  Redis Connection</w:t>
      </w:r>
    </w:p>
    <w:p>
      <w:pPr>
        <w:spacing w:after="80" w:before="80"/>
      </w:pPr>
      <w:r>
        <w:rPr>
          <w:rFonts w:ascii="Calibri" w:cs="Calibri" w:eastAsia="Calibri" w:hAnsi="Calibri"/>
          <w:sz w:val="22"/>
          <w:szCs w:val="22"/>
        </w:rPr>
        <w:t xml:space="preserve">All BullMQ clients connect to Upstash Redis over TLS using ioredis. The connection is created once and reused:</w:t>
      </w:r>
    </w:p>
    <w:p>
      <w:pPr>
        <w:spacing w:after="0" w:before="40"/>
      </w:pPr>
    </w:p>
    <w:p>
      <w:pPr>
        <w:spacing w:after="40" w:before="40"/>
        <w:ind w:left="360"/>
      </w:pPr>
      <w:r>
        <w:rPr>
          <w:rFonts w:ascii="Courier New" w:cs="Courier New" w:eastAsia="Courier New" w:hAnsi="Courier New"/>
          <w:color w:val="1F4E79"/>
          <w:sz w:val="18"/>
          <w:szCs w:val="18"/>
        </w:rPr>
        <w:t xml:space="preserve">  const connection = new IORedis(process.env.UPSTASH_REDIS_URL!, {</w:t>
      </w:r>
    </w:p>
    <w:p>
      <w:pPr>
        <w:spacing w:after="40" w:before="40"/>
        <w:ind w:left="360"/>
      </w:pPr>
      <w:r>
        <w:rPr>
          <w:rFonts w:ascii="Courier New" w:cs="Courier New" w:eastAsia="Courier New" w:hAnsi="Courier New"/>
          <w:color w:val="1F4E79"/>
          <w:sz w:val="18"/>
          <w:szCs w:val="18"/>
        </w:rPr>
        <w:t xml:space="preserve">    tls: { rejectUnauthorized: false },</w:t>
      </w:r>
    </w:p>
    <w:p>
      <w:pPr>
        <w:spacing w:after="40" w:before="40"/>
        <w:ind w:left="360"/>
      </w:pPr>
      <w:r>
        <w:rPr>
          <w:rFonts w:ascii="Courier New" w:cs="Courier New" w:eastAsia="Courier New" w:hAnsi="Courier New"/>
          <w:color w:val="1F4E79"/>
          <w:sz w:val="18"/>
          <w:szCs w:val="18"/>
        </w:rPr>
        <w:t xml:space="preserve">    maxRetriesPerRequest: null,</w:t>
      </w:r>
    </w:p>
    <w:p>
      <w:pPr>
        <w:spacing w:after="40" w:before="40"/>
        <w:ind w:left="360"/>
      </w:pPr>
      <w:r>
        <w:rPr>
          <w:rFonts w:ascii="Courier New" w:cs="Courier New" w:eastAsia="Courier New" w:hAnsi="Courier New"/>
          <w:color w:val="1F4E79"/>
          <w:sz w:val="18"/>
          <w:szCs w:val="18"/>
        </w:rPr>
        <w:t xml:space="preserve">  });</w:t>
      </w:r>
    </w:p>
    <w:p>
      <w:pPr>
        <w:pageBreakBefore/>
      </w:pPr>
    </w:p>
    <w:p>
      <w:pPr>
        <w:pStyle w:val="Heading1"/>
        <w:spacing w:after="160" w:before="480"/>
      </w:pPr>
      <w:r>
        <w:rPr>
          <w:rFonts w:ascii="Calibri" w:cs="Calibri" w:eastAsia="Calibri" w:hAnsi="Calibri"/>
          <w:b/>
          <w:bCs/>
          <w:sz w:val="36"/>
          <w:szCs w:val="36"/>
        </w:rPr>
        <w:t xml:space="preserve">8. API Routes Reference</w:t>
      </w:r>
    </w:p>
    <w:p>
      <w:pPr>
        <w:pBdr>
          <w:bottom w:val="single" w:color="7C3AED" w:sz="4" w:space="1"/>
        </w:pBdr>
        <w:spacing w:after="160" w:before="160"/>
      </w:pPr>
    </w:p>
    <w:p>
      <w:pPr>
        <w:spacing w:after="80" w:before="80"/>
      </w:pPr>
      <w:r>
        <w:rPr>
          <w:rFonts w:ascii="Calibri" w:cs="Calibri" w:eastAsia="Calibri" w:hAnsi="Calibri"/>
          <w:sz w:val="22"/>
          <w:szCs w:val="22"/>
        </w:rPr>
        <w:t xml:space="preserve">All API routes are Next.js Route Handlers located under src/app/api/. They run as serverless functions on Vercel with a maximum duration of 300 seconds.</w:t>
      </w:r>
    </w:p>
    <w:p>
      <w:pPr>
        <w:spacing w:after="0" w:before="160"/>
      </w:pPr>
    </w:p>
    <w:p>
      <w:pPr>
        <w:pStyle w:val="Heading2"/>
        <w:spacing w:after="120" w:before="320"/>
      </w:pPr>
      <w:r>
        <w:rPr>
          <w:rFonts w:ascii="Calibri" w:cs="Calibri" w:eastAsia="Calibri" w:hAnsi="Calibri"/>
          <w:b/>
          <w:bCs/>
          <w:color w:val="3B3B8C"/>
          <w:sz w:val="28"/>
          <w:szCs w:val="28"/>
        </w:rPr>
        <w:t xml:space="preserve">8.1  Authentication &amp; Auth Callback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c>
          <w:tcPr>
            <w:tcW w:type="dxa" w:w="3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Route</w:t>
            </w:r>
          </w:p>
        </w:tc>
        <w:tc>
          <w:tcPr>
            <w:tcW w:type="dxa" w:w="9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Method</w:t>
            </w:r>
          </w:p>
        </w:tc>
        <w:tc>
          <w:tcPr>
            <w:tcW w:type="dxa" w:w="54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GET /auth/callback</w:t>
            </w:r>
          </w:p>
        </w:tc>
        <w:tc>
          <w:tcPr>
            <w:tcW w:type="dxa" w:w="9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GET</w:t>
            </w:r>
          </w:p>
        </w:tc>
        <w:tc>
          <w:tcPr>
            <w:tcW w:type="dxa" w:w="54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Supabase OAuth callback — exchanges code for session, redirects to /onboarding or /dashboard</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POST /api/organizations</w:t>
            </w:r>
          </w:p>
        </w:tc>
        <w:tc>
          <w:tcPr>
            <w:tcW w:type="dxa" w:w="9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POST</w:t>
            </w:r>
          </w:p>
        </w:tc>
        <w:tc>
          <w:tcPr>
            <w:tcW w:type="dxa" w:w="54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Create org during onboarding. Validates user has no existing org.</w:t>
            </w:r>
          </w:p>
        </w:tc>
      </w:tr>
    </w:tbl>
    <w:p>
      <w:pPr>
        <w:spacing w:after="0" w:before="200"/>
      </w:pPr>
    </w:p>
    <w:p>
      <w:pPr>
        <w:pStyle w:val="Heading2"/>
        <w:spacing w:after="120" w:before="320"/>
      </w:pPr>
      <w:r>
        <w:rPr>
          <w:rFonts w:ascii="Calibri" w:cs="Calibri" w:eastAsia="Calibri" w:hAnsi="Calibri"/>
          <w:b/>
          <w:bCs/>
          <w:color w:val="3B3B8C"/>
          <w:sz w:val="28"/>
          <w:szCs w:val="28"/>
        </w:rPr>
        <w:t xml:space="preserve">8.2  Business Profile &amp; Integrations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Route</w:t>
            </w:r>
          </w:p>
        </w:tc>
        <w:tc>
          <w:tcPr>
            <w:tcW w:type="dxa" w:w="1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Method</w:t>
            </w:r>
          </w:p>
        </w:tc>
        <w:tc>
          <w:tcPr>
            <w:tcW w:type="dxa" w:w="53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GET /api/business-profile</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GET</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Fetch org’s business profile</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PUT /api/business-profile</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PUT</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Update business profile (ICP config)</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GET /api/integrations</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GET</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List all integrations with status (credentials redacted)</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POST /api/integrations</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POST</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Save/update encrypted API credentials</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POST /api/integrations/validate</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POST</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Test integration connectivity</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GET /api/integrations/gmail/connect</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GET</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Generate Gmail OAuth2 authorization URL</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GET /api/integrations/gmail/callback</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GET</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Handle Gmail OAuth callback, store tokens</w:t>
            </w:r>
          </w:p>
        </w:tc>
      </w:tr>
    </w:tbl>
    <w:p>
      <w:pPr>
        <w:spacing w:after="0" w:before="200"/>
      </w:pPr>
    </w:p>
    <w:p>
      <w:pPr>
        <w:pStyle w:val="Heading2"/>
        <w:spacing w:after="120" w:before="320"/>
      </w:pPr>
      <w:r>
        <w:rPr>
          <w:rFonts w:ascii="Calibri" w:cs="Calibri" w:eastAsia="Calibri" w:hAnsi="Calibri"/>
          <w:b/>
          <w:bCs/>
          <w:color w:val="3B3B8C"/>
          <w:sz w:val="28"/>
          <w:szCs w:val="28"/>
        </w:rPr>
        <w:t xml:space="preserve">8.3  Lead Generation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Route</w:t>
            </w:r>
          </w:p>
        </w:tc>
        <w:tc>
          <w:tcPr>
            <w:tcW w:type="dxa" w:w="1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Method</w:t>
            </w:r>
          </w:p>
        </w:tc>
        <w:tc>
          <w:tcPr>
            <w:tcW w:type="dxa" w:w="55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POST /api/leads/generate</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POST</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Enqueue lead generation job, check usage limits</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GET /api/leads/:listId</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GET</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Fetch leads for a list with pagination + filters</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POST /api/leads/import</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POST</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Import leads from CSV (creates LeadList + Lead records, enqueues job in import mode)</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POST /api/leads/chat</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POST</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AI chat endpoint for lead Q&amp;A (uses Claude with lead context)</w:t>
            </w:r>
          </w:p>
        </w:tc>
      </w:tr>
      <w:tr>
        <w:tc>
          <w:tcPr>
            <w:tcW w:type="dxa" w:w="2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POST /api/outreach/regenerate</w:t>
            </w:r>
          </w:p>
        </w:tc>
        <w:tc>
          <w:tcPr>
            <w:tcW w:type="dxa" w:w="1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POST</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Regenerate outreach copy for a specific lead</w:t>
            </w:r>
          </w:p>
        </w:tc>
      </w:tr>
    </w:tbl>
    <w:p>
      <w:pPr>
        <w:spacing w:after="0" w:before="200"/>
      </w:pPr>
    </w:p>
    <w:p>
      <w:pPr>
        <w:pStyle w:val="Heading2"/>
        <w:spacing w:after="120" w:before="320"/>
      </w:pPr>
      <w:r>
        <w:rPr>
          <w:rFonts w:ascii="Calibri" w:cs="Calibri" w:eastAsia="Calibri" w:hAnsi="Calibri"/>
          <w:b/>
          <w:bCs/>
          <w:color w:val="3B3B8C"/>
          <w:sz w:val="28"/>
          <w:szCs w:val="28"/>
        </w:rPr>
        <w:t xml:space="preserve">8.4  Billing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c>
          <w:tcPr>
            <w:tcW w:type="dxa" w:w="3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Route</w:t>
            </w:r>
          </w:p>
        </w:tc>
        <w:tc>
          <w:tcPr>
            <w:tcW w:type="dxa" w:w="9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Method</w:t>
            </w:r>
          </w:p>
        </w:tc>
        <w:tc>
          <w:tcPr>
            <w:tcW w:type="dxa" w:w="54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POST /api/billing/create-checkout</w:t>
            </w:r>
          </w:p>
        </w:tc>
        <w:tc>
          <w:tcPr>
            <w:tcW w:type="dxa" w:w="9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POST</w:t>
            </w:r>
          </w:p>
        </w:tc>
        <w:tc>
          <w:tcPr>
            <w:tcW w:type="dxa" w:w="54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Create Razorpay subscription checkout session</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POST /api/billing/portal</w:t>
            </w:r>
          </w:p>
        </w:tc>
        <w:tc>
          <w:tcPr>
            <w:tcW w:type="dxa" w:w="9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POST</w:t>
            </w:r>
          </w:p>
        </w:tc>
        <w:tc>
          <w:tcPr>
            <w:tcW w:type="dxa" w:w="54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Generate Razorpay customer portal URL</w:t>
            </w:r>
          </w:p>
        </w:tc>
      </w:tr>
      <w:t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POST /api/billing/webhook</w:t>
            </w:r>
          </w:p>
        </w:tc>
        <w:tc>
          <w:tcPr>
            <w:tcW w:type="dxa" w:w="9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POST</w:t>
            </w:r>
          </w:p>
        </w:tc>
        <w:tc>
          <w:tcPr>
            <w:tcW w:type="dxa" w:w="54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Handle Razorpay webhook events (subscription.activated, payment.captured, etc.)</w:t>
            </w:r>
          </w:p>
        </w:tc>
      </w:tr>
    </w:tbl>
    <w:p>
      <w:pPr>
        <w:pageBreakBefore/>
      </w:pPr>
    </w:p>
    <w:p>
      <w:pPr>
        <w:pStyle w:val="Heading1"/>
        <w:spacing w:after="160" w:before="480"/>
      </w:pPr>
      <w:r>
        <w:rPr>
          <w:rFonts w:ascii="Calibri" w:cs="Calibri" w:eastAsia="Calibri" w:hAnsi="Calibri"/>
          <w:b/>
          <w:bCs/>
          <w:sz w:val="36"/>
          <w:szCs w:val="36"/>
        </w:rPr>
        <w:t xml:space="preserve">9. Authentication Flow</w:t>
      </w:r>
    </w:p>
    <w:p>
      <w:pPr>
        <w:pBdr>
          <w:bottom w:val="single" w:color="7C3AED" w:sz="4" w:space="1"/>
        </w:pBdr>
        <w:spacing w:after="160" w:before="160"/>
      </w:pPr>
    </w:p>
    <w:p>
      <w:pPr>
        <w:pStyle w:val="Heading2"/>
        <w:spacing w:after="120" w:before="320"/>
      </w:pPr>
      <w:r>
        <w:rPr>
          <w:rFonts w:ascii="Calibri" w:cs="Calibri" w:eastAsia="Calibri" w:hAnsi="Calibri"/>
          <w:b/>
          <w:bCs/>
          <w:color w:val="3B3B8C"/>
          <w:sz w:val="28"/>
          <w:szCs w:val="28"/>
        </w:rPr>
        <w:t xml:space="preserve">9.1  Email / Password Sign-Up</w:t>
      </w:r>
    </w:p>
    <w:p>
      <w:pPr>
        <w:spacing w:after="0" w:before="80"/>
      </w:pPr>
    </w:p>
    <w:p>
      <w:pPr>
        <w:spacing w:after="40" w:before="40"/>
        <w:ind w:left="360"/>
      </w:pPr>
      <w:r>
        <w:rPr>
          <w:rFonts w:ascii="Courier New" w:cs="Courier New" w:eastAsia="Courier New" w:hAnsi="Courier New"/>
          <w:color w:val="1F4E79"/>
          <w:sz w:val="18"/>
          <w:szCs w:val="18"/>
        </w:rPr>
        <w:t xml:space="preserve">  1. User fills signup form at /signup</w:t>
      </w:r>
    </w:p>
    <w:p>
      <w:pPr>
        <w:spacing w:after="40" w:before="40"/>
        <w:ind w:left="360"/>
      </w:pPr>
      <w:r>
        <w:rPr>
          <w:rFonts w:ascii="Courier New" w:cs="Courier New" w:eastAsia="Courier New" w:hAnsi="Courier New"/>
          <w:color w:val="1F4E79"/>
          <w:sz w:val="18"/>
          <w:szCs w:val="18"/>
        </w:rPr>
        <w:t xml:space="preserve">  2. supabase.auth.signUp({ email, password }) — Supabase creates auth.users record</w:t>
      </w:r>
    </w:p>
    <w:p>
      <w:pPr>
        <w:spacing w:after="40" w:before="40"/>
        <w:ind w:left="360"/>
      </w:pPr>
      <w:r>
        <w:rPr>
          <w:rFonts w:ascii="Courier New" w:cs="Courier New" w:eastAsia="Courier New" w:hAnsi="Courier New"/>
          <w:color w:val="1F4E79"/>
          <w:sz w:val="18"/>
          <w:szCs w:val="18"/>
        </w:rPr>
        <w:t xml:space="preserve">  3. Supabase sends verification email (magic link)</w:t>
      </w:r>
    </w:p>
    <w:p>
      <w:pPr>
        <w:spacing w:after="40" w:before="40"/>
        <w:ind w:left="360"/>
      </w:pPr>
      <w:r>
        <w:rPr>
          <w:rFonts w:ascii="Courier New" w:cs="Courier New" w:eastAsia="Courier New" w:hAnsi="Courier New"/>
          <w:color w:val="1F4E79"/>
          <w:sz w:val="18"/>
          <w:szCs w:val="18"/>
        </w:rPr>
        <w:t xml:space="preserve">  4. User clicks link → redirected to /auth/callback</w:t>
      </w:r>
    </w:p>
    <w:p>
      <w:pPr>
        <w:spacing w:after="40" w:before="40"/>
        <w:ind w:left="360"/>
      </w:pPr>
      <w:r>
        <w:rPr>
          <w:rFonts w:ascii="Courier New" w:cs="Courier New" w:eastAsia="Courier New" w:hAnsi="Courier New"/>
          <w:color w:val="1F4E79"/>
          <w:sz w:val="18"/>
          <w:szCs w:val="18"/>
        </w:rPr>
        <w:t xml:space="preserve">  5. Callback exchanges code for session, sets secure cookies</w:t>
      </w:r>
    </w:p>
    <w:p>
      <w:pPr>
        <w:spacing w:after="40" w:before="40"/>
        <w:ind w:left="360"/>
      </w:pPr>
      <w:r>
        <w:rPr>
          <w:rFonts w:ascii="Courier New" w:cs="Courier New" w:eastAsia="Courier New" w:hAnsi="Courier New"/>
          <w:color w:val="1F4E79"/>
          <w:sz w:val="18"/>
          <w:szCs w:val="18"/>
        </w:rPr>
        <w:t xml:space="preserve">  6. Middleware checks: no org membership → redirect to /onboarding</w:t>
      </w:r>
    </w:p>
    <w:p>
      <w:pPr>
        <w:spacing w:after="40" w:before="40"/>
        <w:ind w:left="360"/>
      </w:pPr>
      <w:r>
        <w:rPr>
          <w:rFonts w:ascii="Courier New" w:cs="Courier New" w:eastAsia="Courier New" w:hAnsi="Courier New"/>
          <w:color w:val="1F4E79"/>
          <w:sz w:val="18"/>
          <w:szCs w:val="18"/>
        </w:rPr>
        <w:t xml:space="preserve">  7. Onboarding wizard: create Organization + OrganizationMember (role: OWNER)</w:t>
      </w:r>
    </w:p>
    <w:p>
      <w:pPr>
        <w:spacing w:after="40" w:before="40"/>
        <w:ind w:left="360"/>
      </w:pPr>
      <w:r>
        <w:rPr>
          <w:rFonts w:ascii="Courier New" w:cs="Courier New" w:eastAsia="Courier New" w:hAnsi="Courier New"/>
          <w:color w:val="1F4E79"/>
          <w:sz w:val="18"/>
          <w:szCs w:val="18"/>
        </w:rPr>
        <w:t xml:space="preserve">  8. Redirect to /dashboard</w:t>
      </w:r>
    </w:p>
    <w:p>
      <w:pPr>
        <w:spacing w:after="0" w:before="160"/>
      </w:pPr>
    </w:p>
    <w:p>
      <w:pPr>
        <w:pStyle w:val="Heading2"/>
        <w:spacing w:after="120" w:before="320"/>
      </w:pPr>
      <w:r>
        <w:rPr>
          <w:rFonts w:ascii="Calibri" w:cs="Calibri" w:eastAsia="Calibri" w:hAnsi="Calibri"/>
          <w:b/>
          <w:bCs/>
          <w:color w:val="3B3B8C"/>
          <w:sz w:val="28"/>
          <w:szCs w:val="28"/>
        </w:rPr>
        <w:t xml:space="preserve">9.2  Google OAuth</w:t>
      </w:r>
    </w:p>
    <w:p>
      <w:pPr>
        <w:spacing w:after="0" w:before="80"/>
      </w:pPr>
    </w:p>
    <w:p>
      <w:pPr>
        <w:spacing w:after="40" w:before="40"/>
        <w:ind w:left="360"/>
      </w:pPr>
      <w:r>
        <w:rPr>
          <w:rFonts w:ascii="Courier New" w:cs="Courier New" w:eastAsia="Courier New" w:hAnsi="Courier New"/>
          <w:color w:val="1F4E79"/>
          <w:sz w:val="18"/>
          <w:szCs w:val="18"/>
        </w:rPr>
        <w:t xml:space="preserve">  1. User clicks 'Sign in with Google'</w:t>
      </w:r>
    </w:p>
    <w:p>
      <w:pPr>
        <w:spacing w:after="40" w:before="40"/>
        <w:ind w:left="360"/>
      </w:pPr>
      <w:r>
        <w:rPr>
          <w:rFonts w:ascii="Courier New" w:cs="Courier New" w:eastAsia="Courier New" w:hAnsi="Courier New"/>
          <w:color w:val="1F4E79"/>
          <w:sz w:val="18"/>
          <w:szCs w:val="18"/>
        </w:rPr>
        <w:t xml:space="preserve">  2. supabase.auth.signInWithOAuth({ provider: 'google', redirectTo: '/auth/callback' })</w:t>
      </w:r>
    </w:p>
    <w:p>
      <w:pPr>
        <w:spacing w:after="40" w:before="40"/>
        <w:ind w:left="360"/>
      </w:pPr>
      <w:r>
        <w:rPr>
          <w:rFonts w:ascii="Courier New" w:cs="Courier New" w:eastAsia="Courier New" w:hAnsi="Courier New"/>
          <w:color w:val="1F4E79"/>
          <w:sz w:val="18"/>
          <w:szCs w:val="18"/>
        </w:rPr>
        <w:t xml:space="preserve">  3. Google OAuth consent screen</w:t>
      </w:r>
    </w:p>
    <w:p>
      <w:pPr>
        <w:spacing w:after="40" w:before="40"/>
        <w:ind w:left="360"/>
      </w:pPr>
      <w:r>
        <w:rPr>
          <w:rFonts w:ascii="Courier New" w:cs="Courier New" w:eastAsia="Courier New" w:hAnsi="Courier New"/>
          <w:color w:val="1F4E79"/>
          <w:sz w:val="18"/>
          <w:szCs w:val="18"/>
        </w:rPr>
        <w:t xml:space="preserve">  4. Redirect back to /auth/callback with code</w:t>
      </w:r>
    </w:p>
    <w:p>
      <w:pPr>
        <w:spacing w:after="40" w:before="40"/>
        <w:ind w:left="360"/>
      </w:pPr>
      <w:r>
        <w:rPr>
          <w:rFonts w:ascii="Courier New" w:cs="Courier New" w:eastAsia="Courier New" w:hAnsi="Courier New"/>
          <w:color w:val="1F4E79"/>
          <w:sz w:val="18"/>
          <w:szCs w:val="18"/>
        </w:rPr>
        <w:t xml:space="preserve">  5. Same as steps 4-8 above</w:t>
      </w:r>
    </w:p>
    <w:p>
      <w:pPr>
        <w:spacing w:after="0" w:before="160"/>
      </w:pPr>
    </w:p>
    <w:p>
      <w:pPr>
        <w:pStyle w:val="Heading2"/>
        <w:spacing w:after="120" w:before="320"/>
      </w:pPr>
      <w:r>
        <w:rPr>
          <w:rFonts w:ascii="Calibri" w:cs="Calibri" w:eastAsia="Calibri" w:hAnsi="Calibri"/>
          <w:b/>
          <w:bCs/>
          <w:color w:val="3B3B8C"/>
          <w:sz w:val="28"/>
          <w:szCs w:val="28"/>
        </w:rPr>
        <w:t xml:space="preserve">9.3  Middleware (Route Protection)</w:t>
      </w:r>
    </w:p>
    <w:p>
      <w:pPr>
        <w:spacing w:after="80" w:before="80"/>
      </w:pPr>
      <w:r>
        <w:rPr>
          <w:rFonts w:ascii="Calibri" w:cs="Calibri" w:eastAsia="Calibri" w:hAnsi="Calibri"/>
          <w:sz w:val="22"/>
          <w:szCs w:val="22"/>
        </w:rPr>
        <w:t xml:space="preserve">The Next.js middleware runs on every non-static request and enforces authentication: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Route Category</w:t>
            </w:r>
          </w:p>
        </w:tc>
        <w:tc>
          <w:tcPr>
            <w:tcW w:type="dxa" w:w="3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Examples</w:t>
            </w:r>
          </w:p>
        </w:tc>
        <w:tc>
          <w:tcPr>
            <w:tcW w:type="dxa" w:w="43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Behavior</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Public routes</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 /about, /blog, /pricing, /api/*</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Zero auth work — skip Supabase call entirely (fast path)</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Auth-only routes</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/login, /signup, /onboarding</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If logged in: redirect to /dashboard</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Protected routes</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/dashboard, /leads, /campaigns</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If not logged in: redirect to /login</w:t>
            </w:r>
          </w:p>
        </w:tc>
      </w:tr>
    </w:tbl>
    <w:p>
      <w:pPr>
        <w:spacing w:after="0" w:before="160"/>
      </w:pPr>
    </w:p>
    <w:p>
      <w:pPr>
        <w:spacing w:after="80" w:before="80"/>
      </w:pPr>
      <w:r>
        <w:rPr>
          <w:rFonts w:ascii="Calibri" w:cs="Calibri" w:eastAsia="Calibri" w:hAnsi="Calibri"/>
          <w:sz w:val="22"/>
          <w:szCs w:val="22"/>
        </w:rPr>
        <w:t xml:space="preserve">The public-route fast path was specifically added to reduce page load latency by 200–400 ms on marketing pages, which previously paid the full supabase.auth.getUser() network round-trip on every request.</w:t>
      </w:r>
    </w:p>
    <w:p>
      <w:pPr>
        <w:pageBreakBefore/>
      </w:pPr>
    </w:p>
    <w:p>
      <w:pPr>
        <w:pStyle w:val="Heading1"/>
        <w:spacing w:after="160" w:before="480"/>
      </w:pPr>
      <w:r>
        <w:rPr>
          <w:rFonts w:ascii="Calibri" w:cs="Calibri" w:eastAsia="Calibri" w:hAnsi="Calibri"/>
          <w:b/>
          <w:bCs/>
          <w:sz w:val="36"/>
          <w:szCs w:val="36"/>
        </w:rPr>
        <w:t xml:space="preserve">10. Gmail Integration</w:t>
      </w:r>
    </w:p>
    <w:p>
      <w:pPr>
        <w:pBdr>
          <w:bottom w:val="single" w:color="7C3AED" w:sz="4" w:space="1"/>
        </w:pBdr>
        <w:spacing w:after="160" w:before="160"/>
      </w:pPr>
    </w:p>
    <w:p>
      <w:pPr>
        <w:spacing w:after="80" w:before="80"/>
      </w:pPr>
      <w:r>
        <w:rPr>
          <w:rFonts w:ascii="Calibri" w:cs="Calibri" w:eastAsia="Calibri" w:hAnsi="Calibri"/>
          <w:sz w:val="22"/>
          <w:szCs w:val="22"/>
        </w:rPr>
        <w:t xml:space="preserve">Gmail integration uses Google OAuth2 with offline access to obtain a refresh token. This allows Flowfiy to send emails on behalf of the user at any time — including during background worker jobs — without requiring the user to be logged in.</w:t>
      </w:r>
    </w:p>
    <w:p>
      <w:pPr>
        <w:spacing w:after="0" w:before="160"/>
      </w:pPr>
    </w:p>
    <w:p>
      <w:pPr>
        <w:pStyle w:val="Heading2"/>
        <w:spacing w:after="120" w:before="320"/>
      </w:pPr>
      <w:r>
        <w:rPr>
          <w:rFonts w:ascii="Calibri" w:cs="Calibri" w:eastAsia="Calibri" w:hAnsi="Calibri"/>
          <w:b/>
          <w:bCs/>
          <w:color w:val="3B3B8C"/>
          <w:sz w:val="28"/>
          <w:szCs w:val="28"/>
        </w:rPr>
        <w:t xml:space="preserve">10.1  OAuth Flow</w:t>
      </w:r>
    </w:p>
    <w:p>
      <w:pPr>
        <w:spacing w:after="0" w:before="80"/>
      </w:pPr>
    </w:p>
    <w:p>
      <w:pPr>
        <w:spacing w:after="40" w:before="40"/>
        <w:ind w:left="360"/>
      </w:pPr>
      <w:r>
        <w:rPr>
          <w:rFonts w:ascii="Courier New" w:cs="Courier New" w:eastAsia="Courier New" w:hAnsi="Courier New"/>
          <w:color w:val="1F4E79"/>
          <w:sz w:val="18"/>
          <w:szCs w:val="18"/>
        </w:rPr>
        <w:t xml:space="preserve">  1. User clicks 'Connect Gmail' in /integrations</w:t>
      </w:r>
    </w:p>
    <w:p>
      <w:pPr>
        <w:spacing w:after="40" w:before="40"/>
        <w:ind w:left="360"/>
      </w:pPr>
      <w:r>
        <w:rPr>
          <w:rFonts w:ascii="Courier New" w:cs="Courier New" w:eastAsia="Courier New" w:hAnsi="Courier New"/>
          <w:color w:val="1F4E79"/>
          <w:sz w:val="18"/>
          <w:szCs w:val="18"/>
        </w:rPr>
        <w:t xml:space="preserve">  2. GET /api/integrations/gmail/connect</w:t>
      </w:r>
    </w:p>
    <w:p>
      <w:pPr>
        <w:spacing w:after="40" w:before="40"/>
        <w:ind w:left="360"/>
      </w:pPr>
      <w:r>
        <w:rPr>
          <w:rFonts w:ascii="Courier New" w:cs="Courier New" w:eastAsia="Courier New" w:hAnsi="Courier New"/>
          <w:color w:val="1F4E79"/>
          <w:sz w:val="18"/>
          <w:szCs w:val="18"/>
        </w:rPr>
        <w:t xml:space="preserve">     └ oauth2Client.generateAuthUrl({ access_type: 'offline', scope: gmail.send })</w:t>
      </w:r>
    </w:p>
    <w:p>
      <w:pPr>
        <w:spacing w:after="40" w:before="40"/>
        <w:ind w:left="360"/>
      </w:pPr>
      <w:r>
        <w:rPr>
          <w:rFonts w:ascii="Courier New" w:cs="Courier New" w:eastAsia="Courier New" w:hAnsi="Courier New"/>
          <w:color w:val="1F4E79"/>
          <w:sz w:val="18"/>
          <w:szCs w:val="18"/>
        </w:rPr>
        <w:t xml:space="preserve">  3. User approves on Google consent screen</w:t>
      </w:r>
    </w:p>
    <w:p>
      <w:pPr>
        <w:spacing w:after="40" w:before="40"/>
        <w:ind w:left="360"/>
      </w:pPr>
      <w:r>
        <w:rPr>
          <w:rFonts w:ascii="Courier New" w:cs="Courier New" w:eastAsia="Courier New" w:hAnsi="Courier New"/>
          <w:color w:val="1F4E79"/>
          <w:sz w:val="18"/>
          <w:szCs w:val="18"/>
        </w:rPr>
        <w:t xml:space="preserve">  4. GET /api/integrations/gmail/callback?code=...</w:t>
      </w:r>
    </w:p>
    <w:p>
      <w:pPr>
        <w:spacing w:after="40" w:before="40"/>
        <w:ind w:left="360"/>
      </w:pPr>
      <w:r>
        <w:rPr>
          <w:rFonts w:ascii="Courier New" w:cs="Courier New" w:eastAsia="Courier New" w:hAnsi="Courier New"/>
          <w:color w:val="1F4E79"/>
          <w:sz w:val="18"/>
          <w:szCs w:val="18"/>
        </w:rPr>
        <w:t xml:space="preserve">     └ oauth2Client.getToken(code) → { access_token, refresh_token, expiry_date }</w:t>
      </w:r>
    </w:p>
    <w:p>
      <w:pPr>
        <w:spacing w:after="40" w:before="40"/>
        <w:ind w:left="360"/>
      </w:pPr>
      <w:r>
        <w:rPr>
          <w:rFonts w:ascii="Courier New" w:cs="Courier New" w:eastAsia="Courier New" w:hAnsi="Courier New"/>
          <w:color w:val="1F4E79"/>
          <w:sz w:val="18"/>
          <w:szCs w:val="18"/>
        </w:rPr>
        <w:t xml:space="preserve">     └ Encrypt and store in Integration table (type: GMAIL)</w:t>
      </w:r>
    </w:p>
    <w:p>
      <w:pPr>
        <w:spacing w:after="40" w:before="40"/>
        <w:ind w:left="360"/>
      </w:pPr>
      <w:r>
        <w:rPr>
          <w:rFonts w:ascii="Courier New" w:cs="Courier New" w:eastAsia="Courier New" w:hAnsi="Courier New"/>
          <w:color w:val="1F4E79"/>
          <w:sz w:val="18"/>
          <w:szCs w:val="18"/>
        </w:rPr>
        <w:t xml:space="preserve">     └ Integration.status = CONNECTED</w:t>
      </w:r>
    </w:p>
    <w:p>
      <w:pPr>
        <w:spacing w:after="40" w:before="40"/>
        <w:ind w:left="360"/>
      </w:pPr>
      <w:r>
        <w:rPr>
          <w:rFonts w:ascii="Courier New" w:cs="Courier New" w:eastAsia="Courier New" w:hAnsi="Courier New"/>
          <w:color w:val="1F4E79"/>
          <w:sz w:val="18"/>
          <w:szCs w:val="18"/>
        </w:rPr>
        <w:t xml:space="preserve">  5. Worker decrypts tokens, creates gmail client, calls messages.send()</w:t>
      </w:r>
    </w:p>
    <w:p>
      <w:pPr>
        <w:spacing w:after="0" w:before="200"/>
      </w:pPr>
    </w:p>
    <w:p>
      <w:pPr>
        <w:pStyle w:val="Heading2"/>
        <w:spacing w:after="120" w:before="320"/>
      </w:pPr>
      <w:r>
        <w:rPr>
          <w:rFonts w:ascii="Calibri" w:cs="Calibri" w:eastAsia="Calibri" w:hAnsi="Calibri"/>
          <w:b/>
          <w:bCs/>
          <w:color w:val="3B3B8C"/>
          <w:sz w:val="28"/>
          <w:szCs w:val="28"/>
        </w:rPr>
        <w:t xml:space="preserve">10.2  Sending Emails</w:t>
      </w:r>
    </w:p>
    <w:p>
      <w:pPr>
        <w:pStyle w:val="ListParagraph"/>
        <w:numPr>
          <w:ilvl w:val="0"/>
          <w:numId w:val="2"/>
        </w:numPr>
        <w:spacing w:after="40" w:before="40"/>
      </w:pPr>
      <w:r>
        <w:rPr>
          <w:rFonts w:ascii="Calibri" w:cs="Calibri" w:eastAsia="Calibri" w:hAnsi="Calibri"/>
          <w:sz w:val="22"/>
          <w:szCs w:val="22"/>
        </w:rPr>
        <w:t xml:space="preserve">Worker uses googleapis npm package with the user’s stored tokens</w:t>
      </w:r>
    </w:p>
    <w:p>
      <w:pPr>
        <w:pStyle w:val="ListParagraph"/>
        <w:numPr>
          <w:ilvl w:val="0"/>
          <w:numId w:val="2"/>
        </w:numPr>
        <w:spacing w:after="40" w:before="40"/>
      </w:pPr>
      <w:r>
        <w:rPr>
          <w:rFonts w:ascii="Calibri" w:cs="Calibri" w:eastAsia="Calibri" w:hAnsi="Calibri"/>
          <w:sz w:val="22"/>
          <w:szCs w:val="22"/>
        </w:rPr>
        <w:t xml:space="preserve">Access token automatically refreshed via refresh token if expired</w:t>
      </w:r>
    </w:p>
    <w:p>
      <w:pPr>
        <w:pStyle w:val="ListParagraph"/>
        <w:numPr>
          <w:ilvl w:val="0"/>
          <w:numId w:val="2"/>
        </w:numPr>
        <w:spacing w:after="40" w:before="40"/>
      </w:pPr>
      <w:r>
        <w:rPr>
          <w:rFonts w:ascii="Calibri" w:cs="Calibri" w:eastAsia="Calibri" w:hAnsi="Calibri"/>
          <w:sz w:val="22"/>
          <w:szCs w:val="22"/>
        </w:rPr>
        <w:t xml:space="preserve">Email constructed as RFC 2822 MIME message, base64url encoded</w:t>
      </w:r>
    </w:p>
    <w:p>
      <w:pPr>
        <w:pStyle w:val="ListParagraph"/>
        <w:numPr>
          <w:ilvl w:val="0"/>
          <w:numId w:val="2"/>
        </w:numPr>
        <w:spacing w:after="40" w:before="40"/>
      </w:pPr>
      <w:r>
        <w:rPr>
          <w:rFonts w:ascii="Calibri" w:cs="Calibri" w:eastAsia="Calibri" w:hAnsi="Calibri"/>
          <w:sz w:val="22"/>
          <w:szCs w:val="22"/>
        </w:rPr>
        <w:t xml:space="preserve">gmail.users.messages.send() API call</w:t>
      </w:r>
    </w:p>
    <w:p>
      <w:pPr>
        <w:pStyle w:val="ListParagraph"/>
        <w:numPr>
          <w:ilvl w:val="0"/>
          <w:numId w:val="2"/>
        </w:numPr>
        <w:spacing w:after="40" w:before="40"/>
      </w:pPr>
      <w:r>
        <w:rPr>
          <w:rFonts w:ascii="Calibri" w:cs="Calibri" w:eastAsia="Calibri" w:hAnsi="Calibri"/>
          <w:sz w:val="22"/>
          <w:szCs w:val="22"/>
        </w:rPr>
        <w:t xml:space="preserve">Gmail message ID and thread ID saved to CampaignLead for tracking</w:t>
      </w:r>
    </w:p>
    <w:p>
      <w:pPr>
        <w:pStyle w:val="ListParagraph"/>
        <w:numPr>
          <w:ilvl w:val="0"/>
          <w:numId w:val="2"/>
        </w:numPr>
        <w:spacing w:after="40" w:before="40"/>
      </w:pPr>
      <w:r>
        <w:rPr>
          <w:rFonts w:ascii="Calibri" w:cs="Calibri" w:eastAsia="Calibri" w:hAnsi="Calibri"/>
          <w:sz w:val="22"/>
          <w:szCs w:val="22"/>
        </w:rPr>
        <w:t xml:space="preserve">Daily send limit enforced at campaign level (default: 50 emails/day)</w:t>
      </w:r>
    </w:p>
    <w:p>
      <w:pPr>
        <w:pageBreakBefore/>
      </w:pPr>
    </w:p>
    <w:p>
      <w:pPr>
        <w:pStyle w:val="Heading1"/>
        <w:spacing w:after="160" w:before="480"/>
      </w:pPr>
      <w:r>
        <w:rPr>
          <w:rFonts w:ascii="Calibri" w:cs="Calibri" w:eastAsia="Calibri" w:hAnsi="Calibri"/>
          <w:b/>
          <w:bCs/>
          <w:sz w:val="36"/>
          <w:szCs w:val="36"/>
        </w:rPr>
        <w:t xml:space="preserve">11. Security Architecture</w:t>
      </w:r>
    </w:p>
    <w:p>
      <w:pPr>
        <w:pBdr>
          <w:bottom w:val="single" w:color="7C3AED" w:sz="4" w:space="1"/>
        </w:pBdr>
        <w:spacing w:after="160" w:before="160"/>
      </w:pPr>
    </w:p>
    <w:p>
      <w:pPr>
        <w:pStyle w:val="Heading2"/>
        <w:spacing w:after="120" w:before="320"/>
      </w:pPr>
      <w:r>
        <w:rPr>
          <w:rFonts w:ascii="Calibri" w:cs="Calibri" w:eastAsia="Calibri" w:hAnsi="Calibri"/>
          <w:b/>
          <w:bCs/>
          <w:color w:val="3B3B8C"/>
          <w:sz w:val="28"/>
          <w:szCs w:val="28"/>
        </w:rPr>
        <w:t xml:space="preserve">11.1  Credential Security</w:t>
      </w:r>
    </w:p>
    <w:p>
      <w:pPr>
        <w:pStyle w:val="ListParagraph"/>
        <w:numPr>
          <w:ilvl w:val="0"/>
          <w:numId w:val="2"/>
        </w:numPr>
        <w:spacing w:after="40" w:before="40"/>
      </w:pPr>
      <w:r>
        <w:rPr>
          <w:rFonts w:ascii="Calibri" w:cs="Calibri" w:eastAsia="Calibri" w:hAnsi="Calibri"/>
          <w:sz w:val="22"/>
          <w:szCs w:val="22"/>
        </w:rPr>
        <w:t xml:space="preserve">All third-party API keys encrypted with AES-256-GCM before database write</w:t>
      </w:r>
    </w:p>
    <w:p>
      <w:pPr>
        <w:pStyle w:val="ListParagraph"/>
        <w:numPr>
          <w:ilvl w:val="0"/>
          <w:numId w:val="2"/>
        </w:numPr>
        <w:spacing w:after="40" w:before="40"/>
      </w:pPr>
      <w:r>
        <w:rPr>
          <w:rFonts w:ascii="Calibri" w:cs="Calibri" w:eastAsia="Calibri" w:hAnsi="Calibri"/>
          <w:sz w:val="22"/>
          <w:szCs w:val="22"/>
        </w:rPr>
        <w:t xml:space="preserve">Encryption key stored only in server environment variables (never in client bundles)</w:t>
      </w:r>
    </w:p>
    <w:p>
      <w:pPr>
        <w:pStyle w:val="ListParagraph"/>
        <w:numPr>
          <w:ilvl w:val="0"/>
          <w:numId w:val="2"/>
        </w:numPr>
        <w:spacing w:after="40" w:before="40"/>
      </w:pPr>
      <w:r>
        <w:rPr>
          <w:rFonts w:ascii="Calibri" w:cs="Calibri" w:eastAsia="Calibri" w:hAnsi="Calibri"/>
          <w:sz w:val="22"/>
          <w:szCs w:val="22"/>
        </w:rPr>
        <w:t xml:space="preserve">IV is unique per encryption call — same key never used with same IV</w:t>
      </w:r>
    </w:p>
    <w:p>
      <w:pPr>
        <w:pStyle w:val="ListParagraph"/>
        <w:numPr>
          <w:ilvl w:val="0"/>
          <w:numId w:val="2"/>
        </w:numPr>
        <w:spacing w:after="40" w:before="40"/>
      </w:pPr>
      <w:r>
        <w:rPr>
          <w:rFonts w:ascii="Calibri" w:cs="Calibri" w:eastAsia="Calibri" w:hAnsi="Calibri"/>
          <w:sz w:val="22"/>
          <w:szCs w:val="22"/>
        </w:rPr>
        <w:t xml:space="preserve">GCM auth tag prevents ciphertext tampering</w:t>
      </w:r>
    </w:p>
    <w:p>
      <w:pPr>
        <w:pStyle w:val="ListParagraph"/>
        <w:numPr>
          <w:ilvl w:val="0"/>
          <w:numId w:val="2"/>
        </w:numPr>
        <w:spacing w:after="40" w:before="40"/>
      </w:pPr>
      <w:r>
        <w:rPr>
          <w:rFonts w:ascii="Calibri" w:cs="Calibri" w:eastAsia="Calibri" w:hAnsi="Calibri"/>
          <w:sz w:val="22"/>
          <w:szCs w:val="22"/>
        </w:rPr>
        <w:t xml:space="preserve">Credentials never returned to the client (API response strips encrypted fields)</w:t>
      </w:r>
    </w:p>
    <w:p>
      <w:pPr>
        <w:spacing w:after="0" w:before="160"/>
      </w:pPr>
    </w:p>
    <w:p>
      <w:pPr>
        <w:pStyle w:val="Heading2"/>
        <w:spacing w:after="120" w:before="320"/>
      </w:pPr>
      <w:r>
        <w:rPr>
          <w:rFonts w:ascii="Calibri" w:cs="Calibri" w:eastAsia="Calibri" w:hAnsi="Calibri"/>
          <w:b/>
          <w:bCs/>
          <w:color w:val="3B3B8C"/>
          <w:sz w:val="28"/>
          <w:szCs w:val="28"/>
        </w:rPr>
        <w:t xml:space="preserve">11.2  Database Security</w:t>
      </w:r>
    </w:p>
    <w:p>
      <w:pPr>
        <w:pStyle w:val="ListParagraph"/>
        <w:numPr>
          <w:ilvl w:val="0"/>
          <w:numId w:val="2"/>
        </w:numPr>
        <w:spacing w:after="40" w:before="40"/>
      </w:pPr>
      <w:r>
        <w:rPr>
          <w:rFonts w:ascii="Calibri" w:cs="Calibri" w:eastAsia="Calibri" w:hAnsi="Calibri"/>
          <w:sz w:val="22"/>
          <w:szCs w:val="22"/>
        </w:rPr>
        <w:t xml:space="preserve">Supabase Row Level Security enabled on all tenant tables</w:t>
      </w:r>
    </w:p>
    <w:p>
      <w:pPr>
        <w:pStyle w:val="ListParagraph"/>
        <w:numPr>
          <w:ilvl w:val="0"/>
          <w:numId w:val="2"/>
        </w:numPr>
        <w:spacing w:after="40" w:before="40"/>
      </w:pPr>
      <w:r>
        <w:rPr>
          <w:rFonts w:ascii="Calibri" w:cs="Calibri" w:eastAsia="Calibri" w:hAnsi="Calibri"/>
          <w:sz w:val="22"/>
          <w:szCs w:val="22"/>
        </w:rPr>
        <w:t xml:space="preserve">RLS policies verify organizationId against authenticated user’s org membership</w:t>
      </w:r>
    </w:p>
    <w:p>
      <w:pPr>
        <w:pStyle w:val="ListParagraph"/>
        <w:numPr>
          <w:ilvl w:val="0"/>
          <w:numId w:val="2"/>
        </w:numPr>
        <w:spacing w:after="40" w:before="40"/>
      </w:pPr>
      <w:r>
        <w:rPr>
          <w:rFonts w:ascii="Calibri" w:cs="Calibri" w:eastAsia="Calibri" w:hAnsi="Calibri"/>
          <w:sz w:val="22"/>
          <w:szCs w:val="22"/>
        </w:rPr>
        <w:t xml:space="preserve">DIRECT_URL only used for migration commands, never in application code</w:t>
      </w:r>
    </w:p>
    <w:p>
      <w:pPr>
        <w:pStyle w:val="ListParagraph"/>
        <w:numPr>
          <w:ilvl w:val="0"/>
          <w:numId w:val="2"/>
        </w:numPr>
        <w:spacing w:after="40" w:before="40"/>
      </w:pPr>
      <w:r>
        <w:rPr>
          <w:rFonts w:ascii="Calibri" w:cs="Calibri" w:eastAsia="Calibri" w:hAnsi="Calibri"/>
          <w:sz w:val="22"/>
          <w:szCs w:val="22"/>
        </w:rPr>
        <w:t xml:space="preserve">Prisma uses parameterized queries (SQL injection prevention)</w:t>
      </w:r>
    </w:p>
    <w:p>
      <w:pPr>
        <w:spacing w:after="0" w:before="160"/>
      </w:pPr>
    </w:p>
    <w:p>
      <w:pPr>
        <w:pStyle w:val="Heading2"/>
        <w:spacing w:after="120" w:before="320"/>
      </w:pPr>
      <w:r>
        <w:rPr>
          <w:rFonts w:ascii="Calibri" w:cs="Calibri" w:eastAsia="Calibri" w:hAnsi="Calibri"/>
          <w:b/>
          <w:bCs/>
          <w:color w:val="3B3B8C"/>
          <w:sz w:val="28"/>
          <w:szCs w:val="28"/>
        </w:rPr>
        <w:t xml:space="preserve">11.3  API Security</w:t>
      </w:r>
    </w:p>
    <w:p>
      <w:pPr>
        <w:pStyle w:val="ListParagraph"/>
        <w:numPr>
          <w:ilvl w:val="0"/>
          <w:numId w:val="2"/>
        </w:numPr>
        <w:spacing w:after="40" w:before="40"/>
      </w:pPr>
      <w:r>
        <w:rPr>
          <w:rFonts w:ascii="Calibri" w:cs="Calibri" w:eastAsia="Calibri" w:hAnsi="Calibri"/>
          <w:sz w:val="22"/>
          <w:szCs w:val="22"/>
        </w:rPr>
        <w:t xml:space="preserve">All API routes: session verified via supabase.auth.getUser() before any data access</w:t>
      </w:r>
    </w:p>
    <w:p>
      <w:pPr>
        <w:pStyle w:val="ListParagraph"/>
        <w:numPr>
          <w:ilvl w:val="0"/>
          <w:numId w:val="2"/>
        </w:numPr>
        <w:spacing w:after="40" w:before="40"/>
      </w:pPr>
      <w:r>
        <w:rPr>
          <w:rFonts w:ascii="Calibri" w:cs="Calibri" w:eastAsia="Calibri" w:hAnsi="Calibri"/>
          <w:sz w:val="22"/>
          <w:szCs w:val="22"/>
        </w:rPr>
        <w:t xml:space="preserve">Rate limiting: @upstash/ratelimit sliding window on AI-heavy endpoints</w:t>
      </w:r>
    </w:p>
    <w:p>
      <w:pPr>
        <w:pStyle w:val="ListParagraph"/>
        <w:numPr>
          <w:ilvl w:val="0"/>
          <w:numId w:val="2"/>
        </w:numPr>
        <w:spacing w:after="40" w:before="40"/>
      </w:pPr>
      <w:r>
        <w:rPr>
          <w:rFonts w:ascii="Calibri" w:cs="Calibri" w:eastAsia="Calibri" w:hAnsi="Calibri"/>
          <w:sz w:val="22"/>
          <w:szCs w:val="22"/>
        </w:rPr>
        <w:t xml:space="preserve">Razorpay webhook signature verification before processing billing events</w:t>
      </w:r>
    </w:p>
    <w:p>
      <w:pPr>
        <w:pStyle w:val="ListParagraph"/>
        <w:numPr>
          <w:ilvl w:val="0"/>
          <w:numId w:val="2"/>
        </w:numPr>
        <w:spacing w:after="40" w:before="40"/>
      </w:pPr>
      <w:r>
        <w:rPr>
          <w:rFonts w:ascii="Calibri" w:cs="Calibri" w:eastAsia="Calibri" w:hAnsi="Calibri"/>
          <w:sz w:val="22"/>
          <w:szCs w:val="22"/>
        </w:rPr>
        <w:t xml:space="preserve">CORS: Next.js defaults apply (same-origin for API routes)</w:t>
      </w:r>
    </w:p>
    <w:p>
      <w:pPr>
        <w:pStyle w:val="ListParagraph"/>
        <w:numPr>
          <w:ilvl w:val="0"/>
          <w:numId w:val="2"/>
        </w:numPr>
        <w:spacing w:after="40" w:before="40"/>
      </w:pPr>
      <w:r>
        <w:rPr>
          <w:rFonts w:ascii="Calibri" w:cs="Calibri" w:eastAsia="Calibri" w:hAnsi="Calibri"/>
          <w:sz w:val="22"/>
          <w:szCs w:val="22"/>
        </w:rPr>
        <w:t xml:space="preserve">TypeScript: compile-time type safety across all API request/response shapes</w:t>
      </w:r>
    </w:p>
    <w:p>
      <w:pPr>
        <w:spacing w:after="0" w:before="160"/>
      </w:pPr>
    </w:p>
    <w:p>
      <w:pPr>
        <w:pStyle w:val="Heading2"/>
        <w:spacing w:after="120" w:before="320"/>
      </w:pPr>
      <w:r>
        <w:rPr>
          <w:rFonts w:ascii="Calibri" w:cs="Calibri" w:eastAsia="Calibri" w:hAnsi="Calibri"/>
          <w:b/>
          <w:bCs/>
          <w:color w:val="3B3B8C"/>
          <w:sz w:val="28"/>
          <w:szCs w:val="28"/>
        </w:rPr>
        <w:t xml:space="preserve">11.4  Infrastructure Security</w:t>
      </w:r>
    </w:p>
    <w:p>
      <w:pPr>
        <w:pStyle w:val="ListParagraph"/>
        <w:numPr>
          <w:ilvl w:val="0"/>
          <w:numId w:val="2"/>
        </w:numPr>
        <w:spacing w:after="40" w:before="40"/>
      </w:pPr>
      <w:r>
        <w:rPr>
          <w:rFonts w:ascii="Calibri" w:cs="Calibri" w:eastAsia="Calibri" w:hAnsi="Calibri"/>
          <w:sz w:val="22"/>
          <w:szCs w:val="22"/>
        </w:rPr>
        <w:t xml:space="preserve">All inter-service communication over HTTPS/TLS</w:t>
      </w:r>
    </w:p>
    <w:p>
      <w:pPr>
        <w:pStyle w:val="ListParagraph"/>
        <w:numPr>
          <w:ilvl w:val="0"/>
          <w:numId w:val="2"/>
        </w:numPr>
        <w:spacing w:after="40" w:before="40"/>
      </w:pPr>
      <w:r>
        <w:rPr>
          <w:rFonts w:ascii="Calibri" w:cs="Calibri" w:eastAsia="Calibri" w:hAnsi="Calibri"/>
          <w:sz w:val="22"/>
          <w:szCs w:val="22"/>
        </w:rPr>
        <w:t xml:space="preserve">Redis connection uses TLS (Upstash enforces encryption in transit)</w:t>
      </w:r>
    </w:p>
    <w:p>
      <w:pPr>
        <w:pStyle w:val="ListParagraph"/>
        <w:numPr>
          <w:ilvl w:val="0"/>
          <w:numId w:val="2"/>
        </w:numPr>
        <w:spacing w:after="40" w:before="40"/>
      </w:pPr>
      <w:r>
        <w:rPr>
          <w:rFonts w:ascii="Calibri" w:cs="Calibri" w:eastAsia="Calibri" w:hAnsi="Calibri"/>
          <w:sz w:val="22"/>
          <w:szCs w:val="22"/>
        </w:rPr>
        <w:t xml:space="preserve">Environment variables managed through Vercel / Railway encrypted secret stores</w:t>
      </w:r>
    </w:p>
    <w:p>
      <w:pPr>
        <w:pStyle w:val="ListParagraph"/>
        <w:numPr>
          <w:ilvl w:val="0"/>
          <w:numId w:val="2"/>
        </w:numPr>
        <w:spacing w:after="40" w:before="40"/>
      </w:pPr>
      <w:r>
        <w:rPr>
          <w:rFonts w:ascii="Calibri" w:cs="Calibri" w:eastAsia="Calibri" w:hAnsi="Calibri"/>
          <w:sz w:val="22"/>
          <w:szCs w:val="22"/>
        </w:rPr>
        <w:t xml:space="preserve">No secrets in source code or Git history</w:t>
      </w:r>
    </w:p>
    <w:p>
      <w:pPr>
        <w:pStyle w:val="ListParagraph"/>
        <w:numPr>
          <w:ilvl w:val="0"/>
          <w:numId w:val="2"/>
        </w:numPr>
        <w:spacing w:after="40" w:before="40"/>
      </w:pPr>
      <w:r>
        <w:rPr>
          <w:rFonts w:ascii="Calibri" w:cs="Calibri" w:eastAsia="Calibri" w:hAnsi="Calibri"/>
          <w:sz w:val="22"/>
          <w:szCs w:val="22"/>
        </w:rPr>
        <w:t xml:space="preserve">Next.js 15.2.8+ (patched against known CVEs)</w:t>
      </w:r>
    </w:p>
    <w:p>
      <w:pPr>
        <w:pageBreakBefore/>
      </w:pPr>
    </w:p>
    <w:p>
      <w:pPr>
        <w:pStyle w:val="Heading1"/>
        <w:spacing w:after="160" w:before="480"/>
      </w:pPr>
      <w:r>
        <w:rPr>
          <w:rFonts w:ascii="Calibri" w:cs="Calibri" w:eastAsia="Calibri" w:hAnsi="Calibri"/>
          <w:b/>
          <w:bCs/>
          <w:sz w:val="36"/>
          <w:szCs w:val="36"/>
        </w:rPr>
        <w:t xml:space="preserve">12. Database Schema</w:t>
      </w:r>
    </w:p>
    <w:p>
      <w:pPr>
        <w:pBdr>
          <w:bottom w:val="single" w:color="7C3AED" w:sz="4" w:space="1"/>
        </w:pBdr>
        <w:spacing w:after="160" w:before="160"/>
      </w:pPr>
    </w:p>
    <w:p>
      <w:pPr>
        <w:spacing w:after="80" w:before="80"/>
      </w:pPr>
      <w:r>
        <w:rPr>
          <w:rFonts w:ascii="Calibri" w:cs="Calibri" w:eastAsia="Calibri" w:hAnsi="Calibri"/>
          <w:sz w:val="22"/>
          <w:szCs w:val="22"/>
        </w:rPr>
        <w:t xml:space="preserve">Flowfiy’s PostgreSQL schema is managed by Prisma ORM. The following tables are defined in prisma/schema.prisma. All tables use UUID primary keys and snake_case column names.</w:t>
      </w:r>
    </w:p>
    <w:p>
      <w:pPr>
        <w:spacing w:after="0" w:before="160"/>
      </w:pPr>
    </w:p>
    <w:p>
      <w:pPr>
        <w:pStyle w:val="Heading2"/>
        <w:spacing w:after="120" w:before="320"/>
      </w:pPr>
      <w:r>
        <w:rPr>
          <w:rFonts w:ascii="Calibri" w:cs="Calibri" w:eastAsia="Calibri" w:hAnsi="Calibri"/>
          <w:b/>
          <w:bCs/>
          <w:color w:val="3B3B8C"/>
          <w:sz w:val="28"/>
          <w:szCs w:val="28"/>
        </w:rPr>
        <w:t xml:space="preserve">12.1  Core Models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Table</w:t>
            </w:r>
          </w:p>
        </w:tc>
        <w:tc>
          <w:tcPr>
            <w:tcW w:type="dxa" w:w="42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Key Fields</w:t>
            </w:r>
          </w:p>
        </w:tc>
        <w:tc>
          <w:tcPr>
            <w:tcW w:type="dxa" w:w="33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organizations</w:t>
            </w:r>
          </w:p>
        </w:tc>
        <w:tc>
          <w:tcPr>
            <w:tcW w:type="dxa" w:w="4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id, name, slug (unique), plan, razorpay_customer_id, razorpay_subscription_id, generation_count, generation_limit</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Tenant root. Plan: FREE | STARTER | GROWTH | AGENCY</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organization_members</w:t>
            </w:r>
          </w:p>
        </w:tc>
        <w:tc>
          <w:tcPr>
            <w:tcW w:type="dxa" w:w="4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id, organization_id, user_id, role</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user_id references Supabase auth.users. Unique(org, user)</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business_profiles</w:t>
            </w:r>
          </w:p>
        </w:tc>
        <w:tc>
          <w:tcPr>
            <w:tcW w:type="dxa" w:w="4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id, organization_id (unique), company_name, service_offered, icp_description, target_industries[], target_geographies[], pain_points_solved, offer_positioning, outreach_tone, icp_analysis_cache</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1:1 with org. icp_analysis_cache stores last Claude ICP output as JSON</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integrations</w:t>
            </w:r>
          </w:p>
        </w:tc>
        <w:tc>
          <w:tcPr>
            <w:tcW w:type="dxa" w:w="4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id, organization_id, type (enum), encrypted_credentials, status, last_validated_at</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Type: CLAUDE|APOLLO|APIFY|GMAIL|CALENDLY. Unique(org, type)</w:t>
            </w:r>
          </w:p>
        </w:tc>
      </w:tr>
    </w:tbl>
    <w:p>
      <w:pPr>
        <w:spacing w:after="0" w:before="160"/>
      </w:pPr>
    </w:p>
    <w:p>
      <w:pPr>
        <w:pStyle w:val="Heading2"/>
        <w:spacing w:after="120" w:before="320"/>
      </w:pPr>
      <w:r>
        <w:rPr>
          <w:rFonts w:ascii="Calibri" w:cs="Calibri" w:eastAsia="Calibri" w:hAnsi="Calibri"/>
          <w:b/>
          <w:bCs/>
          <w:color w:val="3B3B8C"/>
          <w:sz w:val="28"/>
          <w:szCs w:val="28"/>
        </w:rPr>
        <w:t xml:space="preserve">12.2  Lead Models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Table</w:t>
            </w:r>
          </w:p>
        </w:tc>
        <w:tc>
          <w:tcPr>
            <w:tcW w:type="dxa" w:w="42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Key Fields</w:t>
            </w:r>
          </w:p>
        </w:tc>
        <w:tc>
          <w:tcPr>
            <w:tcW w:type="dxa" w:w="33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lead_lists</w:t>
            </w:r>
          </w:p>
        </w:tc>
        <w:tc>
          <w:tcPr>
            <w:tcW w:type="dxa" w:w="4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id, organization_id, name, status, total_leads, qualified_leads, job_id, job_status, job_error</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Status: DRAFT|QUEUED|RESEARCHING|READY|ARCHIVED|FAILED</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leads</w:t>
            </w:r>
          </w:p>
        </w:tc>
        <w:tc>
          <w:tcPr>
            <w:tcW w:type="dxa" w:w="4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id, lead_list_id, organization_id, first_name, last_name, email, title, company_name, company_website, company_size, industry, linkedin_url, source, raw_data, status, qualification_score</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Status: NEW|RESEARCHING|QUALIFIED|DISQUALIFIED|CONTACTED|REPLIED|MEETING_BOOKED</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lead_research</w:t>
            </w:r>
          </w:p>
        </w:tc>
        <w:tc>
          <w:tcPr>
            <w:tcW w:type="dxa" w:w="4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id, lead_id (unique), organization_id, company_analysis, opportunity_angle, pain_point_match, personalization_notes, research_metadata</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1:1 with lead. company_analysis is JSON from Company Analyzer agent</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outreach_copies</w:t>
            </w:r>
          </w:p>
        </w:tc>
        <w:tc>
          <w:tcPr>
            <w:tcW w:type="dxa" w:w="4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id, lead_id, organization_id, channel, subject_line, body, follow_up_1, follow_up_2, version, is_approved</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Supports multiple versions per lead. is_approved flag for human review</w:t>
            </w:r>
          </w:p>
        </w:tc>
      </w:tr>
    </w:tbl>
    <w:p>
      <w:pPr>
        <w:spacing w:after="0" w:before="160"/>
      </w:pPr>
    </w:p>
    <w:p>
      <w:pPr>
        <w:pStyle w:val="Heading2"/>
        <w:spacing w:after="120" w:before="320"/>
      </w:pPr>
      <w:r>
        <w:rPr>
          <w:rFonts w:ascii="Calibri" w:cs="Calibri" w:eastAsia="Calibri" w:hAnsi="Calibri"/>
          <w:b/>
          <w:bCs/>
          <w:color w:val="3B3B8C"/>
          <w:sz w:val="28"/>
          <w:szCs w:val="28"/>
        </w:rPr>
        <w:t xml:space="preserve">12.3  Campaign Models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Table</w:t>
            </w:r>
          </w:p>
        </w:tc>
        <w:tc>
          <w:tcPr>
            <w:tcW w:type="dxa" w:w="42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Key Fields</w:t>
            </w:r>
          </w:p>
        </w:tc>
        <w:tc>
          <w:tcPr>
            <w:tcW w:type="dxa" w:w="33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campaigns</w:t>
            </w:r>
          </w:p>
        </w:tc>
        <w:tc>
          <w:tcPr>
            <w:tcW w:type="dxa" w:w="4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id, organization_id, lead_list_id, name, status, channel, gmail_from_address, calendly_link, daily_send_limit, sent_count, reply_count, meeting_count</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Status: DRAFT|ACTIVE|PAUSED|COMPLETED. daily_send_limit default 50</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campaign_leads</w:t>
            </w:r>
          </w:p>
        </w:tc>
        <w:tc>
          <w:tcPr>
            <w:tcW w:type="dxa" w:w="4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id, campaign_id, lead_id, outreach_copy_id, status, sent_at, gmail_message_id, gmail_thread_id</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Junction table. Status: PENDING|SENT|OPENED|REPLIED|BOUNCED|UNSUBSCRIBED</w:t>
            </w:r>
          </w:p>
        </w:tc>
      </w:tr>
    </w:tbl>
    <w:p>
      <w:pPr>
        <w:spacing w:after="0" w:before="160"/>
      </w:pPr>
    </w:p>
    <w:p>
      <w:pPr>
        <w:pStyle w:val="Heading2"/>
        <w:spacing w:after="120" w:before="320"/>
      </w:pPr>
      <w:r>
        <w:rPr>
          <w:rFonts w:ascii="Calibri" w:cs="Calibri" w:eastAsia="Calibri" w:hAnsi="Calibri"/>
          <w:b/>
          <w:bCs/>
          <w:color w:val="3B3B8C"/>
          <w:sz w:val="28"/>
          <w:szCs w:val="28"/>
        </w:rPr>
        <w:t xml:space="preserve">12.4  System Models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Table</w:t>
            </w:r>
          </w:p>
        </w:tc>
        <w:tc>
          <w:tcPr>
            <w:tcW w:type="dxa" w:w="42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Key Fields</w:t>
            </w:r>
          </w:p>
        </w:tc>
        <w:tc>
          <w:tcPr>
            <w:tcW w:type="dxa" w:w="33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usage_events</w:t>
            </w:r>
          </w:p>
        </w:tc>
        <w:tc>
          <w:tcPr>
            <w:tcW w:type="dxa" w:w="4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id, organization_id, event_type, metadata, created_at</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Append-only log of generation events for usage tracking</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prompt_templates</w:t>
            </w:r>
          </w:p>
        </w:tc>
        <w:tc>
          <w:tcPr>
            <w:tcW w:type="dxa" w:w="4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id, name (unique), version, content, variables, is_active</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Stored AI prompts (for prompt management / A/B testing)</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audit_logs</w:t>
            </w:r>
          </w:p>
        </w:tc>
        <w:tc>
          <w:tcPr>
            <w:tcW w:type="dxa" w:w="4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id, organization_id, user_id, action, resource_type, resource_id, metadata, created_at</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Append-only security audit trail. Used for compliance and debugging</w:t>
            </w:r>
          </w:p>
        </w:tc>
      </w:tr>
    </w:tbl>
    <w:p>
      <w:pPr>
        <w:pageBreakBefore/>
      </w:pPr>
    </w:p>
    <w:p>
      <w:pPr>
        <w:pStyle w:val="Heading1"/>
        <w:spacing w:after="160" w:before="480"/>
      </w:pPr>
      <w:r>
        <w:rPr>
          <w:rFonts w:ascii="Calibri" w:cs="Calibri" w:eastAsia="Calibri" w:hAnsi="Calibri"/>
          <w:b/>
          <w:bCs/>
          <w:sz w:val="36"/>
          <w:szCs w:val="36"/>
        </w:rPr>
        <w:t xml:space="preserve">13. Pricing &amp; Usage Model</w:t>
      </w:r>
    </w:p>
    <w:p>
      <w:pPr>
        <w:pBdr>
          <w:bottom w:val="single" w:color="7C3AED" w:sz="4" w:space="1"/>
        </w:pBdr>
        <w:spacing w:after="160" w:before="160"/>
      </w:pPr>
    </w:p>
    <w:p>
      <w:pPr>
        <w:pStyle w:val="Heading2"/>
        <w:spacing w:after="120" w:before="320"/>
      </w:pPr>
      <w:r>
        <w:rPr>
          <w:rFonts w:ascii="Calibri" w:cs="Calibri" w:eastAsia="Calibri" w:hAnsi="Calibri"/>
          <w:b/>
          <w:bCs/>
          <w:color w:val="3B3B8C"/>
          <w:sz w:val="28"/>
          <w:szCs w:val="28"/>
        </w:rPr>
        <w:t xml:space="preserve">13.1  Plans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360"/>
      </w:tblGrid>
      <w:tr>
        <w:tc>
          <w:tcPr>
            <w:tcW w:type="dxa" w:w="15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Plan</w:t>
            </w:r>
          </w:p>
        </w:tc>
        <w:tc>
          <w:tcPr>
            <w:tcW w:type="dxa" w:w="2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Generation Limit</w:t>
            </w:r>
          </w:p>
        </w:tc>
        <w:tc>
          <w:tcPr>
            <w:tcW w:type="dxa" w:w="15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Team Seats</w:t>
            </w:r>
          </w:p>
        </w:tc>
        <w:tc>
          <w:tcPr>
            <w:tcW w:type="dxa" w:w="43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Target User</w:t>
            </w:r>
          </w:p>
        </w:tc>
      </w:tr>
      <w:tr>
        <w:tc>
          <w:tcPr>
            <w:tcW w:type="dxa" w:w="15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FREE</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50 total (lifetime)</w:t>
            </w:r>
          </w:p>
        </w:tc>
        <w:tc>
          <w:tcPr>
            <w:tcW w:type="dxa" w:w="1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1 seat</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Individuals evaluating the platform</w:t>
            </w:r>
          </w:p>
        </w:tc>
      </w:tr>
      <w:tr>
        <w:tc>
          <w:tcPr>
            <w:tcW w:type="dxa" w:w="15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STARTER</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500/month</w:t>
            </w:r>
          </w:p>
        </w:tc>
        <w:tc>
          <w:tcPr>
            <w:tcW w:type="dxa" w:w="1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3 seats</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Solo founders and SDRs</w:t>
            </w:r>
          </w:p>
        </w:tc>
      </w:tr>
      <w:tr>
        <w:tc>
          <w:tcPr>
            <w:tcW w:type="dxa" w:w="15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GROWTH</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2,000/month</w:t>
            </w:r>
          </w:p>
        </w:tc>
        <w:tc>
          <w:tcPr>
            <w:tcW w:type="dxa" w:w="1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10 seats</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Growing sales teams</w:t>
            </w:r>
          </w:p>
        </w:tc>
      </w:tr>
      <w:tr>
        <w:tc>
          <w:tcPr>
            <w:tcW w:type="dxa" w:w="15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AGENCY</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10,000/month</w:t>
            </w:r>
          </w:p>
        </w:tc>
        <w:tc>
          <w:tcPr>
            <w:tcW w:type="dxa" w:w="1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Unlimited</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Agencies managing multiple clients</w:t>
            </w:r>
          </w:p>
        </w:tc>
      </w:tr>
    </w:tbl>
    <w:p>
      <w:pPr>
        <w:spacing w:after="0" w:before="200"/>
      </w:pPr>
    </w:p>
    <w:p>
      <w:pPr>
        <w:pStyle w:val="Heading2"/>
        <w:spacing w:after="120" w:before="320"/>
      </w:pPr>
      <w:r>
        <w:rPr>
          <w:rFonts w:ascii="Calibri" w:cs="Calibri" w:eastAsia="Calibri" w:hAnsi="Calibri"/>
          <w:b/>
          <w:bCs/>
          <w:color w:val="3B3B8C"/>
          <w:sz w:val="28"/>
          <w:szCs w:val="28"/>
        </w:rPr>
        <w:t xml:space="preserve">13.2  Usage Enforcement</w:t>
      </w:r>
    </w:p>
    <w:p>
      <w:pPr>
        <w:pStyle w:val="ListParagraph"/>
        <w:numPr>
          <w:ilvl w:val="0"/>
          <w:numId w:val="2"/>
        </w:numPr>
        <w:spacing w:after="40" w:before="40"/>
      </w:pPr>
      <w:r>
        <w:rPr>
          <w:rFonts w:ascii="Calibri" w:cs="Calibri" w:eastAsia="Calibri" w:hAnsi="Calibri"/>
          <w:sz w:val="22"/>
          <w:szCs w:val="22"/>
        </w:rPr>
        <w:t xml:space="preserve">generationCount tracked on Organization model</w:t>
      </w:r>
    </w:p>
    <w:p>
      <w:pPr>
        <w:pStyle w:val="ListParagraph"/>
        <w:numPr>
          <w:ilvl w:val="0"/>
          <w:numId w:val="2"/>
        </w:numPr>
        <w:spacing w:after="40" w:before="40"/>
      </w:pPr>
      <w:r>
        <w:rPr>
          <w:rFonts w:ascii="Calibri" w:cs="Calibri" w:eastAsia="Calibri" w:hAnsi="Calibri"/>
          <w:sz w:val="22"/>
          <w:szCs w:val="22"/>
        </w:rPr>
        <w:t xml:space="preserve">generationLimit set per plan (FREE=50, STARTER=500, etc.)</w:t>
      </w:r>
    </w:p>
    <w:p>
      <w:pPr>
        <w:pStyle w:val="ListParagraph"/>
        <w:numPr>
          <w:ilvl w:val="0"/>
          <w:numId w:val="2"/>
        </w:numPr>
        <w:spacing w:after="40" w:before="40"/>
      </w:pPr>
      <w:r>
        <w:rPr>
          <w:rFonts w:ascii="Calibri" w:cs="Calibri" w:eastAsia="Calibri" w:hAnsi="Calibri"/>
          <w:sz w:val="22"/>
          <w:szCs w:val="22"/>
        </w:rPr>
        <w:t xml:space="preserve">/api/leads/generate checks count &lt; limit before enqueuing</w:t>
      </w:r>
    </w:p>
    <w:p>
      <w:pPr>
        <w:pStyle w:val="ListParagraph"/>
        <w:numPr>
          <w:ilvl w:val="0"/>
          <w:numId w:val="2"/>
        </w:numPr>
        <w:spacing w:after="40" w:before="40"/>
      </w:pPr>
      <w:r>
        <w:rPr>
          <w:rFonts w:ascii="Calibri" w:cs="Calibri" w:eastAsia="Calibri" w:hAnsi="Calibri"/>
          <w:sz w:val="22"/>
          <w:szCs w:val="22"/>
        </w:rPr>
        <w:t xml:space="preserve">UsageEvent records appended on every successful generation batch</w:t>
      </w:r>
    </w:p>
    <w:p>
      <w:pPr>
        <w:pStyle w:val="ListParagraph"/>
        <w:numPr>
          <w:ilvl w:val="0"/>
          <w:numId w:val="2"/>
        </w:numPr>
        <w:spacing w:after="40" w:before="40"/>
      </w:pPr>
      <w:r>
        <w:rPr>
          <w:rFonts w:ascii="Calibri" w:cs="Calibri" w:eastAsia="Calibri" w:hAnsi="Calibri"/>
          <w:sz w:val="22"/>
          <w:szCs w:val="22"/>
        </w:rPr>
        <w:t xml:space="preserve">Count incremented in incrementGenerationCount() after job completes</w:t>
      </w:r>
    </w:p>
    <w:p>
      <w:pPr>
        <w:pStyle w:val="ListParagraph"/>
        <w:numPr>
          <w:ilvl w:val="0"/>
          <w:numId w:val="2"/>
        </w:numPr>
        <w:spacing w:after="40" w:before="40"/>
      </w:pPr>
      <w:r>
        <w:rPr>
          <w:rFonts w:ascii="Calibri" w:cs="Calibri" w:eastAsia="Calibri" w:hAnsi="Calibri"/>
          <w:sz w:val="22"/>
          <w:szCs w:val="22"/>
        </w:rPr>
        <w:t xml:space="preserve">Monthly reset handled by Razorpay subscription renewal webhook</w:t>
      </w:r>
    </w:p>
    <w:p>
      <w:pPr>
        <w:spacing w:after="0" w:before="200"/>
      </w:pPr>
    </w:p>
    <w:p>
      <w:pPr>
        <w:pStyle w:val="Heading2"/>
        <w:spacing w:after="120" w:before="320"/>
      </w:pPr>
      <w:r>
        <w:rPr>
          <w:rFonts w:ascii="Calibri" w:cs="Calibri" w:eastAsia="Calibri" w:hAnsi="Calibri"/>
          <w:b/>
          <w:bCs/>
          <w:color w:val="3B3B8C"/>
          <w:sz w:val="28"/>
          <w:szCs w:val="28"/>
        </w:rPr>
        <w:t xml:space="preserve">13.3  Billing Integration</w:t>
      </w:r>
    </w:p>
    <w:p>
      <w:pPr>
        <w:pStyle w:val="ListParagraph"/>
        <w:numPr>
          <w:ilvl w:val="0"/>
          <w:numId w:val="2"/>
        </w:numPr>
        <w:spacing w:after="40" w:before="40"/>
      </w:pPr>
      <w:r>
        <w:rPr>
          <w:rFonts w:ascii="Calibri" w:cs="Calibri" w:eastAsia="Calibri" w:hAnsi="Calibri"/>
          <w:sz w:val="22"/>
          <w:szCs w:val="22"/>
        </w:rPr>
        <w:t xml:space="preserve">Razorpay handles all subscription lifecycle (create, pause, cancel, renew)</w:t>
      </w:r>
    </w:p>
    <w:p>
      <w:pPr>
        <w:pStyle w:val="ListParagraph"/>
        <w:numPr>
          <w:ilvl w:val="0"/>
          <w:numId w:val="2"/>
        </w:numPr>
        <w:spacing w:after="40" w:before="40"/>
      </w:pPr>
      <w:r>
        <w:rPr>
          <w:rFonts w:ascii="Calibri" w:cs="Calibri" w:eastAsia="Calibri" w:hAnsi="Calibri"/>
          <w:sz w:val="22"/>
          <w:szCs w:val="22"/>
        </w:rPr>
        <w:t xml:space="preserve">Webhook events update Organization.plan and subscriptionStatus</w:t>
      </w:r>
    </w:p>
    <w:p>
      <w:pPr>
        <w:pStyle w:val="ListParagraph"/>
        <w:numPr>
          <w:ilvl w:val="0"/>
          <w:numId w:val="2"/>
        </w:numPr>
        <w:spacing w:after="40" w:before="40"/>
      </w:pPr>
      <w:r>
        <w:rPr>
          <w:rFonts w:ascii="Calibri" w:cs="Calibri" w:eastAsia="Calibri" w:hAnsi="Calibri"/>
          <w:sz w:val="22"/>
          <w:szCs w:val="22"/>
        </w:rPr>
        <w:t xml:space="preserve">Customer portal link generated via /api/billing/portal</w:t>
      </w:r>
    </w:p>
    <w:p>
      <w:pPr>
        <w:pStyle w:val="ListParagraph"/>
        <w:numPr>
          <w:ilvl w:val="0"/>
          <w:numId w:val="2"/>
        </w:numPr>
        <w:spacing w:after="40" w:before="40"/>
      </w:pPr>
      <w:r>
        <w:rPr>
          <w:rFonts w:ascii="Calibri" w:cs="Calibri" w:eastAsia="Calibri" w:hAnsi="Calibri"/>
          <w:sz w:val="22"/>
          <w:szCs w:val="22"/>
        </w:rPr>
        <w:t xml:space="preserve">Checkout session created via /api/billing/create-checkout</w:t>
      </w:r>
    </w:p>
    <w:p>
      <w:pPr>
        <w:pStyle w:val="ListParagraph"/>
        <w:numPr>
          <w:ilvl w:val="0"/>
          <w:numId w:val="2"/>
        </w:numPr>
        <w:spacing w:after="40" w:before="40"/>
      </w:pPr>
      <w:r>
        <w:rPr>
          <w:rFonts w:ascii="Calibri" w:cs="Calibri" w:eastAsia="Calibri" w:hAnsi="Calibri"/>
          <w:sz w:val="22"/>
          <w:szCs w:val="22"/>
        </w:rPr>
        <w:t xml:space="preserve">payment.captured → activate plan, subscription.cancelled → downgrade to FREE</w:t>
      </w:r>
    </w:p>
    <w:p>
      <w:pPr>
        <w:pageBreakBefore/>
      </w:pPr>
    </w:p>
    <w:p>
      <w:pPr>
        <w:pStyle w:val="Heading1"/>
        <w:spacing w:after="160" w:before="480"/>
      </w:pPr>
      <w:r>
        <w:rPr>
          <w:rFonts w:ascii="Calibri" w:cs="Calibri" w:eastAsia="Calibri" w:hAnsi="Calibri"/>
          <w:b/>
          <w:bCs/>
          <w:sz w:val="36"/>
          <w:szCs w:val="36"/>
        </w:rPr>
        <w:t xml:space="preserve">14. Frontend Route Structure</w:t>
      </w:r>
    </w:p>
    <w:p>
      <w:pPr>
        <w:pBdr>
          <w:bottom w:val="single" w:color="7C3AED" w:sz="4" w:space="1"/>
        </w:pBdr>
        <w:spacing w:after="160" w:before="160"/>
      </w:pPr>
    </w:p>
    <w:p>
      <w:pPr>
        <w:spacing w:after="80" w:before="80"/>
      </w:pPr>
      <w:r>
        <w:rPr>
          <w:rFonts w:ascii="Calibri" w:cs="Calibri" w:eastAsia="Calibri" w:hAnsi="Calibri"/>
          <w:sz w:val="22"/>
          <w:szCs w:val="22"/>
        </w:rPr>
        <w:t xml:space="preserve">Next.js App Router uses folder-based routing with route groups (parentheses) for layout sharing.</w:t>
      </w:r>
    </w:p>
    <w:p>
      <w:pPr>
        <w:spacing w:after="0" w:before="160"/>
      </w:pPr>
    </w:p>
    <w:p>
      <w:pPr>
        <w:pStyle w:val="Heading2"/>
        <w:spacing w:after="120" w:before="320"/>
      </w:pPr>
      <w:r>
        <w:rPr>
          <w:rFonts w:ascii="Calibri" w:cs="Calibri" w:eastAsia="Calibri" w:hAnsi="Calibri"/>
          <w:b/>
          <w:bCs/>
          <w:color w:val="3B3B8C"/>
          <w:sz w:val="28"/>
          <w:szCs w:val="28"/>
        </w:rPr>
        <w:t xml:space="preserve">14.1  Public Marketing Routes (/(marketing))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Route</w:t>
            </w:r>
          </w:p>
        </w:tc>
        <w:tc>
          <w:tcPr>
            <w:tcW w:type="dxa" w:w="2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Page</w:t>
            </w:r>
          </w:p>
        </w:tc>
        <w:tc>
          <w:tcPr>
            <w:tcW w:type="dxa" w:w="53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Home (page.tsx)</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Landing page with hero, features, how it works, pricing, testimonials, FAQ</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/about</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About</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Company mission, team, and technology stack</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/blog</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Blog index</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Placeholder blog listing page</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/contact</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Contact Us</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Contact cards, mailto form, FAQ, social links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/privacy</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Privacy Policy</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Full GDPR-compliant privacy policy</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/terms</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Terms of Service</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Full terms of service</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/refund</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Refund Policy</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Refund and cancellation policy (11 sections)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/vs/clay</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Compare Clay</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Feature comparison vs Clay.com</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/vs/apollo</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Compare Apollo</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Feature comparison vs Apollo.io</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/use-cases/ai-lead-generation</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Use Cases</w:t>
            </w:r>
          </w:p>
        </w:tc>
        <w:tc>
          <w:tcPr>
            <w:tcW w:type="dxa" w:w="5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AI lead generation use case page</w:t>
            </w:r>
          </w:p>
        </w:tc>
      </w:tr>
    </w:tbl>
    <w:p>
      <w:pPr>
        <w:spacing w:after="0" w:before="160"/>
      </w:pPr>
    </w:p>
    <w:p>
      <w:pPr>
        <w:pStyle w:val="Heading2"/>
        <w:spacing w:after="120" w:before="320"/>
      </w:pPr>
      <w:r>
        <w:rPr>
          <w:rFonts w:ascii="Calibri" w:cs="Calibri" w:eastAsia="Calibri" w:hAnsi="Calibri"/>
          <w:b/>
          <w:bCs/>
          <w:color w:val="3B3B8C"/>
          <w:sz w:val="28"/>
          <w:szCs w:val="28"/>
        </w:rPr>
        <w:t xml:space="preserve">14.2  Auth Routes (/(auth))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Route</w:t>
            </w:r>
          </w:p>
        </w:tc>
        <w:tc>
          <w:tcPr>
            <w:tcW w:type="dxa" w:w="73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/login</w:t>
            </w:r>
          </w:p>
        </w:tc>
        <w:tc>
          <w:tcPr>
            <w:tcW w:type="dxa" w:w="7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Email + Google OAuth sign-in form. Logged-in users redirected to /dashboard.</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/signup</w:t>
            </w:r>
          </w:p>
        </w:tc>
        <w:tc>
          <w:tcPr>
            <w:tcW w:type="dxa" w:w="7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Registration form with T&amp;C acceptance. Links to /terms and /privacy.</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/forgot-password</w:t>
            </w:r>
          </w:p>
        </w:tc>
        <w:tc>
          <w:tcPr>
            <w:tcW w:type="dxa" w:w="7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Password reset request form</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/auth/callback</w:t>
            </w:r>
          </w:p>
        </w:tc>
        <w:tc>
          <w:tcPr>
            <w:tcW w:type="dxa" w:w="7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Supabase OAuth callback handler (server route)</w:t>
            </w:r>
          </w:p>
        </w:tc>
      </w:tr>
    </w:tbl>
    <w:p>
      <w:pPr>
        <w:spacing w:after="0" w:before="160"/>
      </w:pPr>
    </w:p>
    <w:p>
      <w:pPr>
        <w:pStyle w:val="Heading2"/>
        <w:spacing w:after="120" w:before="320"/>
      </w:pPr>
      <w:r>
        <w:rPr>
          <w:rFonts w:ascii="Calibri" w:cs="Calibri" w:eastAsia="Calibri" w:hAnsi="Calibri"/>
          <w:b/>
          <w:bCs/>
          <w:color w:val="3B3B8C"/>
          <w:sz w:val="28"/>
          <w:szCs w:val="28"/>
        </w:rPr>
        <w:t xml:space="preserve">14.3  Onboarding Routes (/(onboarding))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Route</w:t>
            </w:r>
          </w:p>
        </w:tc>
        <w:tc>
          <w:tcPr>
            <w:tcW w:type="dxa" w:w="73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/onboarding</w:t>
            </w:r>
          </w:p>
        </w:tc>
        <w:tc>
          <w:tcPr>
            <w:tcW w:type="dxa" w:w="7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Multi-step wizard: org name → business profile → ICP → integrations. Shows 50 free generation offer.</w:t>
            </w:r>
          </w:p>
        </w:tc>
      </w:tr>
    </w:tbl>
    <w:p>
      <w:pPr>
        <w:spacing w:after="0" w:before="160"/>
      </w:pPr>
    </w:p>
    <w:p>
      <w:pPr>
        <w:pStyle w:val="Heading2"/>
        <w:spacing w:after="120" w:before="320"/>
      </w:pPr>
      <w:r>
        <w:rPr>
          <w:rFonts w:ascii="Calibri" w:cs="Calibri" w:eastAsia="Calibri" w:hAnsi="Calibri"/>
          <w:b/>
          <w:bCs/>
          <w:color w:val="3B3B8C"/>
          <w:sz w:val="28"/>
          <w:szCs w:val="28"/>
        </w:rPr>
        <w:t xml:space="preserve">14.4  App Routes (/(app) — Protected)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Route</w:t>
            </w:r>
          </w:p>
        </w:tc>
        <w:tc>
          <w:tcPr>
            <w:tcW w:type="dxa" w:w="73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/dashboard</w:t>
            </w:r>
          </w:p>
        </w:tc>
        <w:tc>
          <w:tcPr>
            <w:tcW w:type="dxa" w:w="7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Overview: generation usage, recent lead lists, campaign metrics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/leads</w:t>
            </w:r>
          </w:p>
        </w:tc>
        <w:tc>
          <w:tcPr>
            <w:tcW w:type="dxa" w:w="7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Lead list manager: create, view, filter, and export lead lists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/leads/:listId</w:t>
            </w:r>
          </w:p>
        </w:tc>
        <w:tc>
          <w:tcPr>
            <w:tcW w:type="dxa" w:w="7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Individual lead list with lead table, qualification scores, outreach copy preview</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/campaigns</w:t>
            </w:r>
          </w:p>
        </w:tc>
        <w:tc>
          <w:tcPr>
            <w:tcW w:type="dxa" w:w="7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Campaign manager: create, activate, pause, view campaign metrics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/integrations</w:t>
            </w:r>
          </w:p>
        </w:tc>
        <w:tc>
          <w:tcPr>
            <w:tcW w:type="dxa" w:w="7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Connect and validate BYOK credentials for all 5 integrations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/analytics</w:t>
            </w:r>
          </w:p>
        </w:tc>
        <w:tc>
          <w:tcPr>
            <w:tcW w:type="dxa" w:w="7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Analytics dashboard: email metrics, reply rates, meeting booking rates</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/billing</w:t>
            </w:r>
          </w:p>
        </w:tc>
        <w:tc>
          <w:tcPr>
            <w:tcW w:type="dxa" w:w="7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Current plan, usage stats, upgrade CTA, billing portal link</w:t>
            </w:r>
          </w:p>
        </w:tc>
      </w:tr>
      <w:t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/settings</w:t>
            </w:r>
          </w:p>
        </w:tc>
        <w:tc>
          <w:tcPr>
            <w:tcW w:type="dxa" w:w="7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Org settings, member management, profile</w:t>
            </w:r>
          </w:p>
        </w:tc>
      </w:tr>
    </w:tbl>
    <w:p>
      <w:pPr>
        <w:pageBreakBefore/>
      </w:pPr>
    </w:p>
    <w:p>
      <w:pPr>
        <w:pStyle w:val="Heading1"/>
        <w:spacing w:after="160" w:before="480"/>
      </w:pPr>
      <w:r>
        <w:rPr>
          <w:rFonts w:ascii="Calibri" w:cs="Calibri" w:eastAsia="Calibri" w:hAnsi="Calibri"/>
          <w:b/>
          <w:bCs/>
          <w:sz w:val="36"/>
          <w:szCs w:val="36"/>
        </w:rPr>
        <w:t xml:space="preserve">15. Deployment Pipeline</w:t>
      </w:r>
    </w:p>
    <w:p>
      <w:pPr>
        <w:pBdr>
          <w:bottom w:val="single" w:color="7C3AED" w:sz="4" w:space="1"/>
        </w:pBdr>
        <w:spacing w:after="160" w:before="160"/>
      </w:pPr>
    </w:p>
    <w:p>
      <w:pPr>
        <w:pStyle w:val="Heading2"/>
        <w:spacing w:after="120" w:before="320"/>
      </w:pPr>
      <w:r>
        <w:rPr>
          <w:rFonts w:ascii="Calibri" w:cs="Calibri" w:eastAsia="Calibri" w:hAnsi="Calibri"/>
          <w:b/>
          <w:bCs/>
          <w:color w:val="3B3B8C"/>
          <w:sz w:val="28"/>
          <w:szCs w:val="28"/>
        </w:rPr>
        <w:t xml:space="preserve">15.1  Vercel (Frontend + API)</w:t>
      </w:r>
    </w:p>
    <w:p>
      <w:pPr>
        <w:pStyle w:val="ListParagraph"/>
        <w:numPr>
          <w:ilvl w:val="0"/>
          <w:numId w:val="2"/>
        </w:numPr>
        <w:spacing w:after="40" w:before="40"/>
      </w:pPr>
      <w:r>
        <w:rPr>
          <w:rFonts w:ascii="Calibri" w:cs="Calibri" w:eastAsia="Calibri" w:hAnsi="Calibri"/>
          <w:sz w:val="22"/>
          <w:szCs w:val="22"/>
        </w:rPr>
        <w:t xml:space="preserve">Connected to GitHub repository (master branch = production)</w:t>
      </w:r>
    </w:p>
    <w:p>
      <w:pPr>
        <w:pStyle w:val="ListParagraph"/>
        <w:numPr>
          <w:ilvl w:val="0"/>
          <w:numId w:val="2"/>
        </w:numPr>
        <w:spacing w:after="40" w:before="40"/>
      </w:pPr>
      <w:r>
        <w:rPr>
          <w:rFonts w:ascii="Calibri" w:cs="Calibri" w:eastAsia="Calibri" w:hAnsi="Calibri"/>
          <w:sz w:val="22"/>
          <w:szCs w:val="22"/>
        </w:rPr>
        <w:t xml:space="preserve">Build command: prisma generate &amp;&amp; next build</w:t>
      </w:r>
    </w:p>
    <w:p>
      <w:pPr>
        <w:pStyle w:val="ListParagraph"/>
        <w:numPr>
          <w:ilvl w:val="0"/>
          <w:numId w:val="2"/>
        </w:numPr>
        <w:spacing w:after="40" w:before="40"/>
      </w:pPr>
      <w:r>
        <w:rPr>
          <w:rFonts w:ascii="Calibri" w:cs="Calibri" w:eastAsia="Calibri" w:hAnsi="Calibri"/>
          <w:sz w:val="22"/>
          <w:szCs w:val="22"/>
        </w:rPr>
        <w:t xml:space="preserve">Prisma and tsx moved to dependencies[] (not devDependencies) because Vercel builds with NODE_ENV=production</w:t>
      </w:r>
    </w:p>
    <w:p>
      <w:pPr>
        <w:pStyle w:val="ListParagraph"/>
        <w:numPr>
          <w:ilvl w:val="0"/>
          <w:numId w:val="2"/>
        </w:numPr>
        <w:spacing w:after="40" w:before="40"/>
      </w:pPr>
      <w:r>
        <w:rPr>
          <w:rFonts w:ascii="Calibri" w:cs="Calibri" w:eastAsia="Calibri" w:hAnsi="Calibri"/>
          <w:sz w:val="22"/>
          <w:szCs w:val="22"/>
        </w:rPr>
        <w:t xml:space="preserve">TypeScript build errors suppressed via next.config.ts (ignoreBuildErrors: true) for fast iteration</w:t>
      </w:r>
    </w:p>
    <w:p>
      <w:pPr>
        <w:pStyle w:val="ListParagraph"/>
        <w:numPr>
          <w:ilvl w:val="0"/>
          <w:numId w:val="2"/>
        </w:numPr>
        <w:spacing w:after="40" w:before="40"/>
      </w:pPr>
      <w:r>
        <w:rPr>
          <w:rFonts w:ascii="Calibri" w:cs="Calibri" w:eastAsia="Calibri" w:hAnsi="Calibri"/>
          <w:sz w:val="22"/>
          <w:szCs w:val="22"/>
        </w:rPr>
        <w:t xml:space="preserve">Environment variables set in Vercel dashboard (not in vercel.json)</w:t>
      </w:r>
    </w:p>
    <w:p>
      <w:pPr>
        <w:pStyle w:val="ListParagraph"/>
        <w:numPr>
          <w:ilvl w:val="0"/>
          <w:numId w:val="2"/>
        </w:numPr>
        <w:spacing w:after="40" w:before="40"/>
      </w:pPr>
      <w:r>
        <w:rPr>
          <w:rFonts w:ascii="Calibri" w:cs="Calibri" w:eastAsia="Calibri" w:hAnsi="Calibri"/>
          <w:sz w:val="22"/>
          <w:szCs w:val="22"/>
        </w:rPr>
        <w:t xml:space="preserve">Custom domain: flowfiy.com (GoDaddy DNS → Vercel nameservers)</w:t>
      </w:r>
    </w:p>
    <w:p>
      <w:pPr>
        <w:pStyle w:val="ListParagraph"/>
        <w:numPr>
          <w:ilvl w:val="0"/>
          <w:numId w:val="2"/>
        </w:numPr>
        <w:spacing w:after="40" w:before="40"/>
      </w:pPr>
      <w:r>
        <w:rPr>
          <w:rFonts w:ascii="Calibri" w:cs="Calibri" w:eastAsia="Calibri" w:hAnsi="Calibri"/>
          <w:sz w:val="22"/>
          <w:szCs w:val="22"/>
        </w:rPr>
        <w:t xml:space="preserve">www.flowfiy.com: must be assigned to master branch in Vercel Domains settings</w:t>
      </w:r>
    </w:p>
    <w:p>
      <w:pPr>
        <w:spacing w:after="0" w:before="160"/>
      </w:pPr>
    </w:p>
    <w:p>
      <w:pPr>
        <w:pStyle w:val="Heading2"/>
        <w:spacing w:after="120" w:before="320"/>
      </w:pPr>
      <w:r>
        <w:rPr>
          <w:rFonts w:ascii="Calibri" w:cs="Calibri" w:eastAsia="Calibri" w:hAnsi="Calibri"/>
          <w:b/>
          <w:bCs/>
          <w:color w:val="3B3B8C"/>
          <w:sz w:val="28"/>
          <w:szCs w:val="28"/>
        </w:rPr>
        <w:t xml:space="preserve">15.2  Railway (Worker)</w:t>
      </w:r>
    </w:p>
    <w:p>
      <w:pPr>
        <w:pStyle w:val="ListParagraph"/>
        <w:numPr>
          <w:ilvl w:val="0"/>
          <w:numId w:val="2"/>
        </w:numPr>
        <w:spacing w:after="40" w:before="40"/>
      </w:pPr>
      <w:r>
        <w:rPr>
          <w:rFonts w:ascii="Calibri" w:cs="Calibri" w:eastAsia="Calibri" w:hAnsi="Calibri"/>
          <w:sz w:val="22"/>
          <w:szCs w:val="22"/>
        </w:rPr>
        <w:t xml:space="preserve">Separate Railway service connected to same GitHub repository</w:t>
      </w:r>
    </w:p>
    <w:p>
      <w:pPr>
        <w:pStyle w:val="ListParagraph"/>
        <w:numPr>
          <w:ilvl w:val="0"/>
          <w:numId w:val="2"/>
        </w:numPr>
        <w:spacing w:after="40" w:before="40"/>
      </w:pPr>
      <w:r>
        <w:rPr>
          <w:rFonts w:ascii="Calibri" w:cs="Calibri" w:eastAsia="Calibri" w:hAnsi="Calibri"/>
          <w:sz w:val="22"/>
          <w:szCs w:val="22"/>
        </w:rPr>
        <w:t xml:space="preserve">Build command (railway.toml): npm install &amp;&amp; npx prisma generate</w:t>
      </w:r>
    </w:p>
    <w:p>
      <w:pPr>
        <w:pStyle w:val="ListParagraph"/>
        <w:numPr>
          <w:ilvl w:val="0"/>
          <w:numId w:val="2"/>
        </w:numPr>
        <w:spacing w:after="40" w:before="40"/>
      </w:pPr>
      <w:r>
        <w:rPr>
          <w:rFonts w:ascii="Calibri" w:cs="Calibri" w:eastAsia="Calibri" w:hAnsi="Calibri"/>
          <w:sz w:val="22"/>
          <w:szCs w:val="22"/>
        </w:rPr>
        <w:t xml:space="preserve">Start command: npx tsx --tsconfig tsconfig.worker.json src/workers/index.ts</w:t>
      </w:r>
    </w:p>
    <w:p>
      <w:pPr>
        <w:pStyle w:val="ListParagraph"/>
        <w:numPr>
          <w:ilvl w:val="0"/>
          <w:numId w:val="2"/>
        </w:numPr>
        <w:spacing w:after="40" w:before="40"/>
      </w:pPr>
      <w:r>
        <w:rPr>
          <w:rFonts w:ascii="Calibri" w:cs="Calibri" w:eastAsia="Calibri" w:hAnsi="Calibri"/>
          <w:sz w:val="22"/>
          <w:szCs w:val="22"/>
        </w:rPr>
        <w:t xml:space="preserve">Nixpacks builder auto-detects Node.js</w:t>
      </w:r>
    </w:p>
    <w:p>
      <w:pPr>
        <w:pStyle w:val="ListParagraph"/>
        <w:numPr>
          <w:ilvl w:val="0"/>
          <w:numId w:val="2"/>
        </w:numPr>
        <w:spacing w:after="40" w:before="40"/>
      </w:pPr>
      <w:r>
        <w:rPr>
          <w:rFonts w:ascii="Calibri" w:cs="Calibri" w:eastAsia="Calibri" w:hAnsi="Calibri"/>
          <w:sz w:val="22"/>
          <w:szCs w:val="22"/>
        </w:rPr>
        <w:t xml:space="preserve">Restart policy: ON_FAILURE with 3 max retries</w:t>
      </w:r>
    </w:p>
    <w:p>
      <w:pPr>
        <w:pStyle w:val="ListParagraph"/>
        <w:numPr>
          <w:ilvl w:val="0"/>
          <w:numId w:val="2"/>
        </w:numPr>
        <w:spacing w:after="40" w:before="40"/>
      </w:pPr>
      <w:r>
        <w:rPr>
          <w:rFonts w:ascii="Calibri" w:cs="Calibri" w:eastAsia="Calibri" w:hAnsi="Calibri"/>
          <w:sz w:val="22"/>
          <w:szCs w:val="22"/>
        </w:rPr>
        <w:t xml:space="preserve">tsconfig.worker.json: separate TypeScript config with paths aliases for Railway</w:t>
      </w:r>
    </w:p>
    <w:p>
      <w:pPr>
        <w:pStyle w:val="ListParagraph"/>
        <w:numPr>
          <w:ilvl w:val="0"/>
          <w:numId w:val="2"/>
        </w:numPr>
        <w:spacing w:after="40" w:before="40"/>
      </w:pPr>
      <w:r>
        <w:rPr>
          <w:rFonts w:ascii="Calibri" w:cs="Calibri" w:eastAsia="Calibri" w:hAnsi="Calibri"/>
          <w:sz w:val="22"/>
          <w:szCs w:val="22"/>
        </w:rPr>
        <w:t xml:space="preserve">*.tsbuildinfo added to .gitignore to prevent Nixpacks conflicts</w:t>
      </w:r>
    </w:p>
    <w:p>
      <w:pPr>
        <w:spacing w:after="0" w:before="160"/>
      </w:pPr>
    </w:p>
    <w:p>
      <w:pPr>
        <w:pStyle w:val="Heading2"/>
        <w:spacing w:after="120" w:before="320"/>
      </w:pPr>
      <w:r>
        <w:rPr>
          <w:rFonts w:ascii="Calibri" w:cs="Calibri" w:eastAsia="Calibri" w:hAnsi="Calibri"/>
          <w:b/>
          <w:bCs/>
          <w:color w:val="3B3B8C"/>
          <w:sz w:val="28"/>
          <w:szCs w:val="28"/>
        </w:rPr>
        <w:t xml:space="preserve">15.3  Supabase</w:t>
      </w:r>
    </w:p>
    <w:p>
      <w:pPr>
        <w:pStyle w:val="ListParagraph"/>
        <w:numPr>
          <w:ilvl w:val="0"/>
          <w:numId w:val="2"/>
        </w:numPr>
        <w:spacing w:after="40" w:before="40"/>
      </w:pPr>
      <w:r>
        <w:rPr>
          <w:rFonts w:ascii="Calibri" w:cs="Calibri" w:eastAsia="Calibri" w:hAnsi="Calibri"/>
          <w:sz w:val="22"/>
          <w:szCs w:val="22"/>
        </w:rPr>
        <w:t xml:space="preserve">Database migrations via prisma db push (development) or prisma migrate deploy (CI)</w:t>
      </w:r>
    </w:p>
    <w:p>
      <w:pPr>
        <w:pStyle w:val="ListParagraph"/>
        <w:numPr>
          <w:ilvl w:val="0"/>
          <w:numId w:val="2"/>
        </w:numPr>
        <w:spacing w:after="40" w:before="40"/>
      </w:pPr>
      <w:r>
        <w:rPr>
          <w:rFonts w:ascii="Calibri" w:cs="Calibri" w:eastAsia="Calibri" w:hAnsi="Calibri"/>
          <w:sz w:val="22"/>
          <w:szCs w:val="22"/>
        </w:rPr>
        <w:t xml:space="preserve">Row Level Security policies written in Supabase SQL editor</w:t>
      </w:r>
    </w:p>
    <w:p>
      <w:pPr>
        <w:pStyle w:val="ListParagraph"/>
        <w:numPr>
          <w:ilvl w:val="0"/>
          <w:numId w:val="2"/>
        </w:numPr>
        <w:spacing w:after="40" w:before="40"/>
      </w:pPr>
      <w:r>
        <w:rPr>
          <w:rFonts w:ascii="Calibri" w:cs="Calibri" w:eastAsia="Calibri" w:hAnsi="Calibri"/>
          <w:sz w:val="22"/>
          <w:szCs w:val="22"/>
        </w:rPr>
        <w:t xml:space="preserve">Google OAuth provider configured in Supabase Authentication settings</w:t>
      </w:r>
    </w:p>
    <w:p>
      <w:pPr>
        <w:pStyle w:val="ListParagraph"/>
        <w:numPr>
          <w:ilvl w:val="0"/>
          <w:numId w:val="2"/>
        </w:numPr>
        <w:spacing w:after="40" w:before="40"/>
      </w:pPr>
      <w:r>
        <w:rPr>
          <w:rFonts w:ascii="Calibri" w:cs="Calibri" w:eastAsia="Calibri" w:hAnsi="Calibri"/>
          <w:sz w:val="22"/>
          <w:szCs w:val="22"/>
        </w:rPr>
        <w:t xml:space="preserve">Email templates customized for Flowfiy branding</w:t>
      </w:r>
    </w:p>
    <w:p>
      <w:pPr>
        <w:spacing w:after="0" w:before="160"/>
      </w:pPr>
    </w:p>
    <w:p>
      <w:pPr>
        <w:pStyle w:val="Heading2"/>
        <w:spacing w:after="120" w:before="320"/>
      </w:pPr>
      <w:r>
        <w:rPr>
          <w:rFonts w:ascii="Calibri" w:cs="Calibri" w:eastAsia="Calibri" w:hAnsi="Calibri"/>
          <w:b/>
          <w:bCs/>
          <w:color w:val="3B3B8C"/>
          <w:sz w:val="28"/>
          <w:szCs w:val="28"/>
        </w:rPr>
        <w:t xml:space="preserve">15.4  Upstash</w:t>
      </w:r>
    </w:p>
    <w:p>
      <w:pPr>
        <w:pStyle w:val="ListParagraph"/>
        <w:numPr>
          <w:ilvl w:val="0"/>
          <w:numId w:val="2"/>
        </w:numPr>
        <w:spacing w:after="40" w:before="40"/>
      </w:pPr>
      <w:r>
        <w:rPr>
          <w:rFonts w:ascii="Calibri" w:cs="Calibri" w:eastAsia="Calibri" w:hAnsi="Calibri"/>
          <w:sz w:val="22"/>
          <w:szCs w:val="22"/>
        </w:rPr>
        <w:t xml:space="preserve">Redis instance created in Upstash console, region closest to Railway deployment</w:t>
      </w:r>
    </w:p>
    <w:p>
      <w:pPr>
        <w:pStyle w:val="ListParagraph"/>
        <w:numPr>
          <w:ilvl w:val="0"/>
          <w:numId w:val="2"/>
        </w:numPr>
        <w:spacing w:after="40" w:before="40"/>
      </w:pPr>
      <w:r>
        <w:rPr>
          <w:rFonts w:ascii="Calibri" w:cs="Calibri" w:eastAsia="Calibri" w:hAnsi="Calibri"/>
          <w:sz w:val="22"/>
          <w:szCs w:val="22"/>
        </w:rPr>
        <w:t xml:space="preserve">UPSTASH_REDIS_URL and UPSTASH_REDIS_TOKEN added to both Vercel and Railway env vars</w:t>
      </w:r>
    </w:p>
    <w:p>
      <w:pPr>
        <w:pStyle w:val="ListParagraph"/>
        <w:numPr>
          <w:ilvl w:val="0"/>
          <w:numId w:val="2"/>
        </w:numPr>
        <w:spacing w:after="40" w:before="40"/>
      </w:pPr>
      <w:r>
        <w:rPr>
          <w:rFonts w:ascii="Calibri" w:cs="Calibri" w:eastAsia="Calibri" w:hAnsi="Calibri"/>
          <w:sz w:val="22"/>
          <w:szCs w:val="22"/>
        </w:rPr>
        <w:t xml:space="preserve">ioredis TLS connection (rejectUnauthorized: false for Upstash certificate)</w:t>
      </w:r>
    </w:p>
    <w:p>
      <w:pPr>
        <w:pStyle w:val="ListParagraph"/>
        <w:numPr>
          <w:ilvl w:val="0"/>
          <w:numId w:val="2"/>
        </w:numPr>
        <w:spacing w:after="40" w:before="40"/>
      </w:pPr>
      <w:r>
        <w:rPr>
          <w:rFonts w:ascii="Calibri" w:cs="Calibri" w:eastAsia="Calibri" w:hAnsi="Calibri"/>
          <w:sz w:val="22"/>
          <w:szCs w:val="22"/>
        </w:rPr>
        <w:t xml:space="preserve">@upstash/ratelimit used for API-level sliding-window rate limits</w:t>
      </w:r>
    </w:p>
    <w:p>
      <w:pPr>
        <w:spacing w:after="0" w:before="200"/>
      </w:pPr>
    </w:p>
    <w:p>
      <w:pPr>
        <w:pStyle w:val="Heading2"/>
        <w:spacing w:after="120" w:before="320"/>
      </w:pPr>
      <w:r>
        <w:rPr>
          <w:rFonts w:ascii="Calibri" w:cs="Calibri" w:eastAsia="Calibri" w:hAnsi="Calibri"/>
          <w:b/>
          <w:bCs/>
          <w:color w:val="3B3B8C"/>
          <w:sz w:val="28"/>
          <w:szCs w:val="28"/>
        </w:rPr>
        <w:t xml:space="preserve">15.5  CI/CD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Trigger</w:t>
            </w:r>
          </w:p>
        </w:tc>
        <w:tc>
          <w:tcPr>
            <w:tcW w:type="dxa" w:w="3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Action</w:t>
            </w:r>
          </w:p>
        </w:tc>
        <w:tc>
          <w:tcPr>
            <w:tcW w:type="dxa" w:w="31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Target</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Git push to master</w:t>
            </w:r>
          </w:p>
        </w:tc>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Vercel auto-deploy Next.js app</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Production (flowfiy.com)</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Git push to master</w:t>
            </w:r>
          </w:p>
        </w:tc>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Railway auto-redeploy worker</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Production worker service</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Razorpay webhook event</w:t>
            </w:r>
          </w:p>
        </w:tc>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POST /api/billing/webhook updates org plan</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Supabase DB</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BullMQ job enqueued</w:t>
            </w:r>
          </w:p>
        </w:tc>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Railway worker picks up and processes</w:t>
            </w:r>
          </w:p>
        </w:tc>
        <w:tc>
          <w:tcPr>
            <w:tcW w:type="dxa" w:w="3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Supabase DB + Gmail API</w:t>
            </w:r>
          </w:p>
        </w:tc>
      </w:tr>
    </w:tbl>
    <w:p>
      <w:pPr>
        <w:pageBreakBefore/>
      </w:pPr>
    </w:p>
    <w:p>
      <w:pPr>
        <w:pStyle w:val="Heading1"/>
        <w:spacing w:after="160" w:before="480"/>
      </w:pPr>
      <w:r>
        <w:rPr>
          <w:rFonts w:ascii="Calibri" w:cs="Calibri" w:eastAsia="Calibri" w:hAnsi="Calibri"/>
          <w:b/>
          <w:bCs/>
          <w:sz w:val="36"/>
          <w:szCs w:val="36"/>
        </w:rPr>
        <w:t xml:space="preserve">16. Performance Considerations</w:t>
      </w:r>
    </w:p>
    <w:p>
      <w:pPr>
        <w:pBdr>
          <w:bottom w:val="single" w:color="7C3AED" w:sz="4" w:space="1"/>
        </w:pBdr>
        <w:spacing w:after="160" w:before="160"/>
      </w:pPr>
    </w:p>
    <w:p>
      <w:pPr>
        <w:pStyle w:val="Heading2"/>
        <w:spacing w:after="120" w:before="320"/>
      </w:pPr>
      <w:r>
        <w:rPr>
          <w:rFonts w:ascii="Calibri" w:cs="Calibri" w:eastAsia="Calibri" w:hAnsi="Calibri"/>
          <w:b/>
          <w:bCs/>
          <w:color w:val="3B3B8C"/>
          <w:sz w:val="28"/>
          <w:szCs w:val="28"/>
        </w:rPr>
        <w:t xml:space="preserve">16.1  Middleware Optimization</w:t>
      </w:r>
    </w:p>
    <w:p>
      <w:pPr>
        <w:spacing w:after="80" w:before="80"/>
      </w:pPr>
      <w:r>
        <w:rPr>
          <w:rFonts w:ascii="Calibri" w:cs="Calibri" w:eastAsia="Calibri" w:hAnsi="Calibri"/>
          <w:sz w:val="22"/>
          <w:szCs w:val="22"/>
        </w:rPr>
        <w:t xml:space="preserve">The most impactful performance improvement was adding a fast-path in the Next.js middleware to skip Supabase auth checks for public routes. Previously every page load (including the marketing homepage) called supabase.auth.getUser(), adding 200–400 ms of network latency.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Route Type</w:t>
            </w:r>
          </w:p>
        </w:tc>
        <w:tc>
          <w:tcPr>
            <w:tcW w:type="dxa" w:w="22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Before</w:t>
            </w:r>
          </w:p>
        </w:tc>
        <w:tc>
          <w:tcPr>
            <w:tcW w:type="dxa" w:w="22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After</w:t>
            </w:r>
          </w:p>
        </w:tc>
        <w:tc>
          <w:tcPr>
            <w:tcW w:type="dxa" w:w="25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Saving</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Public (marketing)</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~300ms Supabase network call</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Zero — NextResponse.next() immediately</w:t>
            </w:r>
          </w:p>
        </w:tc>
        <w:tc>
          <w:tcPr>
            <w:tcW w:type="dxa" w:w="2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~300ms per request</w:t>
            </w:r>
          </w:p>
        </w:tc>
      </w:tr>
      <w:t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Protected (dashboard)</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~300ms Supabase call</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~300ms Supabase call (unchanged)</w:t>
            </w:r>
          </w:p>
        </w:tc>
        <w:tc>
          <w:tcPr>
            <w:tcW w:type="dxa" w:w="2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0ms (required)</w:t>
            </w:r>
          </w:p>
        </w:tc>
      </w:tr>
    </w:tbl>
    <w:p>
      <w:pPr>
        <w:spacing w:after="0" w:before="160"/>
      </w:pPr>
    </w:p>
    <w:p>
      <w:pPr>
        <w:pStyle w:val="Heading2"/>
        <w:spacing w:after="120" w:before="320"/>
      </w:pPr>
      <w:r>
        <w:rPr>
          <w:rFonts w:ascii="Calibri" w:cs="Calibri" w:eastAsia="Calibri" w:hAnsi="Calibri"/>
          <w:b/>
          <w:bCs/>
          <w:color w:val="3B3B8C"/>
          <w:sz w:val="28"/>
          <w:szCs w:val="28"/>
        </w:rPr>
        <w:t xml:space="preserve">16.2  Worker Concurrency</w:t>
      </w:r>
    </w:p>
    <w:p>
      <w:pPr>
        <w:pStyle w:val="ListParagraph"/>
        <w:numPr>
          <w:ilvl w:val="0"/>
          <w:numId w:val="2"/>
        </w:numPr>
        <w:spacing w:after="40" w:before="40"/>
      </w:pPr>
      <w:r>
        <w:rPr>
          <w:rFonts w:ascii="Calibri" w:cs="Calibri" w:eastAsia="Calibri" w:hAnsi="Calibri"/>
          <w:sz w:val="22"/>
          <w:szCs w:val="22"/>
        </w:rPr>
        <w:t xml:space="preserve">Lead generation: 3 concurrent jobs prevents overwhelming Claude API rate limits</w:t>
      </w:r>
    </w:p>
    <w:p>
      <w:pPr>
        <w:pStyle w:val="ListParagraph"/>
        <w:numPr>
          <w:ilvl w:val="0"/>
          <w:numId w:val="2"/>
        </w:numPr>
        <w:spacing w:after="40" w:before="40"/>
      </w:pPr>
      <w:r>
        <w:rPr>
          <w:rFonts w:ascii="Calibri" w:cs="Calibri" w:eastAsia="Calibri" w:hAnsi="Calibri"/>
          <w:sz w:val="22"/>
          <w:szCs w:val="22"/>
        </w:rPr>
        <w:t xml:space="preserve">Company analysis inside each job: batches of 5 with Promise.all for parallelism</w:t>
      </w:r>
    </w:p>
    <w:p>
      <w:pPr>
        <w:pStyle w:val="ListParagraph"/>
        <w:numPr>
          <w:ilvl w:val="0"/>
          <w:numId w:val="2"/>
        </w:numPr>
        <w:spacing w:after="40" w:before="40"/>
      </w:pPr>
      <w:r>
        <w:rPr>
          <w:rFonts w:ascii="Calibri" w:cs="Calibri" w:eastAsia="Calibri" w:hAnsi="Calibri"/>
          <w:sz w:val="22"/>
          <w:szCs w:val="22"/>
        </w:rPr>
        <w:t xml:space="preserve">Email send: 10 concurrent with hard cap of 50/hour to respect Gmail sending limits</w:t>
      </w:r>
    </w:p>
    <w:p>
      <w:pPr>
        <w:spacing w:after="0" w:before="160"/>
      </w:pPr>
    </w:p>
    <w:p>
      <w:pPr>
        <w:pStyle w:val="Heading2"/>
        <w:spacing w:after="120" w:before="320"/>
      </w:pPr>
      <w:r>
        <w:rPr>
          <w:rFonts w:ascii="Calibri" w:cs="Calibri" w:eastAsia="Calibri" w:hAnsi="Calibri"/>
          <w:b/>
          <w:bCs/>
          <w:color w:val="3B3B8C"/>
          <w:sz w:val="28"/>
          <w:szCs w:val="28"/>
        </w:rPr>
        <w:t xml:space="preserve">16.3  Database</w:t>
      </w:r>
    </w:p>
    <w:p>
      <w:pPr>
        <w:pStyle w:val="ListParagraph"/>
        <w:numPr>
          <w:ilvl w:val="0"/>
          <w:numId w:val="2"/>
        </w:numPr>
        <w:spacing w:after="40" w:before="40"/>
      </w:pPr>
      <w:r>
        <w:rPr>
          <w:rFonts w:ascii="Calibri" w:cs="Calibri" w:eastAsia="Calibri" w:hAnsi="Calibri"/>
          <w:sz w:val="22"/>
          <w:szCs w:val="22"/>
        </w:rPr>
        <w:t xml:space="preserve">Prisma connection pooling via PgBouncer (DATABASE_URL uses ?pgbouncer=true)</w:t>
      </w:r>
    </w:p>
    <w:p>
      <w:pPr>
        <w:pStyle w:val="ListParagraph"/>
        <w:numPr>
          <w:ilvl w:val="0"/>
          <w:numId w:val="2"/>
        </w:numPr>
        <w:spacing w:after="40" w:before="40"/>
      </w:pPr>
      <w:r>
        <w:rPr>
          <w:rFonts w:ascii="Calibri" w:cs="Calibri" w:eastAsia="Calibri" w:hAnsi="Calibri"/>
          <w:sz w:val="22"/>
          <w:szCs w:val="22"/>
        </w:rPr>
        <w:t xml:space="preserve">DIRECT_URL bypasses PgBouncer for Prisma migrations (which require direct connections)</w:t>
      </w:r>
    </w:p>
    <w:p>
      <w:pPr>
        <w:pStyle w:val="ListParagraph"/>
        <w:numPr>
          <w:ilvl w:val="0"/>
          <w:numId w:val="2"/>
        </w:numPr>
        <w:spacing w:after="40" w:before="40"/>
      </w:pPr>
      <w:r>
        <w:rPr>
          <w:rFonts w:ascii="Calibri" w:cs="Calibri" w:eastAsia="Calibri" w:hAnsi="Calibri"/>
          <w:sz w:val="22"/>
          <w:szCs w:val="22"/>
        </w:rPr>
        <w:t xml:space="preserve">UUID primary keys for all tables (avoids sequential ID enumeration attacks)</w:t>
      </w:r>
    </w:p>
    <w:p>
      <w:pPr>
        <w:pStyle w:val="ListParagraph"/>
        <w:numPr>
          <w:ilvl w:val="0"/>
          <w:numId w:val="2"/>
        </w:numPr>
        <w:spacing w:after="40" w:before="40"/>
      </w:pPr>
      <w:r>
        <w:rPr>
          <w:rFonts w:ascii="Calibri" w:cs="Calibri" w:eastAsia="Calibri" w:hAnsi="Calibri"/>
          <w:sz w:val="22"/>
          <w:szCs w:val="22"/>
        </w:rPr>
        <w:t xml:space="preserve">Cascade deletes configured (e.g., deleting an org cascades to all its data)</w:t>
      </w:r>
    </w:p>
    <w:p>
      <w:pPr>
        <w:pageBreakBefore/>
      </w:pPr>
    </w:p>
    <w:p>
      <w:pPr>
        <w:pStyle w:val="Heading1"/>
        <w:spacing w:after="160" w:before="480"/>
      </w:pPr>
      <w:r>
        <w:rPr>
          <w:rFonts w:ascii="Calibri" w:cs="Calibri" w:eastAsia="Calibri" w:hAnsi="Calibri"/>
          <w:b/>
          <w:bCs/>
          <w:sz w:val="36"/>
          <w:szCs w:val="36"/>
        </w:rPr>
        <w:t xml:space="preserve">17. Glossary</w:t>
      </w:r>
    </w:p>
    <w:p>
      <w:pPr>
        <w:pBdr>
          <w:bottom w:val="single" w:color="7C3AED" w:sz="4" w:space="1"/>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Term</w:t>
            </w:r>
          </w:p>
        </w:tc>
        <w:tc>
          <w:tcPr>
            <w:tcW w:type="dxa" w:w="7560"/>
            <w:tcBorders>
              <w:top w:val="single" w:color="D1D5DB" w:sz="1"/>
              <w:left w:val="single" w:color="D1D5DB" w:sz="1"/>
              <w:bottom w:val="single" w:color="D1D5DB" w:sz="1"/>
              <w:right w:val="single" w:color="D1D5DB" w:sz="1"/>
            </w:tcBorders>
            <w:shd w:fill="4C1D95"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Definition</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BYOK</w:t>
            </w:r>
          </w:p>
        </w:tc>
        <w:tc>
          <w:tcPr>
            <w:tcW w:type="dxa" w:w="7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Bring Your Own Key — users provide their own API credentials rather than paying platform markup</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ICP</w:t>
            </w:r>
          </w:p>
        </w:tc>
        <w:tc>
          <w:tcPr>
            <w:tcW w:type="dxa" w:w="7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Ideal Customer Profile — the description of the perfect target buyer</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BullMQ</w:t>
            </w:r>
          </w:p>
        </w:tc>
        <w:tc>
          <w:tcPr>
            <w:tcW w:type="dxa" w:w="7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Node.js job queue library backed by Redis, used for background AI pipeline jobs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Upstash</w:t>
            </w:r>
          </w:p>
        </w:tc>
        <w:tc>
          <w:tcPr>
            <w:tcW w:type="dxa" w:w="7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Serverless Redis provider with per-request pricing and REST + ioredis access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RLS</w:t>
            </w:r>
          </w:p>
        </w:tc>
        <w:tc>
          <w:tcPr>
            <w:tcW w:type="dxa" w:w="7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Row Level Security — Supabase/PostgreSQL feature that enforces data isolation per tenant</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AES-256-GCM</w:t>
            </w:r>
          </w:p>
        </w:tc>
        <w:tc>
          <w:tcPr>
            <w:tcW w:type="dxa" w:w="7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Authenticated encryption algorithm used to protect stored API credentials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Apollo.io</w:t>
            </w:r>
          </w:p>
        </w:tc>
        <w:tc>
          <w:tcPr>
            <w:tcW w:type="dxa" w:w="7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B2B lead database and sales intelligence platform (user’s own API key used)</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Apify</w:t>
            </w:r>
          </w:p>
        </w:tc>
        <w:tc>
          <w:tcPr>
            <w:tcW w:type="dxa" w:w="7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Web scraping platform used to extract company website content (user’s own API key used)</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Railway</w:t>
            </w:r>
          </w:p>
        </w:tc>
        <w:tc>
          <w:tcPr>
            <w:tcW w:type="dxa" w:w="7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Cloud hosting platform for always-on Node.js services (the background worker)</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Vercel</w:t>
            </w:r>
          </w:p>
        </w:tc>
        <w:tc>
          <w:tcPr>
            <w:tcW w:type="dxa" w:w="7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Serverless deployment platform for Next.js (the frontend and API routes)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Supabase</w:t>
            </w:r>
          </w:p>
        </w:tc>
        <w:tc>
          <w:tcPr>
            <w:tcW w:type="dxa" w:w="7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Hosted PostgreSQL with auth, RLS, and real-time capabilities</w:t>
            </w:r>
          </w:p>
        </w:tc>
      </w:tr>
      <w:t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Calibri" w:cs="Calibri" w:eastAsia="Calibri" w:hAnsi="Calibri"/>
                <w:sz w:val="20"/>
                <w:szCs w:val="20"/>
              </w:rPr>
              <w:t xml:space="preserve">Razorpay</w:t>
            </w:r>
          </w:p>
        </w:tc>
        <w:tc>
          <w:tcPr>
            <w:tcW w:type="dxa" w:w="7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Calibri" w:cs="Calibri" w:eastAsia="Calibri" w:hAnsi="Calibri"/>
                <w:sz w:val="20"/>
                <w:szCs w:val="20"/>
              </w:rPr>
              <w:t xml:space="preserve">Indian payment gateway used for subscription billing (supports INR + global cards)</w:t>
            </w:r>
          </w:p>
        </w:tc>
      </w:tr>
    </w:tbl>
    <w:p>
      <w:pPr>
        <w:spacing w:after="0" w:before="400"/>
      </w:pPr>
    </w:p>
    <w:p>
      <w:pPr>
        <w:jc w:val="center"/>
      </w:pPr>
      <w:r>
        <w:rPr>
          <w:rFonts w:ascii="Calibri" w:cs="Calibri" w:eastAsia="Calibri" w:hAnsi="Calibri"/>
          <w:i/>
          <w:iCs/>
          <w:color w:val="9CA3AF"/>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8"/>
        <w:szCs w:val="18"/>
      </w:rPr>
      <w:t xml:space="preserve">Confidential  |  Page </w:t>
    </w:r>
    <w:r>
      <w:rPr>
        <w:rFonts w:ascii="Calibri" w:cs="Calibri" w:eastAsia="Calibri" w:hAnsi="Calibri"/>
        <w:color w:val="9CA3AF"/>
        <w:sz w:val="18"/>
        <w:szCs w:val="18"/>
      </w:rPr>
      <w:fldChar w:fldCharType="begin"/>
      <w:instrText xml:space="preserve">PAGE</w:instrText>
      <w:fldChar w:fldCharType="separate"/>
      <w:fldChar w:fldCharType="end"/>
    </w:r>
    <w:r>
      <w:rPr>
        <w:rFonts w:ascii="Calibri" w:cs="Calibri" w:eastAsia="Calibri" w:hAnsi="Calibri"/>
        <w:color w:val="9CA3AF"/>
        <w:sz w:val="18"/>
        <w:szCs w:val="18"/>
      </w:rPr>
      <w:t xml:space="preserve"> of </w:t>
    </w:r>
    <w:r>
      <w:rPr>
        <w:rFonts w:ascii="Calibri" w:cs="Calibri" w:eastAsia="Calibri" w:hAnsi="Calibri"/>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4"/>
      </w:pBdr>
    </w:pPr>
    <w:r>
      <w:rPr>
        <w:rFonts w:ascii="Calibri" w:cs="Calibri" w:eastAsia="Calibri" w:hAnsi="Calibri"/>
        <w:b/>
        <w:bCs/>
        <w:color w:val="7C3AED"/>
        <w:sz w:val="18"/>
        <w:szCs w:val="18"/>
      </w:rPr>
      <w:t xml:space="preserve">Flowfiy </w:t>
    </w:r>
    <w:r>
      <w:rPr>
        <w:rFonts w:ascii="Calibri" w:cs="Calibri" w:eastAsia="Calibri" w:hAnsi="Calibri"/>
        <w:color w:val="6B7280"/>
        <w:sz w:val="18"/>
        <w:szCs w:val="18"/>
      </w:rPr>
      <w:t xml:space="preserve">—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2026-05-12T23:48:07.289Z</dcterms:created>
  <dcterms:modified xsi:type="dcterms:W3CDTF">2026-05-12T23:48:07.290Z</dcterms:modified>
</cp:coreProperties>
</file>

<file path=docProps/custom.xml><?xml version="1.0" encoding="utf-8"?>
<Properties xmlns="http://schemas.openxmlformats.org/officeDocument/2006/custom-properties" xmlns:vt="http://schemas.openxmlformats.org/officeDocument/2006/docPropsVTypes"/>
</file>