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jc w:val="center"/>
      </w:pPr>
      <w:r>
        <w:rPr>
          <w:rFonts w:ascii="Calibri" w:cs="Calibri" w:eastAsia="Calibri" w:hAnsi="Calibri"/>
          <w:b/>
          <w:bCs/>
          <w:color w:val="7C3AED"/>
          <w:sz w:val="80"/>
          <w:szCs w:val="80"/>
        </w:rPr>
        <w:t xml:space="preserve">FLOWFIY</w:t>
      </w:r>
    </w:p>
    <w:p>
      <w:pPr>
        <w:spacing w:after="0" w:before="100"/>
      </w:pPr>
    </w:p>
    <w:p>
      <w:pPr>
        <w:jc w:val="center"/>
      </w:pPr>
      <w:r>
        <w:rPr>
          <w:rFonts w:ascii="Calibri" w:cs="Calibri" w:eastAsia="Calibri" w:hAnsi="Calibri"/>
          <w:color w:val="4F46E5"/>
          <w:sz w:val="40"/>
          <w:szCs w:val="40"/>
        </w:rPr>
        <w:t xml:space="preserve">How It Works</w:t>
      </w:r>
    </w:p>
    <w:p>
      <w:pPr>
        <w:spacing w:after="0" w:before="160"/>
      </w:pPr>
    </w:p>
    <w:p>
      <w:pPr>
        <w:pBdr>
          <w:bottom w:val="single" w:color="EDE9FE" w:sz="8" w:space="1"/>
        </w:pBdr>
        <w:jc w:val="center"/>
      </w:pPr>
    </w:p>
    <w:p>
      <w:pPr>
        <w:spacing w:after="0" w:before="160"/>
      </w:pPr>
    </w:p>
    <w:p>
      <w:pPr>
        <w:jc w:val="center"/>
      </w:pPr>
      <w:r>
        <w:rPr>
          <w:rFonts w:ascii="Calibri" w:cs="Calibri" w:eastAsia="Calibri" w:hAnsi="Calibri"/>
          <w:i/>
          <w:iCs/>
          <w:color w:val="6B7280"/>
          <w:sz w:val="26"/>
          <w:szCs w:val="26"/>
        </w:rPr>
        <w:t xml:space="preserve">Your complete guide to AI-powered B2B outbound sales</w:t>
      </w:r>
    </w:p>
    <w:p>
      <w:pPr>
        <w:spacing w:after="0" w:before="200"/>
      </w:pPr>
    </w:p>
    <w:p>
      <w:pPr>
        <w:jc w:val="center"/>
      </w:pPr>
      <w:r>
        <w:rPr>
          <w:rFonts w:ascii="Calibri" w:cs="Calibri" w:eastAsia="Calibri" w:hAnsi="Calibri"/>
          <w:color w:val="9CA3AF"/>
          <w:sz w:val="20"/>
          <w:szCs w:val="20"/>
        </w:rPr>
        <w:t xml:space="preserve">Version 1.0  |  May 2026</w:t>
      </w:r>
    </w:p>
    <w:p>
      <w:pPr>
        <w:spacing w:after="0" w:before="80"/>
      </w:pPr>
    </w:p>
    <w:p>
      <w:pPr>
        <w:jc w:val="center"/>
      </w:pPr>
      <w:r>
        <w:rPr>
          <w:rFonts w:ascii="Calibri" w:cs="Calibri" w:eastAsia="Calibri" w:hAnsi="Calibri"/>
          <w:color w:val="7C3AED"/>
          <w:sz w:val="20"/>
          <w:szCs w:val="20"/>
        </w:rPr>
        <w:t xml:space="preserve">flowfiy.com</w:t>
      </w:r>
    </w:p>
    <w:p>
      <w:r>
        <w:br w:type="page"/>
      </w:r>
    </w:p>
    <w:p>
      <w:pPr>
        <w:pStyle w:val="Heading1"/>
        <w:spacing w:after="120" w:before="400"/>
      </w:pPr>
      <w:r>
        <w:rPr>
          <w:rFonts w:ascii="Calibri" w:cs="Calibri" w:eastAsia="Calibri" w:hAnsi="Calibri"/>
          <w:b/>
          <w:bCs/>
          <w:color w:val="7C3AED"/>
          <w:sz w:val="34"/>
          <w:szCs w:val="34"/>
        </w:rPr>
        <w:t xml:space="preserve">1.  What Is Flowfiy?</w:t>
      </w:r>
    </w:p>
    <w:p>
      <w:pPr>
        <w:pBdr>
          <w:bottom w:val="single" w:color="EDE9FE" w:sz="6" w:space="1"/>
        </w:pBdr>
        <w:spacing w:after="120" w:before="120"/>
      </w:pPr>
    </w:p>
    <w:p>
      <w:pPr>
        <w:spacing w:after="60" w:before="60"/>
      </w:pPr>
      <w:r>
        <w:rPr>
          <w:rFonts w:ascii="Calibri" w:cs="Calibri" w:eastAsia="Calibri" w:hAnsi="Calibri"/>
          <w:color w:val="1F2937"/>
          <w:sz w:val="22"/>
          <w:szCs w:val="22"/>
        </w:rPr>
        <w:t xml:space="preserve">Flowfiy is an AI-powered B2B outbound sales platform that automates your entire prospecting pipeline. You describe your business and ideal customer once — Flowfiy's five AI agents do everything else: find leads, research companies, score prospects, and write a personalized email sequence for every single one.</w:t>
      </w:r>
    </w:p>
    <w:p>
      <w:pPr>
        <w:spacing w:after="0" w:before="80"/>
      </w:pPr>
    </w:p>
    <w:p>
      <w:pPr>
        <w:pStyle w:val="Heading2"/>
        <w:spacing w:after="80" w:before="280"/>
      </w:pPr>
      <w:r>
        <w:rPr>
          <w:rFonts w:ascii="Calibri" w:cs="Calibri" w:eastAsia="Calibri" w:hAnsi="Calibri"/>
          <w:b/>
          <w:bCs/>
          <w:color w:val="4F46E5"/>
          <w:sz w:val="26"/>
          <w:szCs w:val="26"/>
        </w:rPr>
        <w:t xml:space="preserve">The Problem With Traditional Outreach</w:t>
      </w:r>
    </w:p>
    <w:p>
      <w:pPr>
        <w:pStyle w:val="ListParagraph"/>
        <w:numPr>
          <w:ilvl w:val="0"/>
          <w:numId w:val="2"/>
        </w:numPr>
        <w:spacing w:after="40" w:before="40"/>
      </w:pPr>
      <w:r>
        <w:rPr>
          <w:rFonts w:ascii="Calibri" w:cs="Calibri" w:eastAsia="Calibri" w:hAnsi="Calibri"/>
          <w:color w:val="1F2937"/>
          <w:sz w:val="22"/>
          <w:szCs w:val="22"/>
        </w:rPr>
        <w:t xml:space="preserve">Manually building lead lists takes hours and still produces generic, unresearched contacts</w:t>
      </w:r>
    </w:p>
    <w:p>
      <w:pPr>
        <w:pStyle w:val="ListParagraph"/>
        <w:numPr>
          <w:ilvl w:val="0"/>
          <w:numId w:val="2"/>
        </w:numPr>
        <w:spacing w:after="40" w:before="40"/>
      </w:pPr>
      <w:r>
        <w:rPr>
          <w:rFonts w:ascii="Calibri" w:cs="Calibri" w:eastAsia="Calibri" w:hAnsi="Calibri"/>
          <w:color w:val="1F2937"/>
          <w:sz w:val="22"/>
          <w:szCs w:val="22"/>
        </w:rPr>
        <w:t xml:space="preserve">Copy-pasted cold emails get ignored — buyers can tell when you haven't done your homework</w:t>
      </w:r>
    </w:p>
    <w:p>
      <w:pPr>
        <w:pStyle w:val="ListParagraph"/>
        <w:numPr>
          <w:ilvl w:val="0"/>
          <w:numId w:val="2"/>
        </w:numPr>
        <w:spacing w:after="40" w:before="40"/>
      </w:pPr>
      <w:r>
        <w:rPr>
          <w:rFonts w:ascii="Calibri" w:cs="Calibri" w:eastAsia="Calibri" w:hAnsi="Calibri"/>
          <w:color w:val="1F2937"/>
          <w:sz w:val="22"/>
          <w:szCs w:val="22"/>
        </w:rPr>
        <w:t xml:space="preserve">Good SDRs are expensive and can only work so many hours a day</w:t>
      </w:r>
    </w:p>
    <w:p>
      <w:pPr>
        <w:pStyle w:val="ListParagraph"/>
        <w:numPr>
          <w:ilvl w:val="0"/>
          <w:numId w:val="2"/>
        </w:numPr>
        <w:spacing w:after="40" w:before="40"/>
      </w:pPr>
      <w:r>
        <w:rPr>
          <w:rFonts w:ascii="Calibri" w:cs="Calibri" w:eastAsia="Calibri" w:hAnsi="Calibri"/>
          <w:color w:val="1F2937"/>
          <w:sz w:val="22"/>
          <w:szCs w:val="22"/>
        </w:rPr>
        <w:t xml:space="preserve">Most outreach tools automate sending — but not the thinking or the writing</w:t>
      </w:r>
    </w:p>
    <w:p>
      <w:pPr>
        <w:spacing w:after="0" w:before="80"/>
      </w:pPr>
    </w:p>
    <w:p>
      <w:pPr>
        <w:pStyle w:val="Heading2"/>
        <w:spacing w:after="80" w:before="280"/>
      </w:pPr>
      <w:r>
        <w:rPr>
          <w:rFonts w:ascii="Calibri" w:cs="Calibri" w:eastAsia="Calibri" w:hAnsi="Calibri"/>
          <w:b/>
          <w:bCs/>
          <w:color w:val="4F46E5"/>
          <w:sz w:val="26"/>
          <w:szCs w:val="26"/>
        </w:rPr>
        <w:t xml:space="preserve">What Flowfiy Does Differently</w:t>
      </w:r>
    </w:p>
    <w:p>
      <w:pPr>
        <w:spacing w:after="60" w:before="60"/>
      </w:pPr>
      <w:r>
        <w:rPr>
          <w:rFonts w:ascii="Calibri" w:cs="Calibri" w:eastAsia="Calibri" w:hAnsi="Calibri"/>
          <w:color w:val="1F2937"/>
          <w:sz w:val="22"/>
          <w:szCs w:val="22"/>
        </w:rPr>
        <w:t xml:space="preserve">Flowfiy doesn't just send emails faster. It thinks before it sends. Five Claude AI agents chain together to replicate what a great SDR would spend hours doing — understanding your ICP, researching each company, deciding if they're a real fit, and crafting a message that references their specific situation.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Without Flowfiy</w:t>
            </w:r>
          </w:p>
        </w:tc>
        <w:tc>
          <w:tcPr>
            <w:tcW w:type="dxa" w:w="468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With Flowfiy</w:t>
            </w:r>
          </w:p>
        </w:tc>
      </w:tr>
      <w:tr>
        <w:tc>
          <w:tcPr>
            <w:tcW w:type="dxa" w:w="468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Manually search Apollo/LinkedIn for leads</w:t>
            </w:r>
          </w:p>
        </w:tc>
        <w:tc>
          <w:tcPr>
            <w:tcW w:type="dxa" w:w="468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AI automatically discovers leads matching your exact ICP</w:t>
            </w:r>
          </w:p>
        </w:tc>
      </w:tr>
      <w:tr>
        <w:tc>
          <w:tcPr>
            <w:tcW w:type="dxa" w:w="468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Copy company info from websites by hand</w:t>
            </w:r>
          </w:p>
        </w:tc>
        <w:tc>
          <w:tcPr>
            <w:tcW w:type="dxa" w:w="468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AI scrapes and analyzes every company website automatically</w:t>
            </w:r>
          </w:p>
        </w:tc>
      </w:tr>
      <w:tr>
        <w:tc>
          <w:tcPr>
            <w:tcW w:type="dxa" w:w="468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Write the same email 50 times with minor tweaks</w:t>
            </w:r>
          </w:p>
        </w:tc>
        <w:tc>
          <w:tcPr>
            <w:tcW w:type="dxa" w:w="468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AI writes a unique, research-backed email for every lead</w:t>
            </w:r>
          </w:p>
        </w:tc>
      </w:tr>
      <w:tr>
        <w:tc>
          <w:tcPr>
            <w:tcW w:type="dxa" w:w="468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Guess which leads are worth your time</w:t>
            </w:r>
          </w:p>
        </w:tc>
        <w:tc>
          <w:tcPr>
            <w:tcW w:type="dxa" w:w="468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Every lead scored 0–100 with reasoning</w:t>
            </w:r>
          </w:p>
        </w:tc>
      </w:tr>
      <w:tr>
        <w:tc>
          <w:tcPr>
            <w:tcW w:type="dxa" w:w="468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Pay $500+/month for tools with usage markups</w:t>
            </w:r>
          </w:p>
        </w:tc>
        <w:tc>
          <w:tcPr>
            <w:tcW w:type="dxa" w:w="468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Pay API providers at cost — no markup, ever</w:t>
            </w:r>
          </w:p>
        </w:tc>
      </w:tr>
    </w:tbl>
    <w:p>
      <w:pPr>
        <w:spacing w:after="0" w:before="120"/>
      </w:pPr>
    </w:p>
    <w:p>
      <w:pPr>
        <w:pStyle w:val="Heading2"/>
        <w:spacing w:after="80" w:before="280"/>
      </w:pPr>
      <w:r>
        <w:rPr>
          <w:rFonts w:ascii="Calibri" w:cs="Calibri" w:eastAsia="Calibri" w:hAnsi="Calibri"/>
          <w:b/>
          <w:bCs/>
          <w:color w:val="4F46E5"/>
          <w:sz w:val="26"/>
          <w:szCs w:val="26"/>
        </w:rPr>
        <w:t xml:space="preserve">Who Is Flowfiy For?</w:t>
      </w:r>
    </w:p>
    <w:p>
      <w:pPr>
        <w:pStyle w:val="ListParagraph"/>
        <w:numPr>
          <w:ilvl w:val="0"/>
          <w:numId w:val="2"/>
        </w:numPr>
        <w:spacing w:after="40" w:before="40"/>
      </w:pPr>
      <w:r>
        <w:rPr>
          <w:rFonts w:ascii="Calibri" w:cs="Calibri" w:eastAsia="Calibri" w:hAnsi="Calibri"/>
          <w:color w:val="1F2937"/>
          <w:sz w:val="22"/>
          <w:szCs w:val="22"/>
        </w:rPr>
        <w:t xml:space="preserve">Founders doing early-stage outbound and want to move fast without hiring an SDR</w:t>
      </w:r>
    </w:p>
    <w:p>
      <w:pPr>
        <w:pStyle w:val="ListParagraph"/>
        <w:numPr>
          <w:ilvl w:val="0"/>
          <w:numId w:val="2"/>
        </w:numPr>
        <w:spacing w:after="40" w:before="40"/>
      </w:pPr>
      <w:r>
        <w:rPr>
          <w:rFonts w:ascii="Calibri" w:cs="Calibri" w:eastAsia="Calibri" w:hAnsi="Calibri"/>
          <w:color w:val="1F2937"/>
          <w:sz w:val="22"/>
          <w:szCs w:val="22"/>
        </w:rPr>
        <w:t xml:space="preserve">SDRs and AEs who want to 10x their outreach volume without sacrificing quality</w:t>
      </w:r>
    </w:p>
    <w:p>
      <w:pPr>
        <w:pStyle w:val="ListParagraph"/>
        <w:numPr>
          <w:ilvl w:val="0"/>
          <w:numId w:val="2"/>
        </w:numPr>
        <w:spacing w:after="40" w:before="40"/>
      </w:pPr>
      <w:r>
        <w:rPr>
          <w:rFonts w:ascii="Calibri" w:cs="Calibri" w:eastAsia="Calibri" w:hAnsi="Calibri"/>
          <w:color w:val="1F2937"/>
          <w:sz w:val="22"/>
          <w:szCs w:val="22"/>
        </w:rPr>
        <w:t xml:space="preserve">Growth teams running ABM campaigns who need deep personalization at scale</w:t>
      </w:r>
    </w:p>
    <w:p>
      <w:pPr>
        <w:pStyle w:val="ListParagraph"/>
        <w:numPr>
          <w:ilvl w:val="0"/>
          <w:numId w:val="2"/>
        </w:numPr>
        <w:spacing w:after="40" w:before="40"/>
      </w:pPr>
      <w:r>
        <w:rPr>
          <w:rFonts w:ascii="Calibri" w:cs="Calibri" w:eastAsia="Calibri" w:hAnsi="Calibri"/>
          <w:color w:val="1F2937"/>
          <w:sz w:val="22"/>
          <w:szCs w:val="22"/>
        </w:rPr>
        <w:t xml:space="preserve">Sales agencies managing multiple clients who want one platform for all campaigns</w:t>
      </w:r>
    </w:p>
    <w:p>
      <w:pPr>
        <w:spacing w:after="0" w:before="80"/>
      </w:pPr>
    </w:p>
    <w:p>
      <w:pPr>
        <w:pStyle w:val="Heading2"/>
        <w:spacing w:after="80" w:before="280"/>
      </w:pPr>
      <w:r>
        <w:rPr>
          <w:rFonts w:ascii="Calibri" w:cs="Calibri" w:eastAsia="Calibri" w:hAnsi="Calibri"/>
          <w:b/>
          <w:bCs/>
          <w:color w:val="4F46E5"/>
          <w:sz w:val="26"/>
          <w:szCs w:val="26"/>
        </w:rPr>
        <w:t xml:space="preserve">The BYOK Advantage</w:t>
      </w:r>
    </w:p>
    <w:p>
      <w:pPr>
        <w:spacing w:after="60" w:before="60"/>
      </w:pPr>
      <w:r>
        <w:rPr>
          <w:rFonts w:ascii="Calibri" w:cs="Calibri" w:eastAsia="Calibri" w:hAnsi="Calibri"/>
          <w:color w:val="1F2937"/>
          <w:sz w:val="22"/>
          <w:szCs w:val="22"/>
        </w:rPr>
        <w:t xml:space="preserve">BYOK means Bring Your Own Key. You connect your own API accounts for Claude, Apollo, Apify, Gmail, and Calendly. This means:</w:t>
      </w:r>
    </w:p>
    <w:p>
      <w:pPr>
        <w:pStyle w:val="ListParagraph"/>
        <w:numPr>
          <w:ilvl w:val="0"/>
          <w:numId w:val="2"/>
        </w:numPr>
        <w:spacing w:after="40" w:before="40"/>
      </w:pPr>
      <w:r>
        <w:rPr>
          <w:rFonts w:ascii="Calibri" w:cs="Calibri" w:eastAsia="Calibri" w:hAnsi="Calibri"/>
          <w:color w:val="1F2937"/>
          <w:sz w:val="22"/>
          <w:szCs w:val="22"/>
        </w:rPr>
        <w:t xml:space="preserve">You pay providers directly at their published rates — Flowfiy adds zero markup</w:t>
      </w:r>
    </w:p>
    <w:p>
      <w:pPr>
        <w:pStyle w:val="ListParagraph"/>
        <w:numPr>
          <w:ilvl w:val="0"/>
          <w:numId w:val="2"/>
        </w:numPr>
        <w:spacing w:after="40" w:before="40"/>
      </w:pPr>
      <w:r>
        <w:rPr>
          <w:rFonts w:ascii="Calibri" w:cs="Calibri" w:eastAsia="Calibri" w:hAnsi="Calibri"/>
          <w:color w:val="1F2937"/>
          <w:sz w:val="22"/>
          <w:szCs w:val="22"/>
        </w:rPr>
        <w:t xml:space="preserve">Your data stays in your accounts, not ours</w:t>
      </w:r>
    </w:p>
    <w:p>
      <w:pPr>
        <w:pStyle w:val="ListParagraph"/>
        <w:numPr>
          <w:ilvl w:val="0"/>
          <w:numId w:val="2"/>
        </w:numPr>
        <w:spacing w:after="40" w:before="40"/>
      </w:pPr>
      <w:r>
        <w:rPr>
          <w:rFonts w:ascii="Calibri" w:cs="Calibri" w:eastAsia="Calibri" w:hAnsi="Calibri"/>
          <w:color w:val="1F2937"/>
          <w:sz w:val="22"/>
          <w:szCs w:val="22"/>
        </w:rPr>
        <w:t xml:space="preserve">No artificial usage limits based on your plan tier</w:t>
      </w:r>
    </w:p>
    <w:p>
      <w:pPr>
        <w:pStyle w:val="ListParagraph"/>
        <w:numPr>
          <w:ilvl w:val="0"/>
          <w:numId w:val="2"/>
        </w:numPr>
        <w:spacing w:after="40" w:before="40"/>
      </w:pPr>
      <w:r>
        <w:rPr>
          <w:rFonts w:ascii="Calibri" w:cs="Calibri" w:eastAsia="Calibri" w:hAnsi="Calibri"/>
          <w:color w:val="1F2937"/>
          <w:sz w:val="22"/>
          <w:szCs w:val="22"/>
        </w:rPr>
        <w:t xml:space="preserve">Start free: 50 lead generations at no cost, no credit card required</w:t>
      </w:r>
    </w:p>
    <w:p>
      <w:r>
        <w:br w:type="page"/>
      </w:r>
    </w:p>
    <w:p>
      <w:pPr>
        <w:pStyle w:val="Heading1"/>
        <w:spacing w:after="120" w:before="400"/>
      </w:pPr>
      <w:r>
        <w:rPr>
          <w:rFonts w:ascii="Calibri" w:cs="Calibri" w:eastAsia="Calibri" w:hAnsi="Calibri"/>
          <w:b/>
          <w:bCs/>
          <w:color w:val="7C3AED"/>
          <w:sz w:val="34"/>
          <w:szCs w:val="34"/>
        </w:rPr>
        <w:t xml:space="preserve">2.  The 5-Agent AI Pipeline</w:t>
      </w:r>
    </w:p>
    <w:p>
      <w:pPr>
        <w:pBdr>
          <w:bottom w:val="single" w:color="EDE9FE" w:sz="6" w:space="1"/>
        </w:pBdr>
        <w:spacing w:after="120" w:before="120"/>
      </w:pPr>
    </w:p>
    <w:p>
      <w:pPr>
        <w:spacing w:after="60" w:before="60"/>
      </w:pPr>
      <w:r>
        <w:rPr>
          <w:rFonts w:ascii="Calibri" w:cs="Calibri" w:eastAsia="Calibri" w:hAnsi="Calibri"/>
          <w:color w:val="1F2937"/>
          <w:sz w:val="22"/>
          <w:szCs w:val="22"/>
        </w:rPr>
        <w:t xml:space="preserve">Every lead generation run passes through five AI agents that run in sequence. Each agent takes the output of the previous step and adds intelligence. Here's exactly what happens from the moment you click "Generate Leads":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7C3AED"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1</w:t>
            </w:r>
          </w:p>
        </w:tc>
        <w:tc>
          <w:tcPr>
            <w:tcW w:type="dxa" w:w="8680"/>
            <w:tcBorders>
              <w:top w:val="single" w:color="E5E7EB" w:sz="1"/>
              <w:left w:val="none" w:color="FFFFFF" w:sz="0"/>
              <w:bottom w:val="single" w:color="E5E7EB" w:sz="1"/>
              <w:right w:val="single" w:color="E5E7EB" w:sz="1"/>
            </w:tcBorders>
            <w:shd w:fill="F5F3FF" w:val="clear"/>
            <w:tcMar>
              <w:top w:type="dxa" w:w="80"/>
              <w:left w:type="dxa" w:w="200"/>
              <w:bottom w:type="dxa" w:w="80"/>
              <w:right w:type="dxa" w:w="160"/>
            </w:tcMar>
          </w:tcPr>
          <w:p>
            <w:r>
              <w:rPr>
                <w:rFonts w:ascii="Calibri" w:cs="Calibri" w:eastAsia="Calibri" w:hAnsi="Calibri"/>
                <w:b/>
                <w:bCs/>
                <w:color w:val="4F46E5"/>
                <w:sz w:val="22"/>
                <w:szCs w:val="22"/>
              </w:rPr>
              <w:t xml:space="preserve">ICP Analyzer</w:t>
            </w:r>
          </w:p>
          <w:p>
            <w:r>
              <w:rPr>
                <w:rFonts w:ascii="Calibri" w:cs="Calibri" w:eastAsia="Calibri" w:hAnsi="Calibri"/>
                <w:color w:val="6B7280"/>
                <w:sz w:val="20"/>
                <w:szCs w:val="20"/>
              </w:rPr>
              <w:t xml:space="preserve">Reads your business profile → builds search parameters</w:t>
            </w:r>
          </w:p>
        </w:tc>
      </w:tr>
    </w:tbl>
    <w:p>
      <w:pPr>
        <w:spacing w:after="4" w:before="4"/>
        <w:jc w:val="center"/>
      </w:pPr>
      <w:r>
        <w:rPr>
          <w:rFonts w:ascii="Calibri" w:cs="Calibri" w:eastAsia="Calibri" w:hAnsi="Calibri"/>
          <w:color w:val="7C3AE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7C3AED"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2</w:t>
            </w:r>
          </w:p>
        </w:tc>
        <w:tc>
          <w:tcPr>
            <w:tcW w:type="dxa" w:w="8680"/>
            <w:tcBorders>
              <w:top w:val="single" w:color="E5E7EB" w:sz="1"/>
              <w:left w:val="none" w:color="FFFFFF" w:sz="0"/>
              <w:bottom w:val="single" w:color="E5E7EB" w:sz="1"/>
              <w:right w:val="single" w:color="E5E7EB" w:sz="1"/>
            </w:tcBorders>
            <w:shd w:fill="F5F3FF" w:val="clear"/>
            <w:tcMar>
              <w:top w:type="dxa" w:w="80"/>
              <w:left w:type="dxa" w:w="200"/>
              <w:bottom w:type="dxa" w:w="80"/>
              <w:right w:type="dxa" w:w="160"/>
            </w:tcMar>
          </w:tcPr>
          <w:p>
            <w:r>
              <w:rPr>
                <w:rFonts w:ascii="Calibri" w:cs="Calibri" w:eastAsia="Calibri" w:hAnsi="Calibri"/>
                <w:b/>
                <w:bCs/>
                <w:color w:val="4F46E5"/>
                <w:sz w:val="22"/>
                <w:szCs w:val="22"/>
              </w:rPr>
              <w:t xml:space="preserve">Lead Discovery  (Apollo.io)</w:t>
            </w:r>
          </w:p>
          <w:p>
            <w:r>
              <w:rPr>
                <w:rFonts w:ascii="Calibri" w:cs="Calibri" w:eastAsia="Calibri" w:hAnsi="Calibri"/>
                <w:color w:val="6B7280"/>
                <w:sz w:val="20"/>
                <w:szCs w:val="20"/>
              </w:rPr>
              <w:t xml:space="preserve">Searches Apollo's database → returns real people</w:t>
            </w:r>
          </w:p>
        </w:tc>
      </w:tr>
    </w:tbl>
    <w:p>
      <w:pPr>
        <w:spacing w:after="4" w:before="4"/>
        <w:jc w:val="center"/>
      </w:pPr>
      <w:r>
        <w:rPr>
          <w:rFonts w:ascii="Calibri" w:cs="Calibri" w:eastAsia="Calibri" w:hAnsi="Calibri"/>
          <w:color w:val="7C3AE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7C3AED"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3</w:t>
            </w:r>
          </w:p>
        </w:tc>
        <w:tc>
          <w:tcPr>
            <w:tcW w:type="dxa" w:w="8680"/>
            <w:tcBorders>
              <w:top w:val="single" w:color="E5E7EB" w:sz="1"/>
              <w:left w:val="none" w:color="FFFFFF" w:sz="0"/>
              <w:bottom w:val="single" w:color="E5E7EB" w:sz="1"/>
              <w:right w:val="single" w:color="E5E7EB" w:sz="1"/>
            </w:tcBorders>
            <w:shd w:fill="F5F3FF" w:val="clear"/>
            <w:tcMar>
              <w:top w:type="dxa" w:w="80"/>
              <w:left w:type="dxa" w:w="200"/>
              <w:bottom w:type="dxa" w:w="80"/>
              <w:right w:type="dxa" w:w="160"/>
            </w:tcMar>
          </w:tcPr>
          <w:p>
            <w:r>
              <w:rPr>
                <w:rFonts w:ascii="Calibri" w:cs="Calibri" w:eastAsia="Calibri" w:hAnsi="Calibri"/>
                <w:b/>
                <w:bCs/>
                <w:color w:val="4F46E5"/>
                <w:sz w:val="22"/>
                <w:szCs w:val="22"/>
              </w:rPr>
              <w:t xml:space="preserve">Company Analyzer  (Apify)</w:t>
            </w:r>
          </w:p>
          <w:p>
            <w:r>
              <w:rPr>
                <w:rFonts w:ascii="Calibri" w:cs="Calibri" w:eastAsia="Calibri" w:hAnsi="Calibri"/>
                <w:color w:val="6B7280"/>
                <w:sz w:val="20"/>
                <w:szCs w:val="20"/>
              </w:rPr>
              <w:t xml:space="preserve">Scrapes company websites → extracts intelligence</w:t>
            </w:r>
          </w:p>
        </w:tc>
      </w:tr>
    </w:tbl>
    <w:p>
      <w:pPr>
        <w:spacing w:after="4" w:before="4"/>
        <w:jc w:val="center"/>
      </w:pPr>
      <w:r>
        <w:rPr>
          <w:rFonts w:ascii="Calibri" w:cs="Calibri" w:eastAsia="Calibri" w:hAnsi="Calibri"/>
          <w:color w:val="7C3AE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7C3AED"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4</w:t>
            </w:r>
          </w:p>
        </w:tc>
        <w:tc>
          <w:tcPr>
            <w:tcW w:type="dxa" w:w="8680"/>
            <w:tcBorders>
              <w:top w:val="single" w:color="E5E7EB" w:sz="1"/>
              <w:left w:val="none" w:color="FFFFFF" w:sz="0"/>
              <w:bottom w:val="single" w:color="E5E7EB" w:sz="1"/>
              <w:right w:val="single" w:color="E5E7EB" w:sz="1"/>
            </w:tcBorders>
            <w:shd w:fill="F5F3FF" w:val="clear"/>
            <w:tcMar>
              <w:top w:type="dxa" w:w="80"/>
              <w:left w:type="dxa" w:w="200"/>
              <w:bottom w:type="dxa" w:w="80"/>
              <w:right w:type="dxa" w:w="160"/>
            </w:tcMar>
          </w:tcPr>
          <w:p>
            <w:r>
              <w:rPr>
                <w:rFonts w:ascii="Calibri" w:cs="Calibri" w:eastAsia="Calibri" w:hAnsi="Calibri"/>
                <w:b/>
                <w:bCs/>
                <w:color w:val="4F46E5"/>
                <w:sz w:val="22"/>
                <w:szCs w:val="22"/>
              </w:rPr>
              <w:t xml:space="preserve">Qualification Agent</w:t>
            </w:r>
          </w:p>
          <w:p>
            <w:r>
              <w:rPr>
                <w:rFonts w:ascii="Calibri" w:cs="Calibri" w:eastAsia="Calibri" w:hAnsi="Calibri"/>
                <w:color w:val="6B7280"/>
                <w:sz w:val="20"/>
                <w:szCs w:val="20"/>
              </w:rPr>
              <w:t xml:space="preserve">Scores each lead 0–100 → decides QUALIFIED or DISQUALIFIED</w:t>
            </w:r>
          </w:p>
        </w:tc>
      </w:tr>
    </w:tbl>
    <w:p>
      <w:pPr>
        <w:spacing w:after="4" w:before="4"/>
        <w:jc w:val="center"/>
      </w:pPr>
      <w:r>
        <w:rPr>
          <w:rFonts w:ascii="Calibri" w:cs="Calibri" w:eastAsia="Calibri" w:hAnsi="Calibri"/>
          <w:color w:val="7C3AED"/>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none" w:color="FFFFFF" w:sz="0"/>
              <w:left w:val="none" w:color="FFFFFF" w:sz="0"/>
              <w:bottom w:val="none" w:color="FFFFFF" w:sz="0"/>
              <w:right w:val="none" w:color="FFFFFF" w:sz="0"/>
            </w:tcBorders>
            <w:shd w:fill="7C3AED" w:val="clear"/>
            <w:tcMar>
              <w:top w:type="dxa" w:w="100"/>
              <w:left w:type="dxa" w:w="120"/>
              <w:bottom w:type="dxa" w:w="100"/>
              <w:right w:type="dxa" w:w="120"/>
            </w:tcMar>
            <w:vAlign w:val="center"/>
          </w:tcPr>
          <w:p>
            <w:pPr>
              <w:jc w:val="center"/>
            </w:pPr>
            <w:r>
              <w:rPr>
                <w:rFonts w:ascii="Calibri" w:cs="Calibri" w:eastAsia="Calibri" w:hAnsi="Calibri"/>
                <w:b/>
                <w:bCs/>
                <w:color w:val="FFFFFF"/>
                <w:sz w:val="26"/>
                <w:szCs w:val="26"/>
              </w:rPr>
              <w:t xml:space="preserve">5</w:t>
            </w:r>
          </w:p>
        </w:tc>
        <w:tc>
          <w:tcPr>
            <w:tcW w:type="dxa" w:w="8680"/>
            <w:tcBorders>
              <w:top w:val="single" w:color="E5E7EB" w:sz="1"/>
              <w:left w:val="none" w:color="FFFFFF" w:sz="0"/>
              <w:bottom w:val="single" w:color="E5E7EB" w:sz="1"/>
              <w:right w:val="single" w:color="E5E7EB" w:sz="1"/>
            </w:tcBorders>
            <w:shd w:fill="F5F3FF" w:val="clear"/>
            <w:tcMar>
              <w:top w:type="dxa" w:w="80"/>
              <w:left w:type="dxa" w:w="200"/>
              <w:bottom w:type="dxa" w:w="80"/>
              <w:right w:type="dxa" w:w="160"/>
            </w:tcMar>
          </w:tcPr>
          <w:p>
            <w:r>
              <w:rPr>
                <w:rFonts w:ascii="Calibri" w:cs="Calibri" w:eastAsia="Calibri" w:hAnsi="Calibri"/>
                <w:b/>
                <w:bCs/>
                <w:color w:val="4F46E5"/>
                <w:sz w:val="22"/>
                <w:szCs w:val="22"/>
              </w:rPr>
              <w:t xml:space="preserve">Personalization Agent</w:t>
            </w:r>
          </w:p>
          <w:p>
            <w:r>
              <w:rPr>
                <w:rFonts w:ascii="Calibri" w:cs="Calibri" w:eastAsia="Calibri" w:hAnsi="Calibri"/>
                <w:color w:val="6B7280"/>
                <w:sz w:val="20"/>
                <w:szCs w:val="20"/>
              </w:rPr>
              <w:t xml:space="preserve">Writes subject line + 3-touch email sequence per qualified lead</w:t>
            </w:r>
          </w:p>
        </w:tc>
      </w:tr>
    </w:tbl>
    <w:p>
      <w:pPr>
        <w:spacing w:after="0" w:before="200"/>
      </w:pPr>
    </w:p>
    <w:p>
      <w:pPr>
        <w:pStyle w:val="Heading2"/>
        <w:spacing w:after="80" w:before="280"/>
      </w:pPr>
      <w:r>
        <w:rPr>
          <w:rFonts w:ascii="Calibri" w:cs="Calibri" w:eastAsia="Calibri" w:hAnsi="Calibri"/>
          <w:b/>
          <w:bCs/>
          <w:color w:val="4F46E5"/>
          <w:sz w:val="26"/>
          <w:szCs w:val="26"/>
        </w:rPr>
        <w:t xml:space="preserve">Agent Details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c>
          <w:tcPr>
            <w:tcW w:type="dxa" w:w="16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Agent</w:t>
            </w:r>
          </w:p>
        </w:tc>
        <w:tc>
          <w:tcPr>
            <w:tcW w:type="dxa" w:w="48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What It Does</w:t>
            </w:r>
          </w:p>
        </w:tc>
        <w:tc>
          <w:tcPr>
            <w:tcW w:type="dxa" w:w="296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Key Output</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1 — ICP Analyzer</w:t>
            </w:r>
          </w:p>
        </w:tc>
        <w:tc>
          <w:tcPr>
            <w:tcW w:type="dxa" w:w="48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Reads your business profile, service offering, ICP description, and target parameters. Asks Claude to refine your ideal customer profile into concrete Apollo search filters.</w:t>
            </w:r>
          </w:p>
        </w:tc>
        <w:tc>
          <w:tcPr>
            <w:tcW w:type="dxa" w:w="2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Job titles, industries, company sizes, geographies, qualification criteria</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2 — Lead Discovery</w:t>
            </w:r>
          </w:p>
        </w:tc>
        <w:tc>
          <w:tcPr>
            <w:tcW w:type="dxa" w:w="48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Calls Apollo.io with the filters from Agent 1. Retrieves real people: name, email, job title, company name, company website, LinkedIn URL. You set how many leads to find.</w:t>
            </w:r>
          </w:p>
        </w:tc>
        <w:tc>
          <w:tcPr>
            <w:tcW w:type="dxa" w:w="2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Raw lead records (up to your requested count)</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3 — Company Analyzer</w:t>
            </w:r>
          </w:p>
        </w:tc>
        <w:tc>
          <w:tcPr>
            <w:tcW w:type="dxa" w:w="48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For each lead, scrapes the company's website using Apify. Analyzes business model, tech stack, growth signals, hiring trends, and company size. Compares to your ICP.</w:t>
            </w:r>
          </w:p>
        </w:tc>
        <w:tc>
          <w:tcPr>
            <w:tcW w:type="dxa" w:w="2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Company intelligence report + confidence score</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4 — Qualification</w:t>
            </w:r>
          </w:p>
        </w:tc>
        <w:tc>
          <w:tcPr>
            <w:tcW w:type="dxa" w:w="48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Scores each lead 0–100 based on how closely they match your ICP criteria. Identifies the best opportunity angle and personalization hooks specific to this company.</w:t>
            </w:r>
          </w:p>
        </w:tc>
        <w:tc>
          <w:tcPr>
            <w:tcW w:type="dxa" w:w="2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Qualified/Disqualified + score + best angle + hooks</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5 — Personalization</w:t>
            </w:r>
          </w:p>
        </w:tc>
        <w:tc>
          <w:tcPr>
            <w:tcW w:type="dxa" w:w="48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Only runs for QUALIFIED leads. Uses everything learned in steps 1–4 to write a subject line, email body, and two follow-ups — referencing real details about the company.</w:t>
            </w:r>
          </w:p>
        </w:tc>
        <w:tc>
          <w:tcPr>
            <w:tcW w:type="dxa" w:w="29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Subject line, Email body, Follow-up 1, Follow-up 2</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r>
              <w:rPr>
                <w:rFonts w:ascii="Calibri" w:cs="Calibri" w:eastAsia="Calibri" w:hAnsi="Calibri"/>
                <w:b/>
                <w:bCs/>
                <w:color w:val="7C3AED"/>
                <w:sz w:val="20"/>
                <w:szCs w:val="20"/>
              </w:rPr>
              <w:t xml:space="preserve">TIP  </w:t>
            </w:r>
            <w:r>
              <w:rPr>
                <w:rFonts w:ascii="Calibri" w:cs="Calibri" w:eastAsia="Calibri" w:hAnsi="Calibri"/>
                <w:color w:val="374151"/>
                <w:sz w:val="20"/>
                <w:szCs w:val="20"/>
              </w:rPr>
              <w:t xml:space="preserve">Agents 3–5 run in parallel batches of 5 leads at a time. A list of 20 leads typically completes in 2–5 minutes. The more detail you give in your business profile, the better every agent performs.</w:t>
            </w:r>
          </w:p>
        </w:tc>
      </w:tr>
    </w:tbl>
    <w:p>
      <w:r>
        <w:br w:type="page"/>
      </w:r>
    </w:p>
    <w:p>
      <w:pPr>
        <w:pStyle w:val="Heading1"/>
        <w:spacing w:after="120" w:before="400"/>
      </w:pPr>
      <w:r>
        <w:rPr>
          <w:rFonts w:ascii="Calibri" w:cs="Calibri" w:eastAsia="Calibri" w:hAnsi="Calibri"/>
          <w:b/>
          <w:bCs/>
          <w:color w:val="7C3AED"/>
          <w:sz w:val="34"/>
          <w:szCs w:val="34"/>
        </w:rPr>
        <w:t xml:space="preserve">3.  Getting Started: Step-by-Step Setup</w:t>
      </w:r>
    </w:p>
    <w:p>
      <w:pPr>
        <w:pBdr>
          <w:bottom w:val="single" w:color="EDE9FE" w:sz="6" w:space="1"/>
        </w:pBdr>
        <w:spacing w:after="120" w:before="120"/>
      </w:pPr>
    </w:p>
    <w:p>
      <w:pPr>
        <w:spacing w:after="60" w:before="60"/>
      </w:pPr>
      <w:r>
        <w:rPr>
          <w:rFonts w:ascii="Calibri" w:cs="Calibri" w:eastAsia="Calibri" w:hAnsi="Calibri"/>
          <w:color w:val="1F2937"/>
          <w:sz w:val="22"/>
          <w:szCs w:val="22"/>
        </w:rPr>
        <w:t xml:space="preserve">Follow these five steps in order. The whole setup takes about 10 minutes.</w:t>
      </w:r>
    </w:p>
    <w:p>
      <w:pPr>
        <w:spacing w:after="0" w:before="160"/>
      </w:pPr>
    </w:p>
    <w:p>
      <w:pPr>
        <w:pBdr>
          <w:left w:val="single" w:color="7C3AED" w:sz="18" w:space="8"/>
        </w:pBdr>
        <w:spacing w:after="60" w:before="200"/>
        <w:ind w:left="200"/>
      </w:pPr>
      <w:r>
        <w:rPr>
          <w:rFonts w:ascii="Calibri" w:cs="Calibri" w:eastAsia="Calibri" w:hAnsi="Calibri"/>
          <w:b/>
          <w:bCs/>
          <w:color w:val="7C3AED"/>
          <w:sz w:val="24"/>
          <w:szCs w:val="24"/>
        </w:rPr>
        <w:t xml:space="preserve">Step 1  </w:t>
      </w:r>
      <w:r>
        <w:rPr>
          <w:rFonts w:ascii="Calibri" w:cs="Calibri" w:eastAsia="Calibri" w:hAnsi="Calibri"/>
          <w:b/>
          <w:bCs/>
          <w:color w:val="1F2937"/>
          <w:sz w:val="24"/>
          <w:szCs w:val="24"/>
        </w:rPr>
        <w:t xml:space="preserve">Create Your Account</w:t>
      </w:r>
    </w:p>
    <w:p>
      <w:pPr>
        <w:spacing w:after="0" w:before="60"/>
      </w:pPr>
    </w:p>
    <w:p>
      <w:pPr>
        <w:pStyle w:val="ListParagraph"/>
        <w:numPr>
          <w:ilvl w:val="0"/>
          <w:numId w:val="2"/>
        </w:numPr>
        <w:spacing w:after="40" w:before="40"/>
      </w:pPr>
      <w:r>
        <w:rPr>
          <w:rFonts w:ascii="Calibri" w:cs="Calibri" w:eastAsia="Calibri" w:hAnsi="Calibri"/>
          <w:color w:val="1F2937"/>
          <w:sz w:val="22"/>
          <w:szCs w:val="22"/>
        </w:rPr>
        <w:t xml:space="preserve">Go to flowfiy.com and click Get Started Free</w:t>
      </w:r>
    </w:p>
    <w:p>
      <w:pPr>
        <w:pStyle w:val="ListParagraph"/>
        <w:numPr>
          <w:ilvl w:val="0"/>
          <w:numId w:val="2"/>
        </w:numPr>
        <w:spacing w:after="40" w:before="40"/>
      </w:pPr>
      <w:r>
        <w:rPr>
          <w:rFonts w:ascii="Calibri" w:cs="Calibri" w:eastAsia="Calibri" w:hAnsi="Calibri"/>
          <w:color w:val="1F2937"/>
          <w:sz w:val="22"/>
          <w:szCs w:val="22"/>
        </w:rPr>
        <w:t xml:space="preserve">Enter your email and create a password, or sign in with Google</w:t>
      </w:r>
    </w:p>
    <w:p>
      <w:pPr>
        <w:pStyle w:val="ListParagraph"/>
        <w:numPr>
          <w:ilvl w:val="0"/>
          <w:numId w:val="2"/>
        </w:numPr>
        <w:spacing w:after="40" w:before="40"/>
      </w:pPr>
      <w:r>
        <w:rPr>
          <w:rFonts w:ascii="Calibri" w:cs="Calibri" w:eastAsia="Calibri" w:hAnsi="Calibri"/>
          <w:color w:val="1F2937"/>
          <w:sz w:val="22"/>
          <w:szCs w:val="22"/>
        </w:rPr>
        <w:t xml:space="preserve">Verify your email — you'll receive a confirmation link</w:t>
      </w:r>
    </w:p>
    <w:p>
      <w:pPr>
        <w:pStyle w:val="ListParagraph"/>
        <w:numPr>
          <w:ilvl w:val="0"/>
          <w:numId w:val="2"/>
        </w:numPr>
        <w:spacing w:after="40" w:before="40"/>
      </w:pPr>
      <w:r>
        <w:rPr>
          <w:rFonts w:ascii="Calibri" w:cs="Calibri" w:eastAsia="Calibri" w:hAnsi="Calibri"/>
          <w:color w:val="1F2937"/>
          <w:sz w:val="22"/>
          <w:szCs w:val="22"/>
        </w:rPr>
        <w:t xml:space="preserve">After verification, you're redirected to the onboarding wizard</w:t>
      </w:r>
    </w:p>
    <w:p>
      <w:pPr>
        <w:pStyle w:val="ListParagraph"/>
        <w:numPr>
          <w:ilvl w:val="0"/>
          <w:numId w:val="2"/>
        </w:numPr>
        <w:spacing w:after="40" w:before="40"/>
      </w:pPr>
      <w:r>
        <w:rPr>
          <w:rFonts w:ascii="Calibri" w:cs="Calibri" w:eastAsia="Calibri" w:hAnsi="Calibri"/>
          <w:color w:val="1F2937"/>
          <w:sz w:val="22"/>
          <w:szCs w:val="22"/>
        </w:rPr>
        <w:t xml:space="preserve">Your account starts with 50 free lead generations — no credit card needed</w:t>
      </w:r>
    </w:p>
    <w:p>
      <w:pPr>
        <w:spacing w:after="0" w:before="160"/>
      </w:pPr>
    </w:p>
    <w:p>
      <w:pPr>
        <w:pBdr>
          <w:left w:val="single" w:color="7C3AED" w:sz="18" w:space="8"/>
        </w:pBdr>
        <w:spacing w:after="60" w:before="200"/>
        <w:ind w:left="200"/>
      </w:pPr>
      <w:r>
        <w:rPr>
          <w:rFonts w:ascii="Calibri" w:cs="Calibri" w:eastAsia="Calibri" w:hAnsi="Calibri"/>
          <w:b/>
          <w:bCs/>
          <w:color w:val="7C3AED"/>
          <w:sz w:val="24"/>
          <w:szCs w:val="24"/>
        </w:rPr>
        <w:t xml:space="preserve">Step 2  </w:t>
      </w:r>
      <w:r>
        <w:rPr>
          <w:rFonts w:ascii="Calibri" w:cs="Calibri" w:eastAsia="Calibri" w:hAnsi="Calibri"/>
          <w:b/>
          <w:bCs/>
          <w:color w:val="1F2937"/>
          <w:sz w:val="24"/>
          <w:szCs w:val="24"/>
        </w:rPr>
        <w:t xml:space="preserve">Create Your Workspace</w:t>
      </w:r>
    </w:p>
    <w:p>
      <w:pPr>
        <w:spacing w:after="0" w:before="60"/>
      </w:pPr>
    </w:p>
    <w:p>
      <w:pPr>
        <w:pStyle w:val="ListParagraph"/>
        <w:numPr>
          <w:ilvl w:val="0"/>
          <w:numId w:val="2"/>
        </w:numPr>
        <w:spacing w:after="40" w:before="40"/>
      </w:pPr>
      <w:r>
        <w:rPr>
          <w:rFonts w:ascii="Calibri" w:cs="Calibri" w:eastAsia="Calibri" w:hAnsi="Calibri"/>
          <w:color w:val="1F2937"/>
          <w:sz w:val="22"/>
          <w:szCs w:val="22"/>
        </w:rPr>
        <w:t xml:space="preserve">Enter your organization or company name (e.g., "Acme Sales" or "John's Agency")</w:t>
      </w:r>
    </w:p>
    <w:p>
      <w:pPr>
        <w:pStyle w:val="ListParagraph"/>
        <w:numPr>
          <w:ilvl w:val="0"/>
          <w:numId w:val="2"/>
        </w:numPr>
        <w:spacing w:after="40" w:before="40"/>
      </w:pPr>
      <w:r>
        <w:rPr>
          <w:rFonts w:ascii="Calibri" w:cs="Calibri" w:eastAsia="Calibri" w:hAnsi="Calibri"/>
          <w:color w:val="1F2937"/>
          <w:sz w:val="22"/>
          <w:szCs w:val="22"/>
        </w:rPr>
        <w:t xml:space="preserve">This creates your workspace — a private space for your leads, campaigns, and settings</w:t>
      </w:r>
    </w:p>
    <w:p>
      <w:pPr>
        <w:pStyle w:val="ListParagraph"/>
        <w:numPr>
          <w:ilvl w:val="0"/>
          <w:numId w:val="2"/>
        </w:numPr>
        <w:spacing w:after="40" w:before="40"/>
      </w:pPr>
      <w:r>
        <w:rPr>
          <w:rFonts w:ascii="Calibri" w:cs="Calibri" w:eastAsia="Calibri" w:hAnsi="Calibri"/>
          <w:color w:val="1F2937"/>
          <w:sz w:val="22"/>
          <w:szCs w:val="22"/>
        </w:rPr>
        <w:t xml:space="preserve">You can invite team members later from the Settings page</w:t>
      </w:r>
    </w:p>
    <w:p>
      <w:pPr>
        <w:spacing w:after="0" w:before="160"/>
      </w:pPr>
    </w:p>
    <w:p>
      <w:pPr>
        <w:pBdr>
          <w:left w:val="single" w:color="7C3AED" w:sz="18" w:space="8"/>
        </w:pBdr>
        <w:spacing w:after="60" w:before="200"/>
        <w:ind w:left="200"/>
      </w:pPr>
      <w:r>
        <w:rPr>
          <w:rFonts w:ascii="Calibri" w:cs="Calibri" w:eastAsia="Calibri" w:hAnsi="Calibri"/>
          <w:b/>
          <w:bCs/>
          <w:color w:val="7C3AED"/>
          <w:sz w:val="24"/>
          <w:szCs w:val="24"/>
        </w:rPr>
        <w:t xml:space="preserve">Step 3  </w:t>
      </w:r>
      <w:r>
        <w:rPr>
          <w:rFonts w:ascii="Calibri" w:cs="Calibri" w:eastAsia="Calibri" w:hAnsi="Calibri"/>
          <w:b/>
          <w:bCs/>
          <w:color w:val="1F2937"/>
          <w:sz w:val="24"/>
          <w:szCs w:val="24"/>
        </w:rPr>
        <w:t xml:space="preserve">Set Up Your Business Profile &amp; ICP</w:t>
      </w:r>
    </w:p>
    <w:p>
      <w:pPr>
        <w:spacing w:after="0" w:before="60"/>
      </w:pPr>
    </w:p>
    <w:p>
      <w:pPr>
        <w:spacing w:after="60" w:before="60"/>
      </w:pPr>
      <w:r>
        <w:rPr>
          <w:rFonts w:ascii="Calibri" w:cs="Calibri" w:eastAsia="Calibri" w:hAnsi="Calibri"/>
          <w:color w:val="1F2937"/>
          <w:sz w:val="22"/>
          <w:szCs w:val="22"/>
        </w:rPr>
        <w:t xml:space="preserve">This is the most important step. The quality of everything Claude generates depends on how clearly you describe your business and ideal customer. Take 5 minutes here — it pays off on every lead.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Field</w:t>
            </w:r>
          </w:p>
        </w:tc>
        <w:tc>
          <w:tcPr>
            <w:tcW w:type="dxa" w:w="32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What to Enter</w:t>
            </w:r>
          </w:p>
        </w:tc>
        <w:tc>
          <w:tcPr>
            <w:tcW w:type="dxa" w:w="456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Example</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Company Name</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Your company or product name</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Acme CRM</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Website</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Your company website (optional)</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acmecrm.com</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Service Offered</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What you sell — be specific</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CRM software for B2B SaaS sales teams</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ICP Description</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Your ideal customer in plain English</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B2B SaaS companies with 50-500 employees, Series A or B funded, that have a sales team of 5+ reps</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Target Industries</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List of industries (comma separated)</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FinTech, HR Tech, MarTech, DevTools</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Target Geographies</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Countries or regions</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United States, United Kingdom, Canada</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Company Size Range</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Headcount range you target</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50–500 employees</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Pain Points Solved</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Problems your product fixes</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Sales reps spending too much time on data entry, low CRM adoption, poor pipeline visibility</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Offer Positioning</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Your unique value prop</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The only CRM that auto-logs calls and emails, so reps spend 80% less time on admin</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Outreach Tone</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How you want emails to sound</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Conversational (recommended for cold outreach)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r>
              <w:rPr>
                <w:rFonts w:ascii="Calibri" w:cs="Calibri" w:eastAsia="Calibri" w:hAnsi="Calibri"/>
                <w:b/>
                <w:bCs/>
                <w:color w:val="7C3AED"/>
                <w:sz w:val="20"/>
                <w:szCs w:val="20"/>
              </w:rPr>
              <w:t xml:space="preserve">TIP  </w:t>
            </w:r>
            <w:r>
              <w:rPr>
                <w:rFonts w:ascii="Calibri" w:cs="Calibri" w:eastAsia="Calibri" w:hAnsi="Calibri"/>
                <w:color w:val="374151"/>
                <w:sz w:val="20"/>
                <w:szCs w:val="20"/>
              </w:rPr>
              <w:t xml:space="preserve">The ICP Description field is the most powerful input. Include company stage (seed/Series A/B), team size, tech stack if relevant, and any buying signals that indicate good fit (recent fundraise, hiring SDRs, expanding into new markets).</w:t>
            </w:r>
          </w:p>
        </w:tc>
      </w:tr>
    </w:tbl>
    <w:p>
      <w:pPr>
        <w:spacing w:after="0" w:before="160"/>
      </w:pPr>
    </w:p>
    <w:p>
      <w:pPr>
        <w:pBdr>
          <w:left w:val="single" w:color="7C3AED" w:sz="18" w:space="8"/>
        </w:pBdr>
        <w:spacing w:after="60" w:before="200"/>
        <w:ind w:left="200"/>
      </w:pPr>
      <w:r>
        <w:rPr>
          <w:rFonts w:ascii="Calibri" w:cs="Calibri" w:eastAsia="Calibri" w:hAnsi="Calibri"/>
          <w:b/>
          <w:bCs/>
          <w:color w:val="7C3AED"/>
          <w:sz w:val="24"/>
          <w:szCs w:val="24"/>
        </w:rPr>
        <w:t xml:space="preserve">Step 4  </w:t>
      </w:r>
      <w:r>
        <w:rPr>
          <w:rFonts w:ascii="Calibri" w:cs="Calibri" w:eastAsia="Calibri" w:hAnsi="Calibri"/>
          <w:b/>
          <w:bCs/>
          <w:color w:val="1F2937"/>
          <w:sz w:val="24"/>
          <w:szCs w:val="24"/>
        </w:rPr>
        <w:t xml:space="preserve">Connect Your API Keys</w:t>
      </w:r>
    </w:p>
    <w:p>
      <w:pPr>
        <w:spacing w:after="0" w:before="60"/>
      </w:pPr>
    </w:p>
    <w:p>
      <w:pPr>
        <w:spacing w:after="60" w:before="60"/>
      </w:pPr>
      <w:r>
        <w:rPr>
          <w:rFonts w:ascii="Calibri" w:cs="Calibri" w:eastAsia="Calibri" w:hAnsi="Calibri"/>
          <w:color w:val="1F2937"/>
          <w:sz w:val="22"/>
          <w:szCs w:val="22"/>
        </w:rPr>
        <w:t xml:space="preserve">Go to Settings → Integrations. You'll see five integration slots. Here's what each one does and where to get the key: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3000"/>
        <w:gridCol w:w="3860"/>
      </w:tblGrid>
      <w:tr>
        <w:tc>
          <w:tcPr>
            <w:tcW w:type="dxa" w:w="14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Integration</w:t>
            </w:r>
          </w:p>
        </w:tc>
        <w:tc>
          <w:tcPr>
            <w:tcW w:type="dxa" w:w="11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Required?</w:t>
            </w:r>
          </w:p>
        </w:tc>
        <w:tc>
          <w:tcPr>
            <w:tcW w:type="dxa" w:w="30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What It Powers</w:t>
            </w:r>
          </w:p>
        </w:tc>
        <w:tc>
          <w:tcPr>
            <w:tcW w:type="dxa" w:w="386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Where to Get It</w:t>
            </w:r>
          </w:p>
        </w:tc>
      </w:tr>
      <w:tr>
        <w:tc>
          <w:tcPr>
            <w:tcW w:type="dxa" w:w="14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Claude (Anthropic)</w:t>
            </w:r>
          </w:p>
        </w:tc>
        <w:tc>
          <w:tcPr>
            <w:tcW w:type="dxa" w:w="11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Required</w:t>
            </w:r>
          </w:p>
        </w:tc>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All 5 AI agents — the brain of the system</w:t>
            </w:r>
          </w:p>
        </w:tc>
        <w:tc>
          <w:tcPr>
            <w:tcW w:type="dxa" w:w="38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anthropic.com → Account → API Keys</w:t>
            </w:r>
          </w:p>
        </w:tc>
      </w:tr>
      <w:tr>
        <w:tc>
          <w:tcPr>
            <w:tcW w:type="dxa" w:w="14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Apollo.io</w:t>
            </w:r>
          </w:p>
        </w:tc>
        <w:tc>
          <w:tcPr>
            <w:tcW w:type="dxa" w:w="11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Required for auto-discovery</w:t>
            </w:r>
          </w:p>
        </w:tc>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Lead search — finds people matching your ICP</w:t>
            </w:r>
          </w:p>
        </w:tc>
        <w:tc>
          <w:tcPr>
            <w:tcW w:type="dxa" w:w="38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apollo.io → Settings → Integrations → API</w:t>
            </w:r>
          </w:p>
        </w:tc>
      </w:tr>
      <w:tr>
        <w:tc>
          <w:tcPr>
            <w:tcW w:type="dxa" w:w="14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Apify</w:t>
            </w:r>
          </w:p>
        </w:tc>
        <w:tc>
          <w:tcPr>
            <w:tcW w:type="dxa" w:w="11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Recommended</w:t>
            </w:r>
          </w:p>
        </w:tc>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Company website scraping for personalization</w:t>
            </w:r>
          </w:p>
        </w:tc>
        <w:tc>
          <w:tcPr>
            <w:tcW w:type="dxa" w:w="38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apify.com → Settings → Integrations → API</w:t>
            </w:r>
          </w:p>
        </w:tc>
      </w:tr>
      <w:tr>
        <w:tc>
          <w:tcPr>
            <w:tcW w:type="dxa" w:w="14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Gmail</w:t>
            </w:r>
          </w:p>
        </w:tc>
        <w:tc>
          <w:tcPr>
            <w:tcW w:type="dxa" w:w="11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Required to send</w:t>
            </w:r>
          </w:p>
        </w:tc>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Sends outreach from your own Gmail inbox</w:t>
            </w:r>
          </w:p>
        </w:tc>
        <w:tc>
          <w:tcPr>
            <w:tcW w:type="dxa" w:w="38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Click 'Connect Gmail' → Google OAuth pop-up</w:t>
            </w:r>
          </w:p>
        </w:tc>
      </w:tr>
      <w:tr>
        <w:tc>
          <w:tcPr>
            <w:tcW w:type="dxa" w:w="14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Calendly</w:t>
            </w:r>
          </w:p>
        </w:tc>
        <w:tc>
          <w:tcPr>
            <w:tcW w:type="dxa" w:w="11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Optional</w:t>
            </w:r>
          </w:p>
        </w:tc>
        <w:tc>
          <w:tcPr>
            <w:tcW w:type="dxa" w:w="3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Adds your booking link to every email automatically</w:t>
            </w:r>
          </w:p>
        </w:tc>
        <w:tc>
          <w:tcPr>
            <w:tcW w:type="dxa" w:w="38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calendly.com → Integrations → API &amp; Webhooks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r>
              <w:rPr>
                <w:rFonts w:ascii="Calibri" w:cs="Calibri" w:eastAsia="Calibri" w:hAnsi="Calibri"/>
                <w:b/>
                <w:bCs/>
                <w:color w:val="7C3AED"/>
                <w:sz w:val="20"/>
                <w:szCs w:val="20"/>
              </w:rPr>
              <w:t xml:space="preserve">TIP  </w:t>
            </w:r>
            <w:r>
              <w:rPr>
                <w:rFonts w:ascii="Calibri" w:cs="Calibri" w:eastAsia="Calibri" w:hAnsi="Calibri"/>
                <w:color w:val="374151"/>
                <w:sz w:val="20"/>
                <w:szCs w:val="20"/>
              </w:rPr>
              <w:t xml:space="preserve">You can use Flowfiy without Apollo by importing your own lead list via CSV. You can use Flowfiy without Apify — company analysis will be less detailed but still works. You cannot generate outreach without a Claude API key.</w:t>
            </w:r>
          </w:p>
        </w:tc>
      </w:tr>
    </w:tbl>
    <w:p>
      <w:pPr>
        <w:spacing w:after="0" w:before="160"/>
      </w:pPr>
    </w:p>
    <w:p>
      <w:pPr>
        <w:pBdr>
          <w:left w:val="single" w:color="7C3AED" w:sz="18" w:space="8"/>
        </w:pBdr>
        <w:spacing w:after="60" w:before="200"/>
        <w:ind w:left="200"/>
      </w:pPr>
      <w:r>
        <w:rPr>
          <w:rFonts w:ascii="Calibri" w:cs="Calibri" w:eastAsia="Calibri" w:hAnsi="Calibri"/>
          <w:b/>
          <w:bCs/>
          <w:color w:val="7C3AED"/>
          <w:sz w:val="24"/>
          <w:szCs w:val="24"/>
        </w:rPr>
        <w:t xml:space="preserve">Step 5  </w:t>
      </w:r>
      <w:r>
        <w:rPr>
          <w:rFonts w:ascii="Calibri" w:cs="Calibri" w:eastAsia="Calibri" w:hAnsi="Calibri"/>
          <w:b/>
          <w:bCs/>
          <w:color w:val="1F2937"/>
          <w:sz w:val="24"/>
          <w:szCs w:val="24"/>
        </w:rPr>
        <w:t xml:space="preserve">Validate Your Connections</w:t>
      </w:r>
    </w:p>
    <w:p>
      <w:pPr>
        <w:spacing w:after="0" w:before="60"/>
      </w:pPr>
    </w:p>
    <w:p>
      <w:pPr>
        <w:pStyle w:val="ListParagraph"/>
        <w:numPr>
          <w:ilvl w:val="0"/>
          <w:numId w:val="2"/>
        </w:numPr>
        <w:spacing w:after="40" w:before="40"/>
      </w:pPr>
      <w:r>
        <w:rPr>
          <w:rFonts w:ascii="Calibri" w:cs="Calibri" w:eastAsia="Calibri" w:hAnsi="Calibri"/>
          <w:color w:val="1F2937"/>
          <w:sz w:val="22"/>
          <w:szCs w:val="22"/>
        </w:rPr>
        <w:t xml:space="preserve">Each integration card has a Validate button — click it after saving your key</w:t>
      </w:r>
    </w:p>
    <w:p>
      <w:pPr>
        <w:pStyle w:val="ListParagraph"/>
        <w:numPr>
          <w:ilvl w:val="0"/>
          <w:numId w:val="2"/>
        </w:numPr>
        <w:spacing w:after="40" w:before="40"/>
      </w:pPr>
      <w:r>
        <w:rPr>
          <w:rFonts w:ascii="Calibri" w:cs="Calibri" w:eastAsia="Calibri" w:hAnsi="Calibri"/>
          <w:color w:val="1F2937"/>
          <w:sz w:val="22"/>
          <w:szCs w:val="22"/>
        </w:rPr>
        <w:t xml:space="preserve">A green checkmark means the connection is working</w:t>
      </w:r>
    </w:p>
    <w:p>
      <w:pPr>
        <w:pStyle w:val="ListParagraph"/>
        <w:numPr>
          <w:ilvl w:val="0"/>
          <w:numId w:val="2"/>
        </w:numPr>
        <w:spacing w:after="40" w:before="40"/>
      </w:pPr>
      <w:r>
        <w:rPr>
          <w:rFonts w:ascii="Calibri" w:cs="Calibri" w:eastAsia="Calibri" w:hAnsi="Calibri"/>
          <w:color w:val="1F2937"/>
          <w:sz w:val="22"/>
          <w:szCs w:val="22"/>
        </w:rPr>
        <w:t xml:space="preserve">A red error means the key is wrong or the account has insufficient permissions</w:t>
      </w:r>
    </w:p>
    <w:p>
      <w:pPr>
        <w:pStyle w:val="ListParagraph"/>
        <w:numPr>
          <w:ilvl w:val="0"/>
          <w:numId w:val="2"/>
        </w:numPr>
        <w:spacing w:after="40" w:before="40"/>
      </w:pPr>
      <w:r>
        <w:rPr>
          <w:rFonts w:ascii="Calibri" w:cs="Calibri" w:eastAsia="Calibri" w:hAnsi="Calibri"/>
          <w:color w:val="1F2937"/>
          <w:sz w:val="22"/>
          <w:szCs w:val="22"/>
        </w:rPr>
        <w:t xml:space="preserve">Common issue: Apollo's free plan has very limited API credits — upgrade to a paid plan for reliable lead discovery</w:t>
      </w:r>
    </w:p>
    <w:p>
      <w:pPr>
        <w:pStyle w:val="ListParagraph"/>
        <w:numPr>
          <w:ilvl w:val="0"/>
          <w:numId w:val="2"/>
        </w:numPr>
        <w:spacing w:after="40" w:before="40"/>
      </w:pPr>
      <w:r>
        <w:rPr>
          <w:rFonts w:ascii="Calibri" w:cs="Calibri" w:eastAsia="Calibri" w:hAnsi="Calibri"/>
          <w:color w:val="1F2937"/>
          <w:sz w:val="22"/>
          <w:szCs w:val="22"/>
        </w:rPr>
        <w:t xml:space="preserve">Gmail requires you to re-authorize if you change your Google account password</w:t>
      </w:r>
    </w:p>
    <w:p>
      <w:r>
        <w:br w:type="page"/>
      </w:r>
    </w:p>
    <w:p>
      <w:pPr>
        <w:pStyle w:val="Heading1"/>
        <w:spacing w:after="120" w:before="400"/>
      </w:pPr>
      <w:r>
        <w:rPr>
          <w:rFonts w:ascii="Calibri" w:cs="Calibri" w:eastAsia="Calibri" w:hAnsi="Calibri"/>
          <w:b/>
          <w:bCs/>
          <w:color w:val="7C3AED"/>
          <w:sz w:val="34"/>
          <w:szCs w:val="34"/>
        </w:rPr>
        <w:t xml:space="preserve">4.  Generating Your First Lead List</w:t>
      </w:r>
    </w:p>
    <w:p>
      <w:pPr>
        <w:pBdr>
          <w:bottom w:val="single" w:color="EDE9FE" w:sz="6" w:space="1"/>
        </w:pBdr>
        <w:spacing w:after="120" w:before="120"/>
      </w:pPr>
    </w:p>
    <w:p>
      <w:pPr>
        <w:spacing w:after="0" w:before="40"/>
      </w:pPr>
    </w:p>
    <w:p>
      <w:pPr>
        <w:pStyle w:val="Heading2"/>
        <w:spacing w:after="80" w:before="280"/>
      </w:pPr>
      <w:r>
        <w:rPr>
          <w:rFonts w:ascii="Calibri" w:cs="Calibri" w:eastAsia="Calibri" w:hAnsi="Calibri"/>
          <w:b/>
          <w:bCs/>
          <w:color w:val="4F46E5"/>
          <w:sz w:val="26"/>
          <w:szCs w:val="26"/>
        </w:rPr>
        <w:t xml:space="preserve">Starting a New Generation Run</w:t>
      </w:r>
    </w:p>
    <w:p>
      <w:pPr>
        <w:pStyle w:val="ListParagraph"/>
        <w:numPr>
          <w:ilvl w:val="0"/>
          <w:numId w:val="2"/>
        </w:numPr>
        <w:spacing w:after="40" w:before="40"/>
      </w:pPr>
      <w:r>
        <w:rPr>
          <w:rFonts w:ascii="Calibri" w:cs="Calibri" w:eastAsia="Calibri" w:hAnsi="Calibri"/>
          <w:color w:val="1F2937"/>
          <w:sz w:val="22"/>
          <w:szCs w:val="22"/>
        </w:rPr>
        <w:t xml:space="preserve">Go to Leads in the left sidebar</w:t>
      </w:r>
    </w:p>
    <w:p>
      <w:pPr>
        <w:pStyle w:val="ListParagraph"/>
        <w:numPr>
          <w:ilvl w:val="0"/>
          <w:numId w:val="2"/>
        </w:numPr>
        <w:spacing w:after="40" w:before="40"/>
      </w:pPr>
      <w:r>
        <w:rPr>
          <w:rFonts w:ascii="Calibri" w:cs="Calibri" w:eastAsia="Calibri" w:hAnsi="Calibri"/>
          <w:color w:val="1F2937"/>
          <w:sz w:val="22"/>
          <w:szCs w:val="22"/>
        </w:rPr>
        <w:t xml:space="preserve">Click Generate Leads (top right)</w:t>
      </w:r>
    </w:p>
    <w:p>
      <w:pPr>
        <w:pStyle w:val="ListParagraph"/>
        <w:numPr>
          <w:ilvl w:val="0"/>
          <w:numId w:val="2"/>
        </w:numPr>
        <w:spacing w:after="40" w:before="40"/>
      </w:pPr>
      <w:r>
        <w:rPr>
          <w:rFonts w:ascii="Calibri" w:cs="Calibri" w:eastAsia="Calibri" w:hAnsi="Calibri"/>
          <w:color w:val="1F2937"/>
          <w:sz w:val="22"/>
          <w:szCs w:val="22"/>
        </w:rPr>
        <w:t xml:space="preserve">Give your list a descriptive name — you'll thank yourself later (e.g., "SaaS CTOs — US — June 2026")</w:t>
      </w:r>
    </w:p>
    <w:p>
      <w:pPr>
        <w:pStyle w:val="ListParagraph"/>
        <w:numPr>
          <w:ilvl w:val="0"/>
          <w:numId w:val="2"/>
        </w:numPr>
        <w:spacing w:after="40" w:before="40"/>
      </w:pPr>
      <w:r>
        <w:rPr>
          <w:rFonts w:ascii="Calibri" w:cs="Calibri" w:eastAsia="Calibri" w:hAnsi="Calibri"/>
          <w:color w:val="1F2937"/>
          <w:sz w:val="22"/>
          <w:szCs w:val="22"/>
        </w:rPr>
        <w:t xml:space="preserve">Set the number of leads — start with 15–20 for your first run to check quality</w:t>
      </w:r>
    </w:p>
    <w:p>
      <w:pPr>
        <w:pStyle w:val="ListParagraph"/>
        <w:numPr>
          <w:ilvl w:val="0"/>
          <w:numId w:val="2"/>
        </w:numPr>
        <w:spacing w:after="40" w:before="40"/>
      </w:pPr>
      <w:r>
        <w:rPr>
          <w:rFonts w:ascii="Calibri" w:cs="Calibri" w:eastAsia="Calibri" w:hAnsi="Calibri"/>
          <w:color w:val="1F2937"/>
          <w:sz w:val="22"/>
          <w:szCs w:val="22"/>
        </w:rPr>
        <w:t xml:space="preserve">Click Generate — the pipeline starts running in the background</w:t>
      </w:r>
    </w:p>
    <w:p>
      <w:pPr>
        <w:spacing w:after="0" w:before="120"/>
      </w:pPr>
    </w:p>
    <w:p>
      <w:pPr>
        <w:pStyle w:val="Heading2"/>
        <w:spacing w:after="80" w:before="280"/>
      </w:pPr>
      <w:r>
        <w:rPr>
          <w:rFonts w:ascii="Calibri" w:cs="Calibri" w:eastAsia="Calibri" w:hAnsi="Calibri"/>
          <w:b/>
          <w:bCs/>
          <w:color w:val="4F46E5"/>
          <w:sz w:val="26"/>
          <w:szCs w:val="26"/>
        </w:rPr>
        <w:t xml:space="preserve">What Happens While It Runs</w:t>
      </w:r>
    </w:p>
    <w:p>
      <w:pPr>
        <w:spacing w:after="60" w:before="60"/>
      </w:pPr>
      <w:r>
        <w:rPr>
          <w:rFonts w:ascii="Calibri" w:cs="Calibri" w:eastAsia="Calibri" w:hAnsi="Calibri"/>
          <w:color w:val="1F2937"/>
          <w:sz w:val="22"/>
          <w:szCs w:val="22"/>
        </w:rPr>
        <w:t xml:space="preserve">You'll see the list status update in real time as agents complete each stage: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Status</w:t>
            </w:r>
          </w:p>
        </w:tc>
        <w:tc>
          <w:tcPr>
            <w:tcW w:type="dxa" w:w="736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What's Happening</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QUEUED</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Your job is in the queue, about to start</w:t>
            </w:r>
          </w:p>
        </w:tc>
      </w:tr>
      <w:tr>
        <w:tc>
          <w:tcPr>
            <w:tcW w:type="dxa" w:w="2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bCs/>
                <w:color w:val="1F2937"/>
                <w:sz w:val="20"/>
                <w:szCs w:val="20"/>
              </w:rPr>
              <w:t xml:space="preserve">RESEARCHING...</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Agent 1 is analyzing your ICP and building Apollo search filters</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DISCOVERING</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Agent 2 is searching Apollo for matching leads</w:t>
            </w:r>
          </w:p>
        </w:tc>
      </w:tr>
      <w:tr>
        <w:tc>
          <w:tcPr>
            <w:tcW w:type="dxa" w:w="2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bCs/>
                <w:color w:val="1F2937"/>
                <w:sz w:val="20"/>
                <w:szCs w:val="20"/>
              </w:rPr>
              <w:t xml:space="preserve">ANALYZING</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Agents 3+4 are scraping websites, analyzing companies, and scoring leads</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READY</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All done! Your leads are ready to review</w:t>
            </w:r>
          </w:p>
        </w:tc>
      </w:tr>
      <w:tr>
        <w:tc>
          <w:tcPr>
            <w:tcW w:type="dxa" w:w="2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bCs/>
                <w:color w:val="1F2937"/>
                <w:sz w:val="20"/>
                <w:szCs w:val="20"/>
              </w:rPr>
              <w:t xml:space="preserve">FAILED</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Something went wrong (usually a missing or invalid API key)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r>
              <w:rPr>
                <w:rFonts w:ascii="Calibri" w:cs="Calibri" w:eastAsia="Calibri" w:hAnsi="Calibri"/>
                <w:b/>
                <w:bCs/>
                <w:color w:val="7C3AED"/>
                <w:sz w:val="20"/>
                <w:szCs w:val="20"/>
              </w:rPr>
              <w:t xml:space="preserve">TIP  </w:t>
            </w:r>
            <w:r>
              <w:rPr>
                <w:rFonts w:ascii="Calibri" w:cs="Calibri" w:eastAsia="Calibri" w:hAnsi="Calibri"/>
                <w:color w:val="374151"/>
                <w:sz w:val="20"/>
                <w:szCs w:val="20"/>
              </w:rPr>
              <w:t xml:space="preserve">A run of 20 leads takes roughly 2–5 minutes. You don't need to stay on the page — come back when it's done. Large runs (100+ leads) can take 15–30 minutes.</w:t>
            </w:r>
          </w:p>
        </w:tc>
      </w:tr>
    </w:tbl>
    <w:p>
      <w:pPr>
        <w:spacing w:after="0" w:before="160"/>
      </w:pPr>
    </w:p>
    <w:p>
      <w:pPr>
        <w:pStyle w:val="Heading2"/>
        <w:spacing w:after="80" w:before="280"/>
      </w:pPr>
      <w:r>
        <w:rPr>
          <w:rFonts w:ascii="Calibri" w:cs="Calibri" w:eastAsia="Calibri" w:hAnsi="Calibri"/>
          <w:b/>
          <w:bCs/>
          <w:color w:val="4F46E5"/>
          <w:sz w:val="26"/>
          <w:szCs w:val="26"/>
        </w:rPr>
        <w:t xml:space="preserve">Importing Your Own Lead List</w:t>
      </w:r>
    </w:p>
    <w:p>
      <w:pPr>
        <w:spacing w:after="60" w:before="60"/>
      </w:pPr>
      <w:r>
        <w:rPr>
          <w:rFonts w:ascii="Calibri" w:cs="Calibri" w:eastAsia="Calibri" w:hAnsi="Calibri"/>
          <w:color w:val="1F2937"/>
          <w:sz w:val="22"/>
          <w:szCs w:val="22"/>
        </w:rPr>
        <w:t xml:space="preserve">Already have a list of prospects? Use Import CSV instead of Generate Leads.</w:t>
      </w:r>
    </w:p>
    <w:p>
      <w:pPr>
        <w:spacing w:after="0" w:before="80"/>
      </w:pPr>
    </w:p>
    <w:p>
      <w:pPr>
        <w:pStyle w:val="ListParagraph"/>
        <w:numPr>
          <w:ilvl w:val="0"/>
          <w:numId w:val="2"/>
        </w:numPr>
        <w:spacing w:after="40" w:before="40"/>
      </w:pPr>
      <w:r>
        <w:rPr>
          <w:rFonts w:ascii="Calibri" w:cs="Calibri" w:eastAsia="Calibri" w:hAnsi="Calibri"/>
          <w:color w:val="1F2937"/>
          <w:sz w:val="22"/>
          <w:szCs w:val="22"/>
        </w:rPr>
        <w:t xml:space="preserve">Click Import CSV on the Leads page</w:t>
      </w:r>
    </w:p>
    <w:p>
      <w:pPr>
        <w:pStyle w:val="ListParagraph"/>
        <w:numPr>
          <w:ilvl w:val="0"/>
          <w:numId w:val="2"/>
        </w:numPr>
        <w:spacing w:after="40" w:before="40"/>
      </w:pPr>
      <w:r>
        <w:rPr>
          <w:rFonts w:ascii="Calibri" w:cs="Calibri" w:eastAsia="Calibri" w:hAnsi="Calibri"/>
          <w:color w:val="1F2937"/>
          <w:sz w:val="22"/>
          <w:szCs w:val="22"/>
        </w:rPr>
        <w:t xml:space="preserve">Download the template to see the expected columns</w:t>
      </w:r>
    </w:p>
    <w:p>
      <w:pPr>
        <w:pStyle w:val="ListParagraph"/>
        <w:numPr>
          <w:ilvl w:val="0"/>
          <w:numId w:val="2"/>
        </w:numPr>
        <w:spacing w:after="40" w:before="40"/>
      </w:pPr>
      <w:r>
        <w:rPr>
          <w:rFonts w:ascii="Calibri" w:cs="Calibri" w:eastAsia="Calibri" w:hAnsi="Calibri"/>
          <w:b/>
          <w:bCs/>
          <w:color w:val="1F2937"/>
          <w:sz w:val="22"/>
          <w:szCs w:val="22"/>
        </w:rPr>
        <w:t xml:space="preserve">Required: </w:t>
      </w:r>
      <w:r>
        <w:rPr>
          <w:rFonts w:ascii="Calibri" w:cs="Calibri" w:eastAsia="Calibri" w:hAnsi="Calibri"/>
          <w:color w:val="1F2937"/>
          <w:sz w:val="22"/>
          <w:szCs w:val="22"/>
        </w:rPr>
        <w:t xml:space="preserve">Supported columns:</w:t>
      </w:r>
    </w:p>
    <w:p>
      <w:pPr>
        <w:pStyle w:val="ListParagraph"/>
        <w:numPr>
          <w:ilvl w:val="0"/>
          <w:numId w:val="2"/>
        </w:numPr>
        <w:spacing w:after="20" w:before="20"/>
        <w:ind w:left="800"/>
      </w:pPr>
      <w:r>
        <w:rPr>
          <w:rFonts w:ascii="Calibri" w:cs="Calibri" w:eastAsia="Calibri" w:hAnsi="Calibri"/>
          <w:i/>
          <w:iCs/>
          <w:color w:val="6B7280"/>
          <w:sz w:val="20"/>
          <w:szCs w:val="20"/>
        </w:rPr>
        <w:t xml:space="preserve">first_name, last_name, email, company_name, company_website</w:t>
      </w:r>
    </w:p>
    <w:p>
      <w:pPr>
        <w:pStyle w:val="ListParagraph"/>
        <w:numPr>
          <w:ilvl w:val="0"/>
          <w:numId w:val="2"/>
        </w:numPr>
        <w:spacing w:after="40" w:before="20"/>
        <w:ind w:left="540"/>
      </w:pPr>
      <w:r>
        <w:rPr>
          <w:rFonts w:ascii="Calibri" w:cs="Calibri" w:eastAsia="Calibri" w:hAnsi="Calibri"/>
          <w:b/>
          <w:bCs/>
          <w:color w:val="1F2937"/>
          <w:sz w:val="22"/>
          <w:szCs w:val="22"/>
        </w:rPr>
        <w:t xml:space="preserve">Optional: </w:t>
      </w:r>
      <w:r>
        <w:rPr>
          <w:rFonts w:ascii="Calibri" w:cs="Calibri" w:eastAsia="Calibri" w:hAnsi="Calibri"/>
          <w:i/>
          <w:iCs/>
          <w:color w:val="6B7280"/>
          <w:sz w:val="20"/>
          <w:szCs w:val="20"/>
        </w:rPr>
        <w:t xml:space="preserve">title, linkedin_url, industry, company_size</w:t>
      </w:r>
    </w:p>
    <w:p>
      <w:pPr>
        <w:pStyle w:val="ListParagraph"/>
        <w:numPr>
          <w:ilvl w:val="0"/>
          <w:numId w:val="2"/>
        </w:numPr>
        <w:spacing w:after="40" w:before="40"/>
      </w:pPr>
      <w:r>
        <w:rPr>
          <w:rFonts w:ascii="Calibri" w:cs="Calibri" w:eastAsia="Calibri" w:hAnsi="Calibri"/>
          <w:color w:val="1F2937"/>
          <w:sz w:val="22"/>
          <w:szCs w:val="22"/>
        </w:rPr>
        <w:t xml:space="preserve">Upload your file — Flowfiy creates the lead list and skips Apollo (Agent 2)</w:t>
      </w:r>
    </w:p>
    <w:p>
      <w:pPr>
        <w:pStyle w:val="ListParagraph"/>
        <w:numPr>
          <w:ilvl w:val="0"/>
          <w:numId w:val="2"/>
        </w:numPr>
        <w:spacing w:after="40" w:before="40"/>
      </w:pPr>
      <w:r>
        <w:rPr>
          <w:rFonts w:ascii="Calibri" w:cs="Calibri" w:eastAsia="Calibri" w:hAnsi="Calibri"/>
          <w:color w:val="1F2937"/>
          <w:sz w:val="22"/>
          <w:szCs w:val="22"/>
        </w:rPr>
        <w:t xml:space="preserve">Agents 3, 4, and 5 still run on your imported leads — they get full research and personalization</w:t>
      </w:r>
    </w:p>
    <w:p>
      <w:r>
        <w:br w:type="page"/>
      </w:r>
    </w:p>
    <w:p>
      <w:pPr>
        <w:pStyle w:val="Heading1"/>
        <w:spacing w:after="120" w:before="400"/>
      </w:pPr>
      <w:r>
        <w:rPr>
          <w:rFonts w:ascii="Calibri" w:cs="Calibri" w:eastAsia="Calibri" w:hAnsi="Calibri"/>
          <w:b/>
          <w:bCs/>
          <w:color w:val="7C3AED"/>
          <w:sz w:val="34"/>
          <w:szCs w:val="34"/>
        </w:rPr>
        <w:t xml:space="preserve">5.  Understanding Your Leads</w:t>
      </w:r>
    </w:p>
    <w:p>
      <w:pPr>
        <w:pBdr>
          <w:bottom w:val="single" w:color="EDE9FE" w:sz="6" w:space="1"/>
        </w:pBdr>
        <w:spacing w:after="120" w:before="120"/>
      </w:pPr>
    </w:p>
    <w:p>
      <w:pPr>
        <w:spacing w:after="0" w:before="40"/>
      </w:pPr>
    </w:p>
    <w:p>
      <w:pPr>
        <w:pStyle w:val="Heading2"/>
        <w:spacing w:after="80" w:before="280"/>
      </w:pPr>
      <w:r>
        <w:rPr>
          <w:rFonts w:ascii="Calibri" w:cs="Calibri" w:eastAsia="Calibri" w:hAnsi="Calibri"/>
          <w:b/>
          <w:bCs/>
          <w:color w:val="4F46E5"/>
          <w:sz w:val="26"/>
          <w:szCs w:val="26"/>
        </w:rPr>
        <w:t xml:space="preserve">Lead Status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Status</w:t>
            </w:r>
          </w:p>
        </w:tc>
        <w:tc>
          <w:tcPr>
            <w:tcW w:type="dxa" w:w="776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Meaning</w:t>
            </w:r>
          </w:p>
        </w:tc>
      </w:tr>
      <w:tr>
        <w:tc>
          <w:tcPr>
            <w:tcW w:type="dxa" w:w="1600"/>
            <w:tcBorders>
              <w:top w:val="none" w:color="FFFFFF" w:sz="0"/>
              <w:left w:val="none" w:color="FFFFFF" w:sz="0"/>
              <w:bottom w:val="none" w:color="FFFFFF" w:sz="0"/>
              <w:right w:val="none" w:color="FFFFFF" w:sz="0"/>
            </w:tcBorders>
            <w:shd w:fill="64748B" w:val="clear"/>
            <w:tcMar>
              <w:top w:type="dxa" w:w="60"/>
              <w:left w:type="dxa" w:w="140"/>
              <w:bottom w:type="dxa" w:w="60"/>
              <w:right w:type="dxa" w:w="140"/>
            </w:tcMar>
          </w:tcPr>
          <w:p>
            <w:r>
              <w:rPr>
                <w:rFonts w:ascii="Calibri" w:cs="Calibri" w:eastAsia="Calibri" w:hAnsi="Calibri"/>
                <w:b/>
                <w:bCs/>
                <w:color w:val="FFFFFF"/>
                <w:sz w:val="19"/>
                <w:szCs w:val="19"/>
              </w:rPr>
              <w:t xml:space="preserve">NEW</w:t>
            </w:r>
          </w:p>
        </w:tc>
        <w:tc>
          <w:tcPr>
            <w:tcW w:type="dxa" w:w="7760"/>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Calibri" w:cs="Calibri" w:eastAsia="Calibri" w:hAnsi="Calibri"/>
                <w:color w:val="1F2937"/>
                <w:sz w:val="20"/>
                <w:szCs w:val="20"/>
              </w:rPr>
              <w:t xml:space="preserve">Just discovered — not yet processed by agents</w:t>
            </w:r>
          </w:p>
        </w:tc>
      </w:tr>
      <w:tr>
        <w:tc>
          <w:tcPr>
            <w:tcW w:type="dxa" w:w="1600"/>
            <w:tcBorders>
              <w:top w:val="none" w:color="FFFFFF" w:sz="0"/>
              <w:left w:val="none" w:color="FFFFFF" w:sz="0"/>
              <w:bottom w:val="none" w:color="FFFFFF" w:sz="0"/>
              <w:right w:val="none" w:color="FFFFFF" w:sz="0"/>
            </w:tcBorders>
            <w:shd w:fill="3B82F6" w:val="clear"/>
            <w:tcMar>
              <w:top w:type="dxa" w:w="60"/>
              <w:left w:type="dxa" w:w="140"/>
              <w:bottom w:type="dxa" w:w="60"/>
              <w:right w:type="dxa" w:w="140"/>
            </w:tcMar>
          </w:tcPr>
          <w:p>
            <w:r>
              <w:rPr>
                <w:rFonts w:ascii="Calibri" w:cs="Calibri" w:eastAsia="Calibri" w:hAnsi="Calibri"/>
                <w:b/>
                <w:bCs/>
                <w:color w:val="FFFFFF"/>
                <w:sz w:val="19"/>
                <w:szCs w:val="19"/>
              </w:rPr>
              <w:t xml:space="preserve">RESEARCHING</w:t>
            </w:r>
          </w:p>
        </w:tc>
        <w:tc>
          <w:tcPr>
            <w:tcW w:type="dxa" w:w="7760"/>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Calibri" w:cs="Calibri" w:eastAsia="Calibri" w:hAnsi="Calibri"/>
                <w:color w:val="1F2937"/>
                <w:sz w:val="20"/>
                <w:szCs w:val="20"/>
              </w:rPr>
              <w:t xml:space="preserve">Agents are currently working on this lead</w:t>
            </w:r>
          </w:p>
        </w:tc>
      </w:tr>
      <w:tr>
        <w:tc>
          <w:tcPr>
            <w:tcW w:type="dxa" w:w="1600"/>
            <w:tcBorders>
              <w:top w:val="none" w:color="FFFFFF" w:sz="0"/>
              <w:left w:val="none" w:color="FFFFFF" w:sz="0"/>
              <w:bottom w:val="none" w:color="FFFFFF" w:sz="0"/>
              <w:right w:val="none" w:color="FFFFFF" w:sz="0"/>
            </w:tcBorders>
            <w:shd w:fill="16A34A" w:val="clear"/>
            <w:tcMar>
              <w:top w:type="dxa" w:w="60"/>
              <w:left w:type="dxa" w:w="140"/>
              <w:bottom w:type="dxa" w:w="60"/>
              <w:right w:type="dxa" w:w="140"/>
            </w:tcMar>
          </w:tcPr>
          <w:p>
            <w:r>
              <w:rPr>
                <w:rFonts w:ascii="Calibri" w:cs="Calibri" w:eastAsia="Calibri" w:hAnsi="Calibri"/>
                <w:b/>
                <w:bCs/>
                <w:color w:val="FFFFFF"/>
                <w:sz w:val="19"/>
                <w:szCs w:val="19"/>
              </w:rPr>
              <w:t xml:space="preserve">QUALIFIED</w:t>
            </w:r>
          </w:p>
        </w:tc>
        <w:tc>
          <w:tcPr>
            <w:tcW w:type="dxa" w:w="7760"/>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Calibri" w:cs="Calibri" w:eastAsia="Calibri" w:hAnsi="Calibri"/>
                <w:color w:val="1F2937"/>
                <w:sz w:val="20"/>
                <w:szCs w:val="20"/>
              </w:rPr>
              <w:t xml:space="preserve">Passed ICP criteria — outreach copy is ready</w:t>
            </w:r>
          </w:p>
        </w:tc>
      </w:tr>
      <w:tr>
        <w:tc>
          <w:tcPr>
            <w:tcW w:type="dxa" w:w="1600"/>
            <w:tcBorders>
              <w:top w:val="none" w:color="FFFFFF" w:sz="0"/>
              <w:left w:val="none" w:color="FFFFFF" w:sz="0"/>
              <w:bottom w:val="none" w:color="FFFFFF" w:sz="0"/>
              <w:right w:val="none" w:color="FFFFFF" w:sz="0"/>
            </w:tcBorders>
            <w:shd w:fill="DC2626" w:val="clear"/>
            <w:tcMar>
              <w:top w:type="dxa" w:w="60"/>
              <w:left w:type="dxa" w:w="140"/>
              <w:bottom w:type="dxa" w:w="60"/>
              <w:right w:type="dxa" w:w="140"/>
            </w:tcMar>
          </w:tcPr>
          <w:p>
            <w:r>
              <w:rPr>
                <w:rFonts w:ascii="Calibri" w:cs="Calibri" w:eastAsia="Calibri" w:hAnsi="Calibri"/>
                <w:b/>
                <w:bCs/>
                <w:color w:val="FFFFFF"/>
                <w:sz w:val="19"/>
                <w:szCs w:val="19"/>
              </w:rPr>
              <w:t xml:space="preserve">DISQUALIFIED</w:t>
            </w:r>
          </w:p>
        </w:tc>
        <w:tc>
          <w:tcPr>
            <w:tcW w:type="dxa" w:w="7760"/>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Calibri" w:cs="Calibri" w:eastAsia="Calibri" w:hAnsi="Calibri"/>
                <w:color w:val="1F2937"/>
                <w:sz w:val="20"/>
                <w:szCs w:val="20"/>
              </w:rPr>
              <w:t xml:space="preserve">Did not meet criteria — wrong size, industry, or weak fit</w:t>
            </w:r>
          </w:p>
        </w:tc>
      </w:tr>
      <w:tr>
        <w:tc>
          <w:tcPr>
            <w:tcW w:type="dxa" w:w="1600"/>
            <w:tcBorders>
              <w:top w:val="none" w:color="FFFFFF" w:sz="0"/>
              <w:left w:val="none" w:color="FFFFFF" w:sz="0"/>
              <w:bottom w:val="none" w:color="FFFFFF" w:sz="0"/>
              <w:right w:val="none" w:color="FFFFFF" w:sz="0"/>
            </w:tcBorders>
            <w:shd w:fill="7C3AED" w:val="clear"/>
            <w:tcMar>
              <w:top w:type="dxa" w:w="60"/>
              <w:left w:type="dxa" w:w="140"/>
              <w:bottom w:type="dxa" w:w="60"/>
              <w:right w:type="dxa" w:w="140"/>
            </w:tcMar>
          </w:tcPr>
          <w:p>
            <w:r>
              <w:rPr>
                <w:rFonts w:ascii="Calibri" w:cs="Calibri" w:eastAsia="Calibri" w:hAnsi="Calibri"/>
                <w:b/>
                <w:bCs/>
                <w:color w:val="FFFFFF"/>
                <w:sz w:val="19"/>
                <w:szCs w:val="19"/>
              </w:rPr>
              <w:t xml:space="preserve">CONTACTED</w:t>
            </w:r>
          </w:p>
        </w:tc>
        <w:tc>
          <w:tcPr>
            <w:tcW w:type="dxa" w:w="7760"/>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Calibri" w:cs="Calibri" w:eastAsia="Calibri" w:hAnsi="Calibri"/>
                <w:color w:val="1F2937"/>
                <w:sz w:val="20"/>
                <w:szCs w:val="20"/>
              </w:rPr>
              <w:t xml:space="preserve">You have sent them an outreach email</w:t>
            </w:r>
          </w:p>
        </w:tc>
      </w:tr>
      <w:tr>
        <w:tc>
          <w:tcPr>
            <w:tcW w:type="dxa" w:w="1600"/>
            <w:tcBorders>
              <w:top w:val="none" w:color="FFFFFF" w:sz="0"/>
              <w:left w:val="none" w:color="FFFFFF" w:sz="0"/>
              <w:bottom w:val="none" w:color="FFFFFF" w:sz="0"/>
              <w:right w:val="none" w:color="FFFFFF" w:sz="0"/>
            </w:tcBorders>
            <w:shd w:fill="0891B2" w:val="clear"/>
            <w:tcMar>
              <w:top w:type="dxa" w:w="60"/>
              <w:left w:type="dxa" w:w="140"/>
              <w:bottom w:type="dxa" w:w="60"/>
              <w:right w:type="dxa" w:w="140"/>
            </w:tcMar>
          </w:tcPr>
          <w:p>
            <w:r>
              <w:rPr>
                <w:rFonts w:ascii="Calibri" w:cs="Calibri" w:eastAsia="Calibri" w:hAnsi="Calibri"/>
                <w:b/>
                <w:bCs/>
                <w:color w:val="FFFFFF"/>
                <w:sz w:val="19"/>
                <w:szCs w:val="19"/>
              </w:rPr>
              <w:t xml:space="preserve">REPLIED</w:t>
            </w:r>
          </w:p>
        </w:tc>
        <w:tc>
          <w:tcPr>
            <w:tcW w:type="dxa" w:w="7760"/>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Calibri" w:cs="Calibri" w:eastAsia="Calibri" w:hAnsi="Calibri"/>
                <w:color w:val="1F2937"/>
                <w:sz w:val="20"/>
                <w:szCs w:val="20"/>
              </w:rPr>
              <w:t xml:space="preserve">They replied to your email</w:t>
            </w:r>
          </w:p>
        </w:tc>
      </w:tr>
      <w:tr>
        <w:tc>
          <w:tcPr>
            <w:tcW w:type="dxa" w:w="1600"/>
            <w:tcBorders>
              <w:top w:val="none" w:color="FFFFFF" w:sz="0"/>
              <w:left w:val="none" w:color="FFFFFF" w:sz="0"/>
              <w:bottom w:val="none" w:color="FFFFFF" w:sz="0"/>
              <w:right w:val="none" w:color="FFFFFF" w:sz="0"/>
            </w:tcBorders>
            <w:shd w:fill="D97706" w:val="clear"/>
            <w:tcMar>
              <w:top w:type="dxa" w:w="60"/>
              <w:left w:type="dxa" w:w="140"/>
              <w:bottom w:type="dxa" w:w="60"/>
              <w:right w:type="dxa" w:w="140"/>
            </w:tcMar>
          </w:tcPr>
          <w:p>
            <w:r>
              <w:rPr>
                <w:rFonts w:ascii="Calibri" w:cs="Calibri" w:eastAsia="Calibri" w:hAnsi="Calibri"/>
                <w:b/>
                <w:bCs/>
                <w:color w:val="FFFFFF"/>
                <w:sz w:val="19"/>
                <w:szCs w:val="19"/>
              </w:rPr>
              <w:t xml:space="preserve">MEETING_BOOKED</w:t>
            </w:r>
          </w:p>
        </w:tc>
        <w:tc>
          <w:tcPr>
            <w:tcW w:type="dxa" w:w="7760"/>
            <w:tcBorders>
              <w:top w:val="single" w:color="E5E7EB" w:sz="1"/>
              <w:left w:val="single" w:color="E5E7EB" w:sz="1"/>
              <w:bottom w:val="single" w:color="E5E7EB" w:sz="1"/>
              <w:right w:val="single" w:color="E5E7EB" w:sz="1"/>
            </w:tcBorders>
            <w:tcMar>
              <w:top w:type="dxa" w:w="60"/>
              <w:left w:type="dxa" w:w="160"/>
              <w:bottom w:type="dxa" w:w="60"/>
              <w:right w:type="dxa" w:w="160"/>
            </w:tcMar>
          </w:tcPr>
          <w:p>
            <w:r>
              <w:rPr>
                <w:rFonts w:ascii="Calibri" w:cs="Calibri" w:eastAsia="Calibri" w:hAnsi="Calibri"/>
                <w:color w:val="1F2937"/>
                <w:sz w:val="20"/>
                <w:szCs w:val="20"/>
              </w:rPr>
              <w:t xml:space="preserve">A meeting has been scheduled</w:t>
            </w:r>
          </w:p>
        </w:tc>
      </w:tr>
    </w:tbl>
    <w:p>
      <w:pPr>
        <w:spacing w:after="0" w:before="160"/>
      </w:pPr>
    </w:p>
    <w:p>
      <w:pPr>
        <w:pStyle w:val="Heading2"/>
        <w:spacing w:after="80" w:before="280"/>
      </w:pPr>
      <w:r>
        <w:rPr>
          <w:rFonts w:ascii="Calibri" w:cs="Calibri" w:eastAsia="Calibri" w:hAnsi="Calibri"/>
          <w:b/>
          <w:bCs/>
          <w:color w:val="4F46E5"/>
          <w:sz w:val="26"/>
          <w:szCs w:val="26"/>
        </w:rPr>
        <w:t xml:space="preserve">The Qualification Score (0–100)</w:t>
      </w:r>
    </w:p>
    <w:p>
      <w:pPr>
        <w:spacing w:after="60" w:before="60"/>
      </w:pPr>
      <w:r>
        <w:rPr>
          <w:rFonts w:ascii="Calibri" w:cs="Calibri" w:eastAsia="Calibri" w:hAnsi="Calibri"/>
          <w:color w:val="1F2937"/>
          <w:sz w:val="22"/>
          <w:szCs w:val="22"/>
        </w:rPr>
        <w:t xml:space="preserve">Every qualified lead gets a score that reflects how closely the company matches your ICP. This is calculated by Agent 4 using your ICP description, target industries, company size preferences, and the intelligence gathered in Agent 3.</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Score Range</w:t>
            </w:r>
          </w:p>
        </w:tc>
        <w:tc>
          <w:tcPr>
            <w:tcW w:type="dxa" w:w="32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Meaning</w:t>
            </w:r>
          </w:p>
        </w:tc>
        <w:tc>
          <w:tcPr>
            <w:tcW w:type="dxa" w:w="456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Recommended Action</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80–100</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Excellent fit — strong ICP match</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Prioritize these first, review copy carefully</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60–79</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Good fit — meets most criteria</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Worth reaching out, review copy</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40–59</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Moderate fit — partial match</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Use your judgment — may still convert</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Below 40</w:t>
            </w:r>
          </w:p>
        </w:tc>
        <w:tc>
          <w:tcPr>
            <w:tcW w:type="dxa" w:w="32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Poor fit — weak match</w:t>
            </w:r>
          </w:p>
        </w:tc>
        <w:tc>
          <w:tcPr>
            <w:tcW w:type="dxa" w:w="45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Usually auto-disqualified by Agent 4</w:t>
            </w:r>
          </w:p>
        </w:tc>
      </w:tr>
    </w:tbl>
    <w:p>
      <w:pPr>
        <w:spacing w:after="0" w:before="160"/>
      </w:pPr>
    </w:p>
    <w:p>
      <w:pPr>
        <w:pStyle w:val="Heading2"/>
        <w:spacing w:after="80" w:before="280"/>
      </w:pPr>
      <w:r>
        <w:rPr>
          <w:rFonts w:ascii="Calibri" w:cs="Calibri" w:eastAsia="Calibri" w:hAnsi="Calibri"/>
          <w:b/>
          <w:bCs/>
          <w:color w:val="4F46E5"/>
          <w:sz w:val="26"/>
          <w:szCs w:val="26"/>
        </w:rPr>
        <w:t xml:space="preserve">Your AI-Written Outreach Copy</w:t>
      </w:r>
    </w:p>
    <w:p>
      <w:pPr>
        <w:spacing w:after="60" w:before="60"/>
      </w:pPr>
      <w:r>
        <w:rPr>
          <w:rFonts w:ascii="Calibri" w:cs="Calibri" w:eastAsia="Calibri" w:hAnsi="Calibri"/>
          <w:color w:val="1F2937"/>
          <w:sz w:val="22"/>
          <w:szCs w:val="22"/>
        </w:rPr>
        <w:t xml:space="preserve">Click any qualified lead to see the full outreach copy Agent 5 wrote. You'll find:</w:t>
      </w:r>
    </w:p>
    <w:p>
      <w:pPr>
        <w:spacing w:after="0" w:before="80"/>
      </w:pPr>
    </w:p>
    <w:p>
      <w:pPr>
        <w:pStyle w:val="ListParagraph"/>
        <w:numPr>
          <w:ilvl w:val="0"/>
          <w:numId w:val="2"/>
        </w:numPr>
        <w:spacing w:after="40" w:before="40"/>
      </w:pPr>
      <w:r>
        <w:rPr>
          <w:rFonts w:ascii="Calibri" w:cs="Calibri" w:eastAsia="Calibri" w:hAnsi="Calibri"/>
          <w:color w:val="1F2937"/>
          <w:sz w:val="22"/>
          <w:szCs w:val="22"/>
        </w:rPr>
        <w:t xml:space="preserve">Subject Line — personalized to the lead's role and company context</w:t>
      </w:r>
    </w:p>
    <w:p>
      <w:pPr>
        <w:pStyle w:val="ListParagraph"/>
        <w:numPr>
          <w:ilvl w:val="0"/>
          <w:numId w:val="2"/>
        </w:numPr>
        <w:spacing w:after="40" w:before="40"/>
      </w:pPr>
      <w:r>
        <w:rPr>
          <w:rFonts w:ascii="Calibri" w:cs="Calibri" w:eastAsia="Calibri" w:hAnsi="Calibri"/>
          <w:color w:val="1F2937"/>
          <w:sz w:val="22"/>
          <w:szCs w:val="22"/>
        </w:rPr>
        <w:t xml:space="preserve">Email Body — references specific company details from the website scrape (products, recent news, team size, tech stack)</w:t>
      </w:r>
    </w:p>
    <w:p>
      <w:pPr>
        <w:pStyle w:val="ListParagraph"/>
        <w:numPr>
          <w:ilvl w:val="0"/>
          <w:numId w:val="2"/>
        </w:numPr>
        <w:spacing w:after="40" w:before="40"/>
      </w:pPr>
      <w:r>
        <w:rPr>
          <w:rFonts w:ascii="Calibri" w:cs="Calibri" w:eastAsia="Calibri" w:hAnsi="Calibri"/>
          <w:color w:val="1F2937"/>
          <w:sz w:val="22"/>
          <w:szCs w:val="22"/>
        </w:rPr>
        <w:t xml:space="preserve">Follow-Up 1 — a brief check-in for leads who don't reply (typically sent on day 3)</w:t>
      </w:r>
    </w:p>
    <w:p>
      <w:pPr>
        <w:pStyle w:val="ListParagraph"/>
        <w:numPr>
          <w:ilvl w:val="0"/>
          <w:numId w:val="2"/>
        </w:numPr>
        <w:spacing w:after="40" w:before="40"/>
      </w:pPr>
      <w:r>
        <w:rPr>
          <w:rFonts w:ascii="Calibri" w:cs="Calibri" w:eastAsia="Calibri" w:hAnsi="Calibri"/>
          <w:color w:val="1F2937"/>
          <w:sz w:val="22"/>
          <w:szCs w:val="22"/>
        </w:rPr>
        <w:t xml:space="preserve">Follow-Up 2 — a final brief touchpoint (typically sent on day 7)</w:t>
      </w:r>
    </w:p>
    <w:p>
      <w:pPr>
        <w:pStyle w:val="ListParagraph"/>
        <w:numPr>
          <w:ilvl w:val="0"/>
          <w:numId w:val="2"/>
        </w:numPr>
        <w:spacing w:after="40" w:before="40"/>
      </w:pPr>
      <w:r>
        <w:rPr>
          <w:rFonts w:ascii="Calibri" w:cs="Calibri" w:eastAsia="Calibri" w:hAnsi="Calibri"/>
          <w:color w:val="1F2937"/>
          <w:sz w:val="22"/>
          <w:szCs w:val="22"/>
        </w:rPr>
        <w:t xml:space="preserve">Calendly Link — automatically embedded if you connected Calendly</w:t>
      </w:r>
    </w:p>
    <w:p>
      <w:pPr>
        <w:spacing w:after="0" w:before="80"/>
      </w:pPr>
    </w:p>
    <w:p>
      <w:pPr>
        <w:spacing w:after="60" w:before="60"/>
      </w:pPr>
      <w:r>
        <w:rPr>
          <w:rFonts w:ascii="Calibri" w:cs="Calibri" w:eastAsia="Calibri" w:hAnsi="Calibri"/>
          <w:color w:val="1F2937"/>
          <w:sz w:val="22"/>
          <w:szCs w:val="22"/>
        </w:rPr>
        <w:t xml:space="preserve">You can edit any field before sending. You can also click Regenerate to have Agent 5 write a fresh version.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r>
              <w:rPr>
                <w:rFonts w:ascii="Calibri" w:cs="Calibri" w:eastAsia="Calibri" w:hAnsi="Calibri"/>
                <w:b/>
                <w:bCs/>
                <w:color w:val="7C3AED"/>
                <w:sz w:val="20"/>
                <w:szCs w:val="20"/>
              </w:rPr>
              <w:t xml:space="preserve">TIP  </w:t>
            </w:r>
            <w:r>
              <w:rPr>
                <w:rFonts w:ascii="Calibri" w:cs="Calibri" w:eastAsia="Calibri" w:hAnsi="Calibri"/>
                <w:color w:val="374151"/>
                <w:sz w:val="20"/>
                <w:szCs w:val="20"/>
              </w:rPr>
              <w:t xml:space="preserve">The email body is not a template — Agent 5 writes each one fresh based on what Agent 3 found about that specific company. If a lead's website had limited information (common for small companies), the copy will be more generic. Apify scraping helps significantly here.</w:t>
            </w:r>
          </w:p>
        </w:tc>
      </w:tr>
    </w:tbl>
    <w:p>
      <w:r>
        <w:br w:type="page"/>
      </w:r>
    </w:p>
    <w:p>
      <w:pPr>
        <w:pStyle w:val="Heading1"/>
        <w:spacing w:after="120" w:before="400"/>
      </w:pPr>
      <w:r>
        <w:rPr>
          <w:rFonts w:ascii="Calibri" w:cs="Calibri" w:eastAsia="Calibri" w:hAnsi="Calibri"/>
          <w:b/>
          <w:bCs/>
          <w:color w:val="7C3AED"/>
          <w:sz w:val="34"/>
          <w:szCs w:val="34"/>
        </w:rPr>
        <w:t xml:space="preserve">6.  Running a Campaign</w:t>
      </w:r>
    </w:p>
    <w:p>
      <w:pPr>
        <w:pBdr>
          <w:bottom w:val="single" w:color="EDE9FE" w:sz="6" w:space="1"/>
        </w:pBdr>
        <w:spacing w:after="120" w:before="120"/>
      </w:pPr>
    </w:p>
    <w:p>
      <w:pPr>
        <w:spacing w:after="0" w:before="40"/>
      </w:pPr>
    </w:p>
    <w:p>
      <w:pPr>
        <w:pStyle w:val="Heading2"/>
        <w:spacing w:after="80" w:before="280"/>
      </w:pPr>
      <w:r>
        <w:rPr>
          <w:rFonts w:ascii="Calibri" w:cs="Calibri" w:eastAsia="Calibri" w:hAnsi="Calibri"/>
          <w:b/>
          <w:bCs/>
          <w:color w:val="4F46E5"/>
          <w:sz w:val="26"/>
          <w:szCs w:val="26"/>
        </w:rPr>
        <w:t xml:space="preserve">Creating a Campaign</w:t>
      </w:r>
    </w:p>
    <w:p>
      <w:pPr>
        <w:pStyle w:val="ListParagraph"/>
        <w:numPr>
          <w:ilvl w:val="0"/>
          <w:numId w:val="2"/>
        </w:numPr>
        <w:spacing w:after="40" w:before="40"/>
      </w:pPr>
      <w:r>
        <w:rPr>
          <w:rFonts w:ascii="Calibri" w:cs="Calibri" w:eastAsia="Calibri" w:hAnsi="Calibri"/>
          <w:color w:val="1F2937"/>
          <w:sz w:val="22"/>
          <w:szCs w:val="22"/>
        </w:rPr>
        <w:t xml:space="preserve">Go to Campaigns in the left sidebar → click New Campaign</w:t>
      </w:r>
    </w:p>
    <w:p>
      <w:pPr>
        <w:pStyle w:val="ListParagraph"/>
        <w:numPr>
          <w:ilvl w:val="0"/>
          <w:numId w:val="2"/>
        </w:numPr>
        <w:spacing w:after="40" w:before="40"/>
      </w:pPr>
      <w:r>
        <w:rPr>
          <w:rFonts w:ascii="Calibri" w:cs="Calibri" w:eastAsia="Calibri" w:hAnsi="Calibri"/>
          <w:color w:val="1F2937"/>
          <w:sz w:val="22"/>
          <w:szCs w:val="22"/>
        </w:rPr>
        <w:t xml:space="preserve">Give it a name (e.g., "SaaS CTOs — June Outreach")</w:t>
      </w:r>
    </w:p>
    <w:p>
      <w:pPr>
        <w:pStyle w:val="ListParagraph"/>
        <w:numPr>
          <w:ilvl w:val="0"/>
          <w:numId w:val="2"/>
        </w:numPr>
        <w:spacing w:after="40" w:before="40"/>
      </w:pPr>
      <w:r>
        <w:rPr>
          <w:rFonts w:ascii="Calibri" w:cs="Calibri" w:eastAsia="Calibri" w:hAnsi="Calibri"/>
          <w:color w:val="1F2937"/>
          <w:sz w:val="22"/>
          <w:szCs w:val="22"/>
        </w:rPr>
        <w:t xml:space="preserve">Select the lead list you want to draw from</w:t>
      </w:r>
    </w:p>
    <w:p>
      <w:pPr>
        <w:pStyle w:val="ListParagraph"/>
        <w:numPr>
          <w:ilvl w:val="0"/>
          <w:numId w:val="2"/>
        </w:numPr>
        <w:spacing w:after="40" w:before="40"/>
      </w:pPr>
      <w:r>
        <w:rPr>
          <w:rFonts w:ascii="Calibri" w:cs="Calibri" w:eastAsia="Calibri" w:hAnsi="Calibri"/>
          <w:color w:val="1F2937"/>
          <w:sz w:val="22"/>
          <w:szCs w:val="22"/>
        </w:rPr>
        <w:t xml:space="preserve">Choose your Gmail sending address (the email account you connected)</w:t>
      </w:r>
    </w:p>
    <w:p>
      <w:pPr>
        <w:pStyle w:val="ListParagraph"/>
        <w:numPr>
          <w:ilvl w:val="0"/>
          <w:numId w:val="2"/>
        </w:numPr>
        <w:spacing w:after="40" w:before="40"/>
      </w:pPr>
      <w:r>
        <w:rPr>
          <w:rFonts w:ascii="Calibri" w:cs="Calibri" w:eastAsia="Calibri" w:hAnsi="Calibri"/>
          <w:color w:val="1F2937"/>
          <w:sz w:val="22"/>
          <w:szCs w:val="22"/>
        </w:rPr>
        <w:t xml:space="preserve">Paste your Calendly link if you want it appended to every email</w:t>
      </w:r>
    </w:p>
    <w:p>
      <w:pPr>
        <w:pStyle w:val="ListParagraph"/>
        <w:numPr>
          <w:ilvl w:val="0"/>
          <w:numId w:val="2"/>
        </w:numPr>
        <w:spacing w:after="40" w:before="40"/>
      </w:pPr>
      <w:r>
        <w:rPr>
          <w:rFonts w:ascii="Calibri" w:cs="Calibri" w:eastAsia="Calibri" w:hAnsi="Calibri"/>
          <w:color w:val="1F2937"/>
          <w:sz w:val="22"/>
          <w:szCs w:val="22"/>
        </w:rPr>
        <w:t xml:space="preserve">Set a daily send limit — the default is 50 per day, which respects Gmail's sending limits</w:t>
      </w:r>
    </w:p>
    <w:p>
      <w:pPr>
        <w:pStyle w:val="ListParagraph"/>
        <w:numPr>
          <w:ilvl w:val="0"/>
          <w:numId w:val="2"/>
        </w:numPr>
        <w:spacing w:after="40" w:before="40"/>
      </w:pPr>
      <w:r>
        <w:rPr>
          <w:rFonts w:ascii="Calibri" w:cs="Calibri" w:eastAsia="Calibri" w:hAnsi="Calibri"/>
          <w:color w:val="1F2937"/>
          <w:sz w:val="22"/>
          <w:szCs w:val="22"/>
        </w:rPr>
        <w:t xml:space="preserve">Click Save to create the campaign in DRAFT status</w:t>
      </w:r>
    </w:p>
    <w:p>
      <w:pPr>
        <w:spacing w:after="0" w:before="160"/>
      </w:pPr>
    </w:p>
    <w:p>
      <w:pPr>
        <w:pStyle w:val="Heading2"/>
        <w:spacing w:after="80" w:before="280"/>
      </w:pPr>
      <w:r>
        <w:rPr>
          <w:rFonts w:ascii="Calibri" w:cs="Calibri" w:eastAsia="Calibri" w:hAnsi="Calibri"/>
          <w:b/>
          <w:bCs/>
          <w:color w:val="4F46E5"/>
          <w:sz w:val="26"/>
          <w:szCs w:val="26"/>
        </w:rPr>
        <w:t xml:space="preserve">Reviewing Leads Before Sending</w:t>
      </w:r>
    </w:p>
    <w:p>
      <w:pPr>
        <w:spacing w:after="60" w:before="60"/>
      </w:pPr>
      <w:r>
        <w:rPr>
          <w:rFonts w:ascii="Calibri" w:cs="Calibri" w:eastAsia="Calibri" w:hAnsi="Calibri"/>
          <w:color w:val="1F2937"/>
          <w:sz w:val="22"/>
          <w:szCs w:val="22"/>
        </w:rPr>
        <w:t xml:space="preserve">Before you activate the campaign, you can review — and optionally edit — the outreach copy for each lead. This is your last chance to personalize further or skip leads that aren't right.</w:t>
      </w:r>
    </w:p>
    <w:p>
      <w:pPr>
        <w:pStyle w:val="ListParagraph"/>
        <w:numPr>
          <w:ilvl w:val="0"/>
          <w:numId w:val="2"/>
        </w:numPr>
        <w:spacing w:after="40" w:before="40"/>
      </w:pPr>
      <w:r>
        <w:rPr>
          <w:rFonts w:ascii="Calibri" w:cs="Calibri" w:eastAsia="Calibri" w:hAnsi="Calibri"/>
          <w:color w:val="1F2937"/>
          <w:sz w:val="22"/>
          <w:szCs w:val="22"/>
        </w:rPr>
        <w:t xml:space="preserve">Click any lead in the campaign to view or edit their email copy</w:t>
      </w:r>
    </w:p>
    <w:p>
      <w:pPr>
        <w:pStyle w:val="ListParagraph"/>
        <w:numPr>
          <w:ilvl w:val="0"/>
          <w:numId w:val="2"/>
        </w:numPr>
        <w:spacing w:after="40" w:before="40"/>
      </w:pPr>
      <w:r>
        <w:rPr>
          <w:rFonts w:ascii="Calibri" w:cs="Calibri" w:eastAsia="Calibri" w:hAnsi="Calibri"/>
          <w:color w:val="1F2937"/>
          <w:sz w:val="22"/>
          <w:szCs w:val="22"/>
        </w:rPr>
        <w:t xml:space="preserve">Toggle a lead to Skip if you don't want to contact them</w:t>
      </w:r>
    </w:p>
    <w:p>
      <w:pPr>
        <w:pStyle w:val="ListParagraph"/>
        <w:numPr>
          <w:ilvl w:val="0"/>
          <w:numId w:val="2"/>
        </w:numPr>
        <w:spacing w:after="40" w:before="40"/>
      </w:pPr>
      <w:r>
        <w:rPr>
          <w:rFonts w:ascii="Calibri" w:cs="Calibri" w:eastAsia="Calibri" w:hAnsi="Calibri"/>
          <w:color w:val="1F2937"/>
          <w:sz w:val="22"/>
          <w:szCs w:val="22"/>
        </w:rPr>
        <w:t xml:space="preserve">Make any edits you want — they're saved automatically</w:t>
      </w:r>
    </w:p>
    <w:p>
      <w:pPr>
        <w:spacing w:after="0" w:before="160"/>
      </w:pPr>
    </w:p>
    <w:p>
      <w:pPr>
        <w:pStyle w:val="Heading2"/>
        <w:spacing w:after="80" w:before="280"/>
      </w:pPr>
      <w:r>
        <w:rPr>
          <w:rFonts w:ascii="Calibri" w:cs="Calibri" w:eastAsia="Calibri" w:hAnsi="Calibri"/>
          <w:b/>
          <w:bCs/>
          <w:color w:val="4F46E5"/>
          <w:sz w:val="26"/>
          <w:szCs w:val="26"/>
        </w:rPr>
        <w:t xml:space="preserve">Activating and Managing</w:t>
      </w:r>
    </w:p>
    <w:p>
      <w:pPr>
        <w:pStyle w:val="ListParagraph"/>
        <w:numPr>
          <w:ilvl w:val="0"/>
          <w:numId w:val="2"/>
        </w:numPr>
        <w:spacing w:after="40" w:before="40"/>
      </w:pPr>
      <w:r>
        <w:rPr>
          <w:rFonts w:ascii="Calibri" w:cs="Calibri" w:eastAsia="Calibri" w:hAnsi="Calibri"/>
          <w:color w:val="1F2937"/>
          <w:sz w:val="22"/>
          <w:szCs w:val="22"/>
        </w:rPr>
        <w:t xml:space="preserve">Click Activate Campaign to start sending</w:t>
      </w:r>
    </w:p>
    <w:p>
      <w:pPr>
        <w:pStyle w:val="ListParagraph"/>
        <w:numPr>
          <w:ilvl w:val="0"/>
          <w:numId w:val="2"/>
        </w:numPr>
        <w:spacing w:after="40" w:before="40"/>
      </w:pPr>
      <w:r>
        <w:rPr>
          <w:rFonts w:ascii="Calibri" w:cs="Calibri" w:eastAsia="Calibri" w:hAnsi="Calibri"/>
          <w:color w:val="1F2937"/>
          <w:sz w:val="22"/>
          <w:szCs w:val="22"/>
        </w:rPr>
        <w:t xml:space="preserve">Emails go out at a paced rate respecting the 50/hour limit</w:t>
      </w:r>
    </w:p>
    <w:p>
      <w:pPr>
        <w:pStyle w:val="ListParagraph"/>
        <w:numPr>
          <w:ilvl w:val="0"/>
          <w:numId w:val="2"/>
        </w:numPr>
        <w:spacing w:after="40" w:before="40"/>
      </w:pPr>
      <w:r>
        <w:rPr>
          <w:rFonts w:ascii="Calibri" w:cs="Calibri" w:eastAsia="Calibri" w:hAnsi="Calibri"/>
          <w:color w:val="1F2937"/>
          <w:sz w:val="22"/>
          <w:szCs w:val="22"/>
        </w:rPr>
        <w:t xml:space="preserve">Each email comes from your own Gmail inbox — not a shared platform IP</w:t>
      </w:r>
    </w:p>
    <w:p>
      <w:pPr>
        <w:pStyle w:val="ListParagraph"/>
        <w:numPr>
          <w:ilvl w:val="0"/>
          <w:numId w:val="2"/>
        </w:numPr>
        <w:spacing w:after="40" w:before="40"/>
      </w:pPr>
      <w:r>
        <w:rPr>
          <w:rFonts w:ascii="Calibri" w:cs="Calibri" w:eastAsia="Calibri" w:hAnsi="Calibri"/>
          <w:color w:val="1F2937"/>
          <w:sz w:val="22"/>
          <w:szCs w:val="22"/>
        </w:rPr>
        <w:t xml:space="preserve">Each email is addressed personally and references company-specific research</w:t>
      </w:r>
    </w:p>
    <w:p>
      <w:pPr>
        <w:pStyle w:val="ListParagraph"/>
        <w:numPr>
          <w:ilvl w:val="0"/>
          <w:numId w:val="2"/>
        </w:numPr>
        <w:spacing w:after="40" w:before="40"/>
      </w:pPr>
      <w:r>
        <w:rPr>
          <w:rFonts w:ascii="Calibri" w:cs="Calibri" w:eastAsia="Calibri" w:hAnsi="Calibri"/>
          <w:color w:val="1F2937"/>
          <w:sz w:val="22"/>
          <w:szCs w:val="22"/>
        </w:rPr>
        <w:t xml:space="preserve">You can pause the campaign at any time — emails already in the queue are cancelled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Campaign Status</w:t>
            </w:r>
          </w:p>
        </w:tc>
        <w:tc>
          <w:tcPr>
            <w:tcW w:type="dxa" w:w="736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Meaning</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DRAFT</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Not started — edit freely</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ACTIVE</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Sending — emails going out per your daily limit</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PAUSED</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Paused by you — resume any time</w:t>
            </w:r>
          </w:p>
        </w:tc>
      </w:tr>
      <w:tr>
        <w:tc>
          <w:tcPr>
            <w:tcW w:type="dxa" w:w="20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COMPLETED</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All leads in the campaign have been contacted</w:t>
            </w:r>
          </w:p>
        </w:tc>
      </w:tr>
    </w:tbl>
    <w:p>
      <w:pPr>
        <w:spacing w:after="0" w:before="160"/>
      </w:pPr>
    </w:p>
    <w:p>
      <w:pPr>
        <w:pStyle w:val="Heading2"/>
        <w:spacing w:after="80" w:before="280"/>
      </w:pPr>
      <w:r>
        <w:rPr>
          <w:rFonts w:ascii="Calibri" w:cs="Calibri" w:eastAsia="Calibri" w:hAnsi="Calibri"/>
          <w:b/>
          <w:bCs/>
          <w:color w:val="4F46E5"/>
          <w:sz w:val="26"/>
          <w:szCs w:val="26"/>
        </w:rPr>
        <w:t xml:space="preserve">Tracking Results</w:t>
      </w:r>
    </w:p>
    <w:p>
      <w:pPr>
        <w:spacing w:after="60" w:before="60"/>
      </w:pPr>
      <w:r>
        <w:rPr>
          <w:rFonts w:ascii="Calibri" w:cs="Calibri" w:eastAsia="Calibri" w:hAnsi="Calibri"/>
          <w:color w:val="1F2937"/>
          <w:sz w:val="22"/>
          <w:szCs w:val="22"/>
        </w:rPr>
        <w:t xml:space="preserve">The campaign page shows real-time metrics:</w:t>
      </w:r>
    </w:p>
    <w:p>
      <w:pPr>
        <w:pStyle w:val="ListParagraph"/>
        <w:numPr>
          <w:ilvl w:val="0"/>
          <w:numId w:val="2"/>
        </w:numPr>
        <w:spacing w:after="40" w:before="40"/>
      </w:pPr>
      <w:r>
        <w:rPr>
          <w:rFonts w:ascii="Calibri" w:cs="Calibri" w:eastAsia="Calibri" w:hAnsi="Calibri"/>
          <w:color w:val="1F2937"/>
          <w:sz w:val="22"/>
          <w:szCs w:val="22"/>
        </w:rPr>
        <w:t xml:space="preserve">Sent — total emails sent so far</w:t>
      </w:r>
    </w:p>
    <w:p>
      <w:pPr>
        <w:pStyle w:val="ListParagraph"/>
        <w:numPr>
          <w:ilvl w:val="0"/>
          <w:numId w:val="2"/>
        </w:numPr>
        <w:spacing w:after="40" w:before="40"/>
      </w:pPr>
      <w:r>
        <w:rPr>
          <w:rFonts w:ascii="Calibri" w:cs="Calibri" w:eastAsia="Calibri" w:hAnsi="Calibri"/>
          <w:color w:val="1F2937"/>
          <w:sz w:val="22"/>
          <w:szCs w:val="22"/>
        </w:rPr>
        <w:t xml:space="preserve">Replies — leads who replied (tracked via Gmail thread ID)</w:t>
      </w:r>
    </w:p>
    <w:p>
      <w:pPr>
        <w:pStyle w:val="ListParagraph"/>
        <w:numPr>
          <w:ilvl w:val="0"/>
          <w:numId w:val="2"/>
        </w:numPr>
        <w:spacing w:after="40" w:before="40"/>
      </w:pPr>
      <w:r>
        <w:rPr>
          <w:rFonts w:ascii="Calibri" w:cs="Calibri" w:eastAsia="Calibri" w:hAnsi="Calibri"/>
          <w:color w:val="1F2937"/>
          <w:sz w:val="22"/>
          <w:szCs w:val="22"/>
        </w:rPr>
        <w:t xml:space="preserve">Meetings — leads who booked a meeting via your Calendly link</w:t>
      </w:r>
    </w:p>
    <w:p>
      <w:pPr>
        <w:pStyle w:val="ListParagraph"/>
        <w:numPr>
          <w:ilvl w:val="0"/>
          <w:numId w:val="2"/>
        </w:numPr>
        <w:spacing w:after="40" w:before="40"/>
      </w:pPr>
      <w:r>
        <w:rPr>
          <w:rFonts w:ascii="Calibri" w:cs="Calibri" w:eastAsia="Calibri" w:hAnsi="Calibri"/>
          <w:color w:val="1F2937"/>
          <w:sz w:val="22"/>
          <w:szCs w:val="22"/>
        </w:rPr>
        <w:t xml:space="preserve">Per-lead status — each lead shows SENT → OPENED → REPLIED → MEETING_BOOKED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r>
              <w:rPr>
                <w:rFonts w:ascii="Calibri" w:cs="Calibri" w:eastAsia="Calibri" w:hAnsi="Calibri"/>
                <w:b/>
                <w:bCs/>
                <w:color w:val="7C3AED"/>
                <w:sz w:val="20"/>
                <w:szCs w:val="20"/>
              </w:rPr>
              <w:t xml:space="preserve">TIP  </w:t>
            </w:r>
            <w:r>
              <w:rPr>
                <w:rFonts w:ascii="Calibri" w:cs="Calibri" w:eastAsia="Calibri" w:hAnsi="Calibri"/>
                <w:color w:val="374151"/>
                <w:sz w:val="20"/>
                <w:szCs w:val="20"/>
              </w:rPr>
              <w:t xml:space="preserve">Most replies come on Follow-Up 2, not the first email. Be patient and let the sequence run all 3 touches before judging results.</w:t>
            </w:r>
          </w:p>
        </w:tc>
      </w:tr>
    </w:tbl>
    <w:p>
      <w:r>
        <w:br w:type="page"/>
      </w:r>
    </w:p>
    <w:p>
      <w:pPr>
        <w:pStyle w:val="Heading1"/>
        <w:spacing w:after="120" w:before="400"/>
      </w:pPr>
      <w:r>
        <w:rPr>
          <w:rFonts w:ascii="Calibri" w:cs="Calibri" w:eastAsia="Calibri" w:hAnsi="Calibri"/>
          <w:b/>
          <w:bCs/>
          <w:color w:val="7C3AED"/>
          <w:sz w:val="34"/>
          <w:szCs w:val="34"/>
        </w:rPr>
        <w:t xml:space="preserve">7.  Tips for Best Results</w:t>
      </w:r>
    </w:p>
    <w:p>
      <w:pPr>
        <w:pBdr>
          <w:bottom w:val="single" w:color="EDE9FE" w:sz="6" w:space="1"/>
        </w:pBdr>
        <w:spacing w:after="120" w:before="120"/>
      </w:pPr>
    </w:p>
    <w:p>
      <w:pPr>
        <w:spacing w:after="0" w:before="80"/>
      </w:pPr>
    </w:p>
    <w:p>
      <w:pPr>
        <w:pStyle w:val="ListParagraph"/>
        <w:numPr>
          <w:ilvl w:val="0"/>
          <w:numId w:val="3"/>
        </w:numPr>
        <w:spacing w:after="60" w:before="60"/>
      </w:pPr>
      <w:r>
        <w:rPr>
          <w:rFonts w:ascii="Calibri" w:cs="Calibri" w:eastAsia="Calibri" w:hAnsi="Calibri"/>
          <w:b/>
          <w:bCs/>
          <w:color w:val="1F2937"/>
          <w:sz w:val="22"/>
          <w:szCs w:val="22"/>
        </w:rPr>
        <w:t xml:space="preserve">Be specific in your ICP description. </w:t>
      </w:r>
      <w:r>
        <w:rPr>
          <w:rFonts w:ascii="Calibri" w:cs="Calibri" w:eastAsia="Calibri" w:hAnsi="Calibri"/>
          <w:color w:val="1F2937"/>
          <w:sz w:val="22"/>
          <w:szCs w:val="22"/>
        </w:rPr>
        <w:t xml:space="preserve">Be specific in your ICP description.</w:t>
      </w:r>
    </w:p>
    <w:p>
      <w:pPr>
        <w:spacing w:after="60" w:before="60"/>
      </w:pPr>
      <w:r>
        <w:rPr>
          <w:rFonts w:ascii="Calibri" w:cs="Calibri" w:eastAsia="Calibri" w:hAnsi="Calibri"/>
          <w:color w:val="6B7280"/>
          <w:sz w:val="22"/>
          <w:szCs w:val="22"/>
        </w:rPr>
        <w:t xml:space="preserve">"B2B SaaS with 50–500 employees, Series A/B funded, with a sales team" beats "software companies". Specificity makes every agent more accurate.</w:t>
      </w:r>
    </w:p>
    <w:p>
      <w:pPr>
        <w:spacing w:after="0" w:before="60"/>
      </w:pPr>
    </w:p>
    <w:p>
      <w:pPr>
        <w:pStyle w:val="ListParagraph"/>
        <w:numPr>
          <w:ilvl w:val="0"/>
          <w:numId w:val="3"/>
        </w:numPr>
        <w:spacing w:after="60" w:before="60"/>
      </w:pPr>
      <w:r>
        <w:rPr>
          <w:rFonts w:ascii="Calibri" w:cs="Calibri" w:eastAsia="Calibri" w:hAnsi="Calibri"/>
          <w:b/>
          <w:bCs/>
          <w:color w:val="1F2937"/>
          <w:sz w:val="22"/>
          <w:szCs w:val="22"/>
        </w:rPr>
        <w:t xml:space="preserve">Start small to test quality. </w:t>
      </w:r>
      <w:r>
        <w:rPr>
          <w:rFonts w:ascii="Calibri" w:cs="Calibri" w:eastAsia="Calibri" w:hAnsi="Calibri"/>
          <w:color w:val="1F2937"/>
          <w:sz w:val="22"/>
          <w:szCs w:val="22"/>
        </w:rPr>
        <w:t xml:space="preserve">Start small to test quality.</w:t>
      </w:r>
    </w:p>
    <w:p>
      <w:pPr>
        <w:spacing w:after="60" w:before="60"/>
      </w:pPr>
      <w:r>
        <w:rPr>
          <w:rFonts w:ascii="Calibri" w:cs="Calibri" w:eastAsia="Calibri" w:hAnsi="Calibri"/>
          <w:color w:val="6B7280"/>
          <w:sz w:val="22"/>
          <w:szCs w:val="22"/>
        </w:rPr>
        <w:t xml:space="preserve">Run your first lead list with 15–20 leads before scaling to 100+. Check that the companies and titles match what you expected. Tune your ICP if not.</w:t>
      </w:r>
    </w:p>
    <w:p>
      <w:pPr>
        <w:spacing w:after="0" w:before="60"/>
      </w:pPr>
    </w:p>
    <w:p>
      <w:pPr>
        <w:pStyle w:val="ListParagraph"/>
        <w:numPr>
          <w:ilvl w:val="0"/>
          <w:numId w:val="3"/>
        </w:numPr>
        <w:spacing w:after="60" w:before="60"/>
      </w:pPr>
      <w:r>
        <w:rPr>
          <w:rFonts w:ascii="Calibri" w:cs="Calibri" w:eastAsia="Calibri" w:hAnsi="Calibri"/>
          <w:b/>
          <w:bCs/>
          <w:color w:val="1F2937"/>
          <w:sz w:val="22"/>
          <w:szCs w:val="22"/>
        </w:rPr>
        <w:t xml:space="preserve">Always connect Calendly. </w:t>
      </w:r>
      <w:r>
        <w:rPr>
          <w:rFonts w:ascii="Calibri" w:cs="Calibri" w:eastAsia="Calibri" w:hAnsi="Calibri"/>
          <w:color w:val="1F2937"/>
          <w:sz w:val="22"/>
          <w:szCs w:val="22"/>
        </w:rPr>
        <w:t xml:space="preserve">Always connect Calendly.</w:t>
      </w:r>
    </w:p>
    <w:p>
      <w:pPr>
        <w:spacing w:after="60" w:before="60"/>
      </w:pPr>
      <w:r>
        <w:rPr>
          <w:rFonts w:ascii="Calibri" w:cs="Calibri" w:eastAsia="Calibri" w:hAnsi="Calibri"/>
          <w:color w:val="6B7280"/>
          <w:sz w:val="22"/>
          <w:szCs w:val="22"/>
        </w:rPr>
        <w:t xml:space="preserve">A clear call-to-action with a direct booking link dramatically increases conversion from reply to meeting. Agent 5 will embed it naturally into the copy.</w:t>
      </w:r>
    </w:p>
    <w:p>
      <w:pPr>
        <w:spacing w:after="0" w:before="60"/>
      </w:pPr>
    </w:p>
    <w:p>
      <w:pPr>
        <w:pStyle w:val="ListParagraph"/>
        <w:numPr>
          <w:ilvl w:val="0"/>
          <w:numId w:val="3"/>
        </w:numPr>
        <w:spacing w:after="60" w:before="60"/>
      </w:pPr>
      <w:r>
        <w:rPr>
          <w:rFonts w:ascii="Calibri" w:cs="Calibri" w:eastAsia="Calibri" w:hAnsi="Calibri"/>
          <w:b/>
          <w:bCs/>
          <w:color w:val="1F2937"/>
          <w:sz w:val="22"/>
          <w:szCs w:val="22"/>
        </w:rPr>
        <w:t xml:space="preserve">Connect Apify — even the free tier. </w:t>
      </w:r>
      <w:r>
        <w:rPr>
          <w:rFonts w:ascii="Calibri" w:cs="Calibri" w:eastAsia="Calibri" w:hAnsi="Calibri"/>
          <w:color w:val="1F2937"/>
          <w:sz w:val="22"/>
          <w:szCs w:val="22"/>
        </w:rPr>
        <w:t xml:space="preserve">Connect Apify — even the free tier.</w:t>
      </w:r>
    </w:p>
    <w:p>
      <w:pPr>
        <w:spacing w:after="60" w:before="60"/>
      </w:pPr>
      <w:r>
        <w:rPr>
          <w:rFonts w:ascii="Calibri" w:cs="Calibri" w:eastAsia="Calibri" w:hAnsi="Calibri"/>
          <w:color w:val="6B7280"/>
          <w:sz w:val="22"/>
          <w:szCs w:val="22"/>
        </w:rPr>
        <w:t xml:space="preserve">Website scraping dramatically improves personalization. Without it, Agent 3 has less to work with and the outreach copy will be more generic.</w:t>
      </w:r>
    </w:p>
    <w:p>
      <w:pPr>
        <w:spacing w:after="0" w:before="60"/>
      </w:pPr>
    </w:p>
    <w:p>
      <w:pPr>
        <w:pStyle w:val="ListParagraph"/>
        <w:numPr>
          <w:ilvl w:val="0"/>
          <w:numId w:val="3"/>
        </w:numPr>
        <w:spacing w:after="60" w:before="60"/>
      </w:pPr>
      <w:r>
        <w:rPr>
          <w:rFonts w:ascii="Calibri" w:cs="Calibri" w:eastAsia="Calibri" w:hAnsi="Calibri"/>
          <w:b/>
          <w:bCs/>
          <w:color w:val="1F2937"/>
          <w:sz w:val="22"/>
          <w:szCs w:val="22"/>
        </w:rPr>
        <w:t xml:space="preserve">Use the 70+ score filter. </w:t>
      </w:r>
      <w:r>
        <w:rPr>
          <w:rFonts w:ascii="Calibri" w:cs="Calibri" w:eastAsia="Calibri" w:hAnsi="Calibri"/>
          <w:color w:val="1F2937"/>
          <w:sz w:val="22"/>
          <w:szCs w:val="22"/>
        </w:rPr>
        <w:t xml:space="preserve">Use the 70+ score filter.</w:t>
      </w:r>
    </w:p>
    <w:p>
      <w:pPr>
        <w:spacing w:after="60" w:before="60"/>
      </w:pPr>
      <w:r>
        <w:rPr>
          <w:rFonts w:ascii="Calibri" w:cs="Calibri" w:eastAsia="Calibri" w:hAnsi="Calibri"/>
          <w:color w:val="6B7280"/>
          <w:sz w:val="22"/>
          <w:szCs w:val="22"/>
        </w:rPr>
        <w:t xml:space="preserve">Leads scoring above 70 are your highest-priority targets. Start campaigns with these before moving to lower-scored leads.</w:t>
      </w:r>
    </w:p>
    <w:p>
      <w:pPr>
        <w:spacing w:after="0" w:before="60"/>
      </w:pPr>
    </w:p>
    <w:p>
      <w:pPr>
        <w:pStyle w:val="ListParagraph"/>
        <w:numPr>
          <w:ilvl w:val="0"/>
          <w:numId w:val="3"/>
        </w:numPr>
        <w:spacing w:after="60" w:before="60"/>
      </w:pPr>
      <w:r>
        <w:rPr>
          <w:rFonts w:ascii="Calibri" w:cs="Calibri" w:eastAsia="Calibri" w:hAnsi="Calibri"/>
          <w:b/>
          <w:bCs/>
          <w:color w:val="1F2937"/>
          <w:sz w:val="22"/>
          <w:szCs w:val="22"/>
        </w:rPr>
        <w:t xml:space="preserve">Review copy before activating campaigns. </w:t>
      </w:r>
      <w:r>
        <w:rPr>
          <w:rFonts w:ascii="Calibri" w:cs="Calibri" w:eastAsia="Calibri" w:hAnsi="Calibri"/>
          <w:color w:val="1F2937"/>
          <w:sz w:val="22"/>
          <w:szCs w:val="22"/>
        </w:rPr>
        <w:t xml:space="preserve">Review copy before activating campaigns.</w:t>
      </w:r>
    </w:p>
    <w:p>
      <w:pPr>
        <w:spacing w:after="60" w:before="60"/>
      </w:pPr>
      <w:r>
        <w:rPr>
          <w:rFonts w:ascii="Calibri" w:cs="Calibri" w:eastAsia="Calibri" w:hAnsi="Calibri"/>
          <w:color w:val="6B7280"/>
          <w:sz w:val="22"/>
          <w:szCs w:val="22"/>
        </w:rPr>
        <w:t xml:space="preserve">AI gets you 90% of the way there. A 2-minute human review catches the occasional awkward line and makes the email sound authentically you.</w:t>
      </w:r>
    </w:p>
    <w:p>
      <w:pPr>
        <w:spacing w:after="0" w:before="60"/>
      </w:pPr>
    </w:p>
    <w:p>
      <w:pPr>
        <w:pStyle w:val="ListParagraph"/>
        <w:numPr>
          <w:ilvl w:val="0"/>
          <w:numId w:val="3"/>
        </w:numPr>
        <w:spacing w:after="60" w:before="60"/>
      </w:pPr>
      <w:r>
        <w:rPr>
          <w:rFonts w:ascii="Calibri" w:cs="Calibri" w:eastAsia="Calibri" w:hAnsi="Calibri"/>
          <w:b/>
          <w:bCs/>
          <w:color w:val="1F2937"/>
          <w:sz w:val="22"/>
          <w:szCs w:val="22"/>
        </w:rPr>
        <w:t xml:space="preserve">Treat disqualified leads as ICP feedback. </w:t>
      </w:r>
      <w:r>
        <w:rPr>
          <w:rFonts w:ascii="Calibri" w:cs="Calibri" w:eastAsia="Calibri" w:hAnsi="Calibri"/>
          <w:color w:val="1F2937"/>
          <w:sz w:val="22"/>
          <w:szCs w:val="22"/>
        </w:rPr>
        <w:t xml:space="preserve">Treat disqualified leads as ICP feedback.</w:t>
      </w:r>
    </w:p>
    <w:p>
      <w:pPr>
        <w:spacing w:after="60" w:before="60"/>
      </w:pPr>
      <w:r>
        <w:rPr>
          <w:rFonts w:ascii="Calibri" w:cs="Calibri" w:eastAsia="Calibri" w:hAnsi="Calibri"/>
          <w:color w:val="6B7280"/>
          <w:sz w:val="22"/>
          <w:szCs w:val="22"/>
        </w:rPr>
        <w:t xml:space="preserve">If too many leads are getting disqualified, your ICP might be too narrow or your description unclear. Open a few disqualified leads to see Agent 4's reasoning.</w:t>
      </w:r>
    </w:p>
    <w:p>
      <w:pPr>
        <w:spacing w:after="0" w:before="60"/>
      </w:pPr>
    </w:p>
    <w:p>
      <w:pPr>
        <w:pStyle w:val="ListParagraph"/>
        <w:numPr>
          <w:ilvl w:val="0"/>
          <w:numId w:val="3"/>
        </w:numPr>
        <w:spacing w:after="60" w:before="60"/>
      </w:pPr>
      <w:r>
        <w:rPr>
          <w:rFonts w:ascii="Calibri" w:cs="Calibri" w:eastAsia="Calibri" w:hAnsi="Calibri"/>
          <w:b/>
          <w:bCs/>
          <w:color w:val="1F2937"/>
          <w:sz w:val="22"/>
          <w:szCs w:val="22"/>
        </w:rPr>
        <w:t xml:space="preserve">Use 'conversational' tone for cold outreach. </w:t>
      </w:r>
      <w:r>
        <w:rPr>
          <w:rFonts w:ascii="Calibri" w:cs="Calibri" w:eastAsia="Calibri" w:hAnsi="Calibri"/>
          <w:color w:val="1F2937"/>
          <w:sz w:val="22"/>
          <w:szCs w:val="22"/>
        </w:rPr>
        <w:t xml:space="preserve">Use 'conversational' tone for cold outreach.</w:t>
      </w:r>
    </w:p>
    <w:p>
      <w:pPr>
        <w:spacing w:after="60" w:before="60"/>
      </w:pPr>
      <w:r>
        <w:rPr>
          <w:rFonts w:ascii="Calibri" w:cs="Calibri" w:eastAsia="Calibri" w:hAnsi="Calibri"/>
          <w:color w:val="6B7280"/>
          <w:sz w:val="22"/>
          <w:szCs w:val="22"/>
        </w:rPr>
        <w:t xml:space="preserve">'Professional' can sound stiff and formal in cold email. Conversational is warmer and gets better response rates for initial outreach.</w:t>
      </w:r>
    </w:p>
    <w:p>
      <w:pPr>
        <w:spacing w:after="0" w:before="60"/>
      </w:pPr>
    </w:p>
    <w:p>
      <w:pPr>
        <w:pStyle w:val="ListParagraph"/>
        <w:numPr>
          <w:ilvl w:val="0"/>
          <w:numId w:val="3"/>
        </w:numPr>
        <w:spacing w:after="60" w:before="60"/>
      </w:pPr>
      <w:r>
        <w:rPr>
          <w:rFonts w:ascii="Calibri" w:cs="Calibri" w:eastAsia="Calibri" w:hAnsi="Calibri"/>
          <w:b/>
          <w:bCs/>
          <w:color w:val="1F2937"/>
          <w:sz w:val="22"/>
          <w:szCs w:val="22"/>
        </w:rPr>
        <w:t xml:space="preserve">Don't change your business profile mid-campaign. </w:t>
      </w:r>
      <w:r>
        <w:rPr>
          <w:rFonts w:ascii="Calibri" w:cs="Calibri" w:eastAsia="Calibri" w:hAnsi="Calibri"/>
          <w:color w:val="1F2937"/>
          <w:sz w:val="22"/>
          <w:szCs w:val="22"/>
        </w:rPr>
        <w:t xml:space="preserve">Don't change your business profile mid-campaign.</w:t>
      </w:r>
    </w:p>
    <w:p>
      <w:pPr>
        <w:spacing w:after="60" w:before="60"/>
      </w:pPr>
      <w:r>
        <w:rPr>
          <w:rFonts w:ascii="Calibri" w:cs="Calibri" w:eastAsia="Calibri" w:hAnsi="Calibri"/>
          <w:color w:val="6B7280"/>
          <w:sz w:val="22"/>
          <w:szCs w:val="22"/>
        </w:rPr>
        <w:t xml:space="preserve">Changing your ICP or business profile will affect future lead generation but not leads already in existing lists. Changing it mid-campaign creates inconsistency.</w:t>
      </w:r>
    </w:p>
    <w:p>
      <w:pPr>
        <w:spacing w:after="0" w:before="60"/>
      </w:pPr>
    </w:p>
    <w:p>
      <w:pPr>
        <w:pStyle w:val="ListParagraph"/>
        <w:numPr>
          <w:ilvl w:val="0"/>
          <w:numId w:val="3"/>
        </w:numPr>
        <w:spacing w:after="60" w:before="60"/>
      </w:pPr>
      <w:r>
        <w:rPr>
          <w:rFonts w:ascii="Calibri" w:cs="Calibri" w:eastAsia="Calibri" w:hAnsi="Calibri"/>
          <w:b/>
          <w:bCs/>
          <w:color w:val="1F2937"/>
          <w:sz w:val="22"/>
          <w:szCs w:val="22"/>
        </w:rPr>
        <w:t xml:space="preserve">Let the full 3-touch sequence run. </w:t>
      </w:r>
      <w:r>
        <w:rPr>
          <w:rFonts w:ascii="Calibri" w:cs="Calibri" w:eastAsia="Calibri" w:hAnsi="Calibri"/>
          <w:color w:val="1F2937"/>
          <w:sz w:val="22"/>
          <w:szCs w:val="22"/>
        </w:rPr>
        <w:t xml:space="preserve">Let the full 3-touch sequence run.</w:t>
      </w:r>
    </w:p>
    <w:p>
      <w:pPr>
        <w:spacing w:after="60" w:before="60"/>
      </w:pPr>
      <w:r>
        <w:rPr>
          <w:rFonts w:ascii="Calibri" w:cs="Calibri" w:eastAsia="Calibri" w:hAnsi="Calibri"/>
          <w:color w:val="6B7280"/>
          <w:sz w:val="22"/>
          <w:szCs w:val="22"/>
        </w:rPr>
        <w:t xml:space="preserve">Data consistently shows that follow-up 2 (the final touch) generates a significant portion of all replies. Don't give up after the first email.</w:t>
      </w:r>
    </w:p>
    <w:p>
      <w:r>
        <w:br w:type="page"/>
      </w:r>
    </w:p>
    <w:p>
      <w:pPr>
        <w:pStyle w:val="Heading1"/>
        <w:spacing w:after="120" w:before="400"/>
      </w:pPr>
      <w:r>
        <w:rPr>
          <w:rFonts w:ascii="Calibri" w:cs="Calibri" w:eastAsia="Calibri" w:hAnsi="Calibri"/>
          <w:b/>
          <w:bCs/>
          <w:color w:val="7C3AED"/>
          <w:sz w:val="34"/>
          <w:szCs w:val="34"/>
        </w:rPr>
        <w:t xml:space="preserve">8.  Plans &amp; Usage</w:t>
      </w:r>
    </w:p>
    <w:p>
      <w:pPr>
        <w:pBdr>
          <w:bottom w:val="single" w:color="EDE9FE" w:sz="6" w:space="1"/>
        </w:pBdr>
        <w:spacing w:after="120" w:before="120"/>
      </w:pPr>
    </w:p>
    <w:p>
      <w:pPr>
        <w:spacing w:after="0" w:before="60"/>
      </w:pPr>
    </w:p>
    <w:p>
      <w:pPr>
        <w:spacing w:after="60" w:before="60"/>
      </w:pPr>
      <w:r>
        <w:rPr>
          <w:rFonts w:ascii="Calibri" w:cs="Calibri" w:eastAsia="Calibri" w:hAnsi="Calibri"/>
          <w:color w:val="1F2937"/>
          <w:sz w:val="22"/>
          <w:szCs w:val="22"/>
        </w:rPr>
        <w:t xml:space="preserve">A generation is one lead going through the full 5-agent pipeline — researched, qualified, and with outreach copy written. Disqualified leads still count as a generation (research was done). Importing and skipping leads before generation does not count.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c>
          <w:tcPr>
            <w:tcW w:type="dxa" w:w="16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Plan</w:t>
            </w:r>
          </w:p>
        </w:tc>
        <w:tc>
          <w:tcPr>
            <w:tcW w:type="dxa" w:w="20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Generations</w:t>
            </w:r>
          </w:p>
        </w:tc>
        <w:tc>
          <w:tcPr>
            <w:tcW w:type="dxa" w:w="16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Team Seats</w:t>
            </w:r>
          </w:p>
        </w:tc>
        <w:tc>
          <w:tcPr>
            <w:tcW w:type="dxa" w:w="416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Best For</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FREE</w:t>
            </w:r>
          </w:p>
        </w:tc>
        <w:tc>
          <w:tcPr>
            <w:tcW w:type="dxa" w:w="2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50 lifetime</w:t>
            </w:r>
          </w:p>
        </w:tc>
        <w:tc>
          <w:tcPr>
            <w:tcW w:type="dxa" w:w="16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1</w:t>
            </w:r>
          </w:p>
        </w:tc>
        <w:tc>
          <w:tcPr>
            <w:tcW w:type="dxa" w:w="4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Trying Flowfiy — no time limit, no credit card</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STARTER</w:t>
            </w:r>
          </w:p>
        </w:tc>
        <w:tc>
          <w:tcPr>
            <w:tcW w:type="dxa" w:w="2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500 / month</w:t>
            </w:r>
          </w:p>
        </w:tc>
        <w:tc>
          <w:tcPr>
            <w:tcW w:type="dxa" w:w="16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3 seats</w:t>
            </w:r>
          </w:p>
        </w:tc>
        <w:tc>
          <w:tcPr>
            <w:tcW w:type="dxa" w:w="4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Solo founders and individual SDRs</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GROWTH</w:t>
            </w:r>
          </w:p>
        </w:tc>
        <w:tc>
          <w:tcPr>
            <w:tcW w:type="dxa" w:w="2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2,000 / month</w:t>
            </w:r>
          </w:p>
        </w:tc>
        <w:tc>
          <w:tcPr>
            <w:tcW w:type="dxa" w:w="16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10 seats</w:t>
            </w:r>
          </w:p>
        </w:tc>
        <w:tc>
          <w:tcPr>
            <w:tcW w:type="dxa" w:w="4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Growing sales teams</w:t>
            </w:r>
          </w:p>
        </w:tc>
      </w:tr>
      <w:tr>
        <w:tc>
          <w:tcPr>
            <w:tcW w:type="dxa" w:w="1600"/>
            <w:tcBorders>
              <w:top w:val="single" w:color="E5E7EB" w:sz="1"/>
              <w:left w:val="single" w:color="E5E7EB" w:sz="1"/>
              <w:bottom w:val="single" w:color="E5E7EB" w:sz="1"/>
              <w:right w:val="single" w:color="E5E7EB" w:sz="1"/>
            </w:tcBorders>
            <w:shd w:fill="F5F3FF" w:val="clear"/>
            <w:tcMar>
              <w:top w:type="dxa" w:w="80"/>
              <w:left w:type="dxa" w:w="160"/>
              <w:bottom w:type="dxa" w:w="80"/>
              <w:right w:type="dxa" w:w="160"/>
            </w:tcMar>
          </w:tcPr>
          <w:p>
            <w:r>
              <w:rPr>
                <w:rFonts w:ascii="Calibri" w:cs="Calibri" w:eastAsia="Calibri" w:hAnsi="Calibri"/>
                <w:b/>
                <w:bCs/>
                <w:color w:val="1F2937"/>
                <w:sz w:val="20"/>
                <w:szCs w:val="20"/>
              </w:rPr>
              <w:t xml:space="preserve">AGENCY</w:t>
            </w:r>
          </w:p>
        </w:tc>
        <w:tc>
          <w:tcPr>
            <w:tcW w:type="dxa" w:w="20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10,000 / month</w:t>
            </w:r>
          </w:p>
        </w:tc>
        <w:tc>
          <w:tcPr>
            <w:tcW w:type="dxa" w:w="160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Unlimited</w:t>
            </w:r>
          </w:p>
        </w:tc>
        <w:tc>
          <w:tcPr>
            <w:tcW w:type="dxa" w:w="41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Calibri" w:cs="Calibri" w:eastAsia="Calibri" w:hAnsi="Calibri"/>
                <w:b w:val="false"/>
                <w:bCs w:val="false"/>
                <w:color w:val="1F2937"/>
                <w:sz w:val="20"/>
                <w:szCs w:val="20"/>
              </w:rPr>
              <w:t xml:space="preserve">Agencies managing multiple client campaigns</w:t>
            </w:r>
          </w:p>
        </w:tc>
      </w:tr>
    </w:tbl>
    <w:p>
      <w:pPr>
        <w:spacing w:after="0" w:before="120"/>
      </w:pPr>
    </w:p>
    <w:p>
      <w:pPr>
        <w:spacing w:after="60" w:before="60"/>
      </w:pPr>
      <w:r>
        <w:rPr>
          <w:rFonts w:ascii="Calibri" w:cs="Calibri" w:eastAsia="Calibri" w:hAnsi="Calibri"/>
          <w:color w:val="1F2937"/>
          <w:sz w:val="22"/>
          <w:szCs w:val="22"/>
        </w:rPr>
        <w:t xml:space="preserve">You can upgrade or downgrade your plan at any time from the Billing page. Annual billing is available at a discount. All plans include all features — plans differ only in generation count and team seats.</w:t>
      </w:r>
    </w:p>
    <w:p>
      <w:r>
        <w:br w:type="page"/>
      </w:r>
    </w:p>
    <w:p>
      <w:pPr>
        <w:pStyle w:val="Heading1"/>
        <w:spacing w:after="120" w:before="400"/>
      </w:pPr>
      <w:r>
        <w:rPr>
          <w:rFonts w:ascii="Calibri" w:cs="Calibri" w:eastAsia="Calibri" w:hAnsi="Calibri"/>
          <w:b/>
          <w:bCs/>
          <w:color w:val="7C3AED"/>
          <w:sz w:val="34"/>
          <w:szCs w:val="34"/>
        </w:rPr>
        <w:t xml:space="preserve">9.  Frequently Asked Questions</w:t>
      </w:r>
    </w:p>
    <w:p>
      <w:pPr>
        <w:pBdr>
          <w:bottom w:val="single" w:color="EDE9FE" w:sz="6" w:space="1"/>
        </w:pBdr>
        <w:spacing w:after="120" w:before="120"/>
      </w:pPr>
    </w:p>
    <w:p>
      <w:pPr>
        <w:spacing w:after="0" w:before="60"/>
      </w:pPr>
    </w:p>
    <w:p>
      <w:pPr>
        <w:spacing w:after="40" w:before="160"/>
      </w:pPr>
      <w:r>
        <w:rPr>
          <w:rFonts w:ascii="Calibri" w:cs="Calibri" w:eastAsia="Calibri" w:hAnsi="Calibri"/>
          <w:b/>
          <w:bCs/>
          <w:color w:val="4F46E5"/>
          <w:sz w:val="22"/>
          <w:szCs w:val="22"/>
        </w:rPr>
        <w:t xml:space="preserve">What counts as one generation?</w:t>
      </w:r>
    </w:p>
    <w:p>
      <w:pPr>
        <w:spacing w:after="80" w:before="0"/>
        <w:ind w:left="200"/>
      </w:pPr>
      <w:r>
        <w:rPr>
          <w:rFonts w:ascii="Calibri" w:cs="Calibri" w:eastAsia="Calibri" w:hAnsi="Calibri"/>
          <w:color w:val="374151"/>
          <w:sz w:val="22"/>
          <w:szCs w:val="22"/>
        </w:rPr>
        <w:t xml:space="preserve">One lead going through the full pipeline — researched by Agent 3, scored by Agent 4, and with outreach copy written by Agent 5. Leads that are disqualified still count (research was done). Importing leads or skipping them before running the pipeline does not count.</w:t>
      </w:r>
    </w:p>
    <w:p>
      <w:pPr>
        <w:spacing w:after="40" w:before="160"/>
      </w:pPr>
      <w:r>
        <w:rPr>
          <w:rFonts w:ascii="Calibri" w:cs="Calibri" w:eastAsia="Calibri" w:hAnsi="Calibri"/>
          <w:b/>
          <w:bCs/>
          <w:color w:val="4F46E5"/>
          <w:sz w:val="22"/>
          <w:szCs w:val="22"/>
        </w:rPr>
        <w:t xml:space="preserve">Why do I need my own API keys?</w:t>
      </w:r>
    </w:p>
    <w:p>
      <w:pPr>
        <w:spacing w:after="80" w:before="0"/>
        <w:ind w:left="200"/>
      </w:pPr>
      <w:r>
        <w:rPr>
          <w:rFonts w:ascii="Calibri" w:cs="Calibri" w:eastAsia="Calibri" w:hAnsi="Calibri"/>
          <w:color w:val="374151"/>
          <w:sz w:val="22"/>
          <w:szCs w:val="22"/>
        </w:rPr>
        <w:t xml:space="preserve">BYOK (Bring Your Own Key) means you pay Anthropic, Apollo, and Apify directly at their published rates — Flowfiy adds no markup. Your API usage, data, and rate limits all stay in your own accounts. You're not sharing credits with other users.</w:t>
      </w:r>
    </w:p>
    <w:p>
      <w:pPr>
        <w:spacing w:after="40" w:before="160"/>
      </w:pPr>
      <w:r>
        <w:rPr>
          <w:rFonts w:ascii="Calibri" w:cs="Calibri" w:eastAsia="Calibri" w:hAnsi="Calibri"/>
          <w:b/>
          <w:bCs/>
          <w:color w:val="4F46E5"/>
          <w:sz w:val="22"/>
          <w:szCs w:val="22"/>
        </w:rPr>
        <w:t xml:space="preserve">How accurate is the qualification score?</w:t>
      </w:r>
    </w:p>
    <w:p>
      <w:pPr>
        <w:spacing w:after="80" w:before="0"/>
        <w:ind w:left="200"/>
      </w:pPr>
      <w:r>
        <w:rPr>
          <w:rFonts w:ascii="Calibri" w:cs="Calibri" w:eastAsia="Calibri" w:hAnsi="Calibri"/>
          <w:color w:val="374151"/>
          <w:sz w:val="22"/>
          <w:szCs w:val="22"/>
        </w:rPr>
        <w:t xml:space="preserve">The score reflects how closely a company matches your specific ICP criteria. Leads scoring 70+ have significantly higher response rates in practice. If scores seem off, the most common cause is a vague ICP description — try making it more specific.</w:t>
      </w:r>
    </w:p>
    <w:p>
      <w:pPr>
        <w:spacing w:after="40" w:before="160"/>
      </w:pPr>
      <w:r>
        <w:rPr>
          <w:rFonts w:ascii="Calibri" w:cs="Calibri" w:eastAsia="Calibri" w:hAnsi="Calibri"/>
          <w:b/>
          <w:bCs/>
          <w:color w:val="4F46E5"/>
          <w:sz w:val="22"/>
          <w:szCs w:val="22"/>
        </w:rPr>
        <w:t xml:space="preserve">Can I use Flowfiy without Apollo?</w:t>
      </w:r>
    </w:p>
    <w:p>
      <w:pPr>
        <w:spacing w:after="80" w:before="0"/>
        <w:ind w:left="200"/>
      </w:pPr>
      <w:r>
        <w:rPr>
          <w:rFonts w:ascii="Calibri" w:cs="Calibri" w:eastAsia="Calibri" w:hAnsi="Calibri"/>
          <w:color w:val="374151"/>
          <w:sz w:val="22"/>
          <w:szCs w:val="22"/>
        </w:rPr>
        <w:t xml:space="preserve">Yes. Use the CSV Import feature to upload your own lead list. Flowfiy will still run company analysis (Agent 3), qualification (Agent 4), and personalized outreach generation (Agent 5) on your imported leads. You skip only the Apollo discovery step.</w:t>
      </w:r>
    </w:p>
    <w:p>
      <w:pPr>
        <w:spacing w:after="40" w:before="160"/>
      </w:pPr>
      <w:r>
        <w:rPr>
          <w:rFonts w:ascii="Calibri" w:cs="Calibri" w:eastAsia="Calibri" w:hAnsi="Calibri"/>
          <w:b/>
          <w:bCs/>
          <w:color w:val="4F46E5"/>
          <w:sz w:val="22"/>
          <w:szCs w:val="22"/>
        </w:rPr>
        <w:t xml:space="preserve">Can I use Flowfiy without Apify?</w:t>
      </w:r>
    </w:p>
    <w:p>
      <w:pPr>
        <w:spacing w:after="80" w:before="0"/>
        <w:ind w:left="200"/>
      </w:pPr>
      <w:r>
        <w:rPr>
          <w:rFonts w:ascii="Calibri" w:cs="Calibri" w:eastAsia="Calibri" w:hAnsi="Calibri"/>
          <w:color w:val="374151"/>
          <w:sz w:val="22"/>
          <w:szCs w:val="22"/>
        </w:rPr>
        <w:t xml:space="preserve">Yes. Company analysis will be less detailed since there's no website content to scrape. The pipeline still runs, but personalization hooks will be based on publicly available information rather than the company's own website copy.</w:t>
      </w:r>
    </w:p>
    <w:p>
      <w:pPr>
        <w:spacing w:after="40" w:before="160"/>
      </w:pPr>
      <w:r>
        <w:rPr>
          <w:rFonts w:ascii="Calibri" w:cs="Calibri" w:eastAsia="Calibri" w:hAnsi="Calibri"/>
          <w:b/>
          <w:bCs/>
          <w:color w:val="4F46E5"/>
          <w:sz w:val="22"/>
          <w:szCs w:val="22"/>
        </w:rPr>
        <w:t xml:space="preserve">Is my data and are my API keys secure?</w:t>
      </w:r>
    </w:p>
    <w:p>
      <w:pPr>
        <w:spacing w:after="80" w:before="0"/>
        <w:ind w:left="200"/>
      </w:pPr>
      <w:r>
        <w:rPr>
          <w:rFonts w:ascii="Calibri" w:cs="Calibri" w:eastAsia="Calibri" w:hAnsi="Calibri"/>
          <w:color w:val="374151"/>
          <w:sz w:val="22"/>
          <w:szCs w:val="22"/>
        </w:rPr>
        <w:t xml:space="preserve">All API keys are encrypted at rest using AES-256-GCM encryption before being stored. Your Gmail access token is used only to send emails on your behalf — we never read your inbox. Emails send from your own Gmail account, not from Flowfiy's servers.</w:t>
      </w:r>
    </w:p>
    <w:p>
      <w:pPr>
        <w:spacing w:after="40" w:before="160"/>
      </w:pPr>
      <w:r>
        <w:rPr>
          <w:rFonts w:ascii="Calibri" w:cs="Calibri" w:eastAsia="Calibri" w:hAnsi="Calibri"/>
          <w:b/>
          <w:bCs/>
          <w:color w:val="4F46E5"/>
          <w:sz w:val="22"/>
          <w:szCs w:val="22"/>
        </w:rPr>
        <w:t xml:space="preserve">Can I edit the AI-generated emails?</w:t>
      </w:r>
    </w:p>
    <w:p>
      <w:pPr>
        <w:spacing w:after="80" w:before="0"/>
        <w:ind w:left="200"/>
      </w:pPr>
      <w:r>
        <w:rPr>
          <w:rFonts w:ascii="Calibri" w:cs="Calibri" w:eastAsia="Calibri" w:hAnsi="Calibri"/>
          <w:color w:val="374151"/>
          <w:sz w:val="22"/>
          <w:szCs w:val="22"/>
        </w:rPr>
        <w:t xml:space="preserve">Yes — you can edit the subject line, email body, and both follow-ups for any lead before sending. You can also click Regenerate to have Agent 5 write a completely fresh version.</w:t>
      </w:r>
    </w:p>
    <w:p>
      <w:pPr>
        <w:spacing w:after="40" w:before="160"/>
      </w:pPr>
      <w:r>
        <w:rPr>
          <w:rFonts w:ascii="Calibri" w:cs="Calibri" w:eastAsia="Calibri" w:hAnsi="Calibri"/>
          <w:b/>
          <w:bCs/>
          <w:color w:val="4F46E5"/>
          <w:sz w:val="22"/>
          <w:szCs w:val="22"/>
        </w:rPr>
        <w:t xml:space="preserve">What happens to leads that are disqualified?</w:t>
      </w:r>
    </w:p>
    <w:p>
      <w:pPr>
        <w:spacing w:after="80" w:before="0"/>
        <w:ind w:left="200"/>
      </w:pPr>
      <w:r>
        <w:rPr>
          <w:rFonts w:ascii="Calibri" w:cs="Calibri" w:eastAsia="Calibri" w:hAnsi="Calibri"/>
          <w:color w:val="374151"/>
          <w:sz w:val="22"/>
          <w:szCs w:val="22"/>
        </w:rPr>
        <w:t xml:space="preserve">Disqualified leads stay in your list with their score and Agent 4's reasoning. You can review them, manually override the disqualification, and generate outreach copy for any lead you decide is worth contacting.</w:t>
      </w:r>
    </w:p>
    <w:p>
      <w:pPr>
        <w:spacing w:after="40" w:before="160"/>
      </w:pPr>
      <w:r>
        <w:rPr>
          <w:rFonts w:ascii="Calibri" w:cs="Calibri" w:eastAsia="Calibri" w:hAnsi="Calibri"/>
          <w:b/>
          <w:bCs/>
          <w:color w:val="4F46E5"/>
          <w:sz w:val="22"/>
          <w:szCs w:val="22"/>
        </w:rPr>
        <w:t xml:space="preserve">How long does lead generation take?</w:t>
      </w:r>
    </w:p>
    <w:p>
      <w:pPr>
        <w:spacing w:after="80" w:before="0"/>
        <w:ind w:left="200"/>
      </w:pPr>
      <w:r>
        <w:rPr>
          <w:rFonts w:ascii="Calibri" w:cs="Calibri" w:eastAsia="Calibri" w:hAnsi="Calibri"/>
          <w:color w:val="374151"/>
          <w:sz w:val="22"/>
          <w:szCs w:val="22"/>
        </w:rPr>
        <w:t xml:space="preserve">About 2–5 minutes for 20 leads. The pipeline processes leads in batches of 5 simultaneously. Larger runs (50 leads) take roughly 10–15 minutes. You don't need to stay on the page while it runs.</w:t>
      </w:r>
    </w:p>
    <w:p>
      <w:pPr>
        <w:spacing w:after="40" w:before="160"/>
      </w:pPr>
      <w:r>
        <w:rPr>
          <w:rFonts w:ascii="Calibri" w:cs="Calibri" w:eastAsia="Calibri" w:hAnsi="Calibri"/>
          <w:b/>
          <w:bCs/>
          <w:color w:val="4F46E5"/>
          <w:sz w:val="22"/>
          <w:szCs w:val="22"/>
        </w:rPr>
        <w:t xml:space="preserve">Why are some companies showing less personalized emails?</w:t>
      </w:r>
    </w:p>
    <w:p>
      <w:pPr>
        <w:spacing w:after="80" w:before="0"/>
        <w:ind w:left="200"/>
      </w:pPr>
      <w:r>
        <w:rPr>
          <w:rFonts w:ascii="Calibri" w:cs="Calibri" w:eastAsia="Calibri" w:hAnsi="Calibri"/>
          <w:color w:val="374151"/>
          <w:sz w:val="22"/>
          <w:szCs w:val="22"/>
        </w:rPr>
        <w:t xml:space="preserve">If a company has a minimal website (one-page sites, under-construction pages, or sites that block scrapers), Agent 3 has less to work with. Connecting Apify and ensuring the company_website field is populated in your lead list helps significantly.</w:t>
      </w:r>
    </w:p>
    <w:p>
      <w:pPr>
        <w:spacing w:after="40" w:before="160"/>
      </w:pPr>
      <w:r>
        <w:rPr>
          <w:rFonts w:ascii="Calibri" w:cs="Calibri" w:eastAsia="Calibri" w:hAnsi="Calibri"/>
          <w:b/>
          <w:bCs/>
          <w:color w:val="4F46E5"/>
          <w:sz w:val="22"/>
          <w:szCs w:val="22"/>
        </w:rPr>
        <w:t xml:space="preserve">Can I have multiple workspaces?</w:t>
      </w:r>
    </w:p>
    <w:p>
      <w:pPr>
        <w:spacing w:after="80" w:before="0"/>
        <w:ind w:left="200"/>
      </w:pPr>
      <w:r>
        <w:rPr>
          <w:rFonts w:ascii="Calibri" w:cs="Calibri" w:eastAsia="Calibri" w:hAnsi="Calibri"/>
          <w:color w:val="374151"/>
          <w:sz w:val="22"/>
          <w:szCs w:val="22"/>
        </w:rPr>
        <w:t xml:space="preserve">Each account belongs to one organization (workspace). Agencies managing multiple clients should use team member invitations to collaborate in one workspace, or create separate accounts per client. Multi-org support is on the roadmap.</w:t>
      </w:r>
    </w:p>
    <w:p>
      <w:pPr>
        <w:spacing w:after="0" w:before="200"/>
      </w:pPr>
    </w:p>
    <w:p>
      <w:pPr>
        <w:pBdr>
          <w:bottom w:val="single" w:color="EDE9FE" w:sz="6" w:space="1"/>
        </w:pBdr>
        <w:spacing w:after="120" w:before="120"/>
      </w:pPr>
    </w:p>
    <w:p>
      <w:pPr>
        <w:spacing w:after="0" w:before="80"/>
      </w:pPr>
    </w:p>
    <w:p>
      <w:pPr>
        <w:jc w:val="center"/>
      </w:pPr>
      <w:r>
        <w:rPr>
          <w:rFonts w:ascii="Calibri" w:cs="Calibri" w:eastAsia="Calibri" w:hAnsi="Calibri"/>
          <w:color w:val="6B7280"/>
          <w:sz w:val="20"/>
          <w:szCs w:val="20"/>
        </w:rPr>
        <w:t xml:space="preserve">Questions? Reach us at </w:t>
      </w:r>
      <w:r>
        <w:rPr>
          <w:rFonts w:ascii="Calibri" w:cs="Calibri" w:eastAsia="Calibri" w:hAnsi="Calibri"/>
          <w:b/>
          <w:bCs/>
          <w:color w:val="7C3AED"/>
          <w:sz w:val="20"/>
          <w:szCs w:val="20"/>
        </w:rPr>
        <w:t xml:space="preserve">support@flowfiy.com</w:t>
      </w:r>
      <w:r>
        <w:rPr>
          <w:rFonts w:ascii="Calibri" w:cs="Calibri" w:eastAsia="Calibri" w:hAnsi="Calibri"/>
          <w:color w:val="6B7280"/>
          <w:sz w:val="20"/>
          <w:szCs w:val="20"/>
        </w:rPr>
        <w:t xml:space="preserve">  or visit </w:t>
      </w:r>
      <w:r>
        <w:rPr>
          <w:rFonts w:ascii="Calibri" w:cs="Calibri" w:eastAsia="Calibri" w:hAnsi="Calibri"/>
          <w:b/>
          <w:bCs/>
          <w:color w:val="7C3AED"/>
          <w:sz w:val="20"/>
          <w:szCs w:val="20"/>
        </w:rPr>
        <w:t xml:space="preserve">flowfiy.com</w:t>
      </w:r>
    </w:p>
    <w:p>
      <w:pPr>
        <w:spacing w:after="0" w:before="40"/>
      </w:pPr>
    </w:p>
    <w:p>
      <w:pPr>
        <w:jc w:val="center"/>
      </w:pPr>
      <w:r>
        <w:rPr>
          <w:rFonts w:ascii="Calibri" w:cs="Calibri" w:eastAsia="Calibri" w:hAnsi="Calibri"/>
          <w:i/>
          <w:iCs/>
          <w:color w:val="9CA3AF"/>
          <w:sz w:val="18"/>
          <w:szCs w:val="18"/>
        </w:rPr>
        <w:t xml:space="preserve">— End of User Guide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8"/>
        <w:szCs w:val="18"/>
      </w:rPr>
      <w:t xml:space="preserve">flowfiy.com  |  Page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of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FE" w:sz="4" w:space="4"/>
      </w:pBdr>
    </w:pPr>
    <w:r>
      <w:rPr>
        <w:rFonts w:ascii="Calibri" w:cs="Calibri" w:eastAsia="Calibri" w:hAnsi="Calibri"/>
        <w:b/>
        <w:bCs/>
        <w:color w:val="7C3AED"/>
        <w:sz w:val="18"/>
        <w:szCs w:val="18"/>
      </w:rPr>
      <w:t xml:space="preserve">Flowfiy </w:t>
    </w:r>
    <w:r>
      <w:rPr>
        <w:rFonts w:ascii="Calibri" w:cs="Calibri" w:eastAsia="Calibri" w:hAnsi="Calibri"/>
        <w:color w:val="6B7280"/>
        <w:sz w:val="18"/>
        <w:szCs w:val="18"/>
      </w:rPr>
      <w:t xml:space="preserve">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color w:val="7C3AED"/>
      <w:sz w:val="34"/>
      <w:szCs w:val="34"/>
    </w:rPr>
  </w:style>
  <w:style w:type="paragraph" w:styleId="Heading2">
    <w:name w:val="Heading 2"/>
    <w:basedOn w:val="Normal"/>
    <w:next w:val="Normal"/>
    <w:qFormat/>
    <w:pPr>
      <w:spacing w:after="80" w:before="280"/>
      <w:outlineLvl w:val="1"/>
    </w:pPr>
    <w:rPr>
      <w:rFonts w:ascii="Calibri" w:cs="Calibri" w:eastAsia="Calibri" w:hAnsi="Calibri"/>
      <w:b/>
      <w:bCs/>
      <w:color w:val="4F46E5"/>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2026-05-13T06:38:32.779Z</dcterms:created>
  <dcterms:modified xsi:type="dcterms:W3CDTF">2026-05-13T06:38:32.780Z</dcterms:modified>
</cp:coreProperties>
</file>

<file path=docProps/custom.xml><?xml version="1.0" encoding="utf-8"?>
<Properties xmlns="http://schemas.openxmlformats.org/officeDocument/2006/custom-properties" xmlns:vt="http://schemas.openxmlformats.org/officeDocument/2006/docPropsVTypes"/>
</file>