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4213D"/>
          <w:sz w:val="72"/>
          <w:szCs w:val="72"/>
        </w:rPr>
        <w:t xml:space="preserve">FLOWFIY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E63946"/>
          <w:sz w:val="36"/>
          <w:szCs w:val="36"/>
        </w:rPr>
        <w:t xml:space="preserve">Due Diligence &amp; Investor Valuation Report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Pre-Seed Funding Round -- May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13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Funding Ask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$300K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Pre-Seed 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Pre-Money Valuation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$3M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10% equity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13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Gross Margin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40"/>
                <w:szCs w:val="40"/>
              </w:rPr>
              <w:t xml:space="preserve">~95%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BYOK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12-Mo ARR 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$400K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450+ paid users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 by: Ayush Saha, Founder &amp; CEO  |  ayush@flowfiy.com  |  flowfiy.com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E63946"/>
          <w:sz w:val="20"/>
          <w:szCs w:val="20"/>
        </w:rPr>
        <w:t xml:space="preserve">STRICTLY CONFIDENTIAL -- For Authorized Investors Only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4213D"/>
          <w:sz w:val="32"/>
          <w:szCs w:val="32"/>
        </w:rPr>
        <w:t xml:space="preserve">1. Investment 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213D" w:sz="4"/>
              <w:left w:val="single" w:color="14213D" w:sz="8"/>
              <w:bottom w:val="single" w:color="14213D" w:sz="1"/>
              <w:right w:val="none" w:color="FFFFFF" w:sz="0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213D"/>
                <w:sz w:val="24"/>
                <w:szCs w:val="24"/>
              </w:rPr>
              <w:t xml:space="preserve">Why Flowfiy Will Win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$4.8B outbound sales automation market is dominated by tools that charge a premium to absorb API costs. Flowfiy inverts this model: users bring their own Claude API key (BYOK), giving Flowfiy ~95% gross margins from day one -- while delivering Clay-level AI intelligence at Apollo-level pricing. This structural cost advantage creates a near-unassailable moat.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3946"/>
          <w:sz w:val="26"/>
          <w:szCs w:val="26"/>
        </w:rPr>
        <w:t xml:space="preserve">Core Investment Reasons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Near-zero COGS: BYOK model eliminates Claude API cost exposure. ~$0.002 infra cost per full lead generation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Defensible moat: 5 specialized AI agents working in concert (ICP -&gt; Lead Discovery -&gt; Company Analysis -&gt; Qualification -&gt; Personalization) cannot be replicated by a single-prompt competitor.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market, local advantage: Competing globally but launching from India enables 5-10x cost efficiency vs. US-based competitors building similar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Proven demand signals: Clay's $1.5B valuation and 50,000+ users proves the market. Flowfiy enters at 3-10x lower price point with better AI and higher margins.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Bootstrappable to $25K MRR: 15 Starter subscribers break even on infra. $300K pre-seed is acceleration capital, not survival capital.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4213D"/>
          <w:sz w:val="32"/>
          <w:szCs w:val="32"/>
        </w:rPr>
        <w:t xml:space="preserve">2. Company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 Name: Flowfiy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Product: 5-agent Claude AI pipeline for B2B outbound sales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Model: Multi-tenant SaaS, BYOK Claude API, Seat + Generation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Stage: Pre-seed, product built, zero paid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Founded: 2025 by Ayush Saha, Pune,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Market: Global -- agencies, SaaS startups, outbound sales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 Channel: Gmail outreach (LinkedIn + WhatsApp in V2 roadmap)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 Stack: Next.js 14, Supabase (PostgreSQL + RLS), BullMQ, Stripe, Railway/Vercel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3946"/>
          <w:sz w:val="26"/>
          <w:szCs w:val="26"/>
        </w:rPr>
        <w:t xml:space="preserve">5-Agent Pipeline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1 -- ICP Analyzer: Identifies and refines Ideal Customer Profile from business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2 -- Lead Discovery: Queries Apollo.io API for matching leads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3 -- Company Analyzer: Apify web scraping for deep company research per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4 -- Qualification Agent: Scores and ranks leads against ICP criteria (Claude Haiku)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5 -- Personalization Agent: Generates hyper-personalized email copy (Claude Sonnet)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4213D"/>
          <w:sz w:val="32"/>
          <w:szCs w:val="32"/>
        </w:rPr>
        <w:t xml:space="preserve">3. Market Opportunity &amp;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c>
          <w:tcPr>
            <w:tcW w:type="dxa" w:w="200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20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(2024)</w:t>
            </w:r>
          </w:p>
        </w:tc>
        <w:tc>
          <w:tcPr>
            <w:tcW w:type="dxa" w:w="200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CAGR</w:t>
            </w:r>
          </w:p>
        </w:tc>
        <w:tc>
          <w:tcPr>
            <w:tcW w:type="dxa" w:w="316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$4.8B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sales automation software market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$1.2B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AI-powered outbound prospecting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 (Yr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$400K ARR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450 paid users x $75 ARPU x 12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 (Yr 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$8M ARR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 to 6,500 users, agency + white-label tier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3946"/>
          <w:sz w:val="26"/>
          <w:szCs w:val="26"/>
        </w:rPr>
        <w:t xml:space="preserve">Market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Clay: $1.5B valuation, $50M ARR. Proves the AI enrichment market at $149-720/mo price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Apollo.io: $1.6B valuation, $100M ARR. Proves the outbound data market at $49-119/mo.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Instantly: $100M estimated valuation. Proves the cold email automation market at $37-97/mo.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Flowfiy addressable gap: AI-native + BYOK + affordable pricing for the 95% who won't pay $149+/mo for Clay.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4213D"/>
          <w:sz w:val="32"/>
          <w:szCs w:val="32"/>
        </w:rPr>
        <w:t xml:space="preserve">4.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4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Flowfiy</w:t>
            </w:r>
          </w:p>
        </w:tc>
        <w:tc>
          <w:tcPr>
            <w:tcW w:type="dxa" w:w="184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Clay</w:t>
            </w:r>
          </w:p>
        </w:tc>
        <w:tc>
          <w:tcPr>
            <w:tcW w:type="dxa" w:w="184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Apollo</w:t>
            </w:r>
          </w:p>
        </w:tc>
        <w:tc>
          <w:tcPr>
            <w:tcW w:type="dxa" w:w="184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Pipeline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5-Agent Claude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 enrichment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scoring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BYOK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(entry)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$49/mo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$149/mo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$49/mo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$37/mo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~95%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~55%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ICP + Research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pipeline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4213D"/>
          <w:sz w:val="32"/>
          <w:szCs w:val="32"/>
        </w:rPr>
        <w:t xml:space="preserve">5. Financial Projections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3946"/>
          <w:sz w:val="26"/>
          <w:szCs w:val="26"/>
        </w:rPr>
        <w:t xml:space="preserve">Revenue Ramp (12 Months Post-Launch)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3: $2,216 MRR (35 paid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6: $7,361 MRR (105 paid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9: $17,472 MRR (243 paid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12: $33,244 MRR (449 paid users)  --  $398K ARR run-rate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3946"/>
          <w:sz w:val="26"/>
          <w:szCs w:val="26"/>
        </w:rPr>
        <w:t xml:space="preserve">Key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churn: 3% (industry average for SMB SaaS: 3-5%)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Free-to-paid conversion: 40% within 90 days of sign-up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Blended ARPU: $75/month (Starter 60%, Growth 30%, Agency 10%)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CAC: $60 organic (Months 1-4), $80 blended (Months 5-12)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Growth rate: 30-40% MoM Months 1-6; 18-25% MoM Months 7-12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3946"/>
          <w:sz w:val="26"/>
          <w:szCs w:val="26"/>
        </w:rPr>
        <w:t xml:space="preserve">Path to $1M ARR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$1M ARR requires ~1,111 paid subscribers at $75 ARPU -- achievable by Month 18-20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$1M ARR with 95% gross margin: $950K gross profit annually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Comparable: Instantly reached ~$10M ARR bootstrapped; Flowfiy has better margins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4213D"/>
          <w:sz w:val="32"/>
          <w:szCs w:val="32"/>
        </w:rPr>
        <w:t xml:space="preserve">6.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($49)</w:t>
            </w:r>
          </w:p>
        </w:tc>
        <w:tc>
          <w:tcPr>
            <w:tcW w:type="dxa" w:w="212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($99)</w:t>
            </w:r>
          </w:p>
        </w:tc>
        <w:tc>
          <w:tcPr>
            <w:tcW w:type="dxa" w:w="212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 ($249)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$99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 Cost per User/Mo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~$0.50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~$1.00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~$3.00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Cost (BYOK)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~99%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~99%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~98.8%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 (blended)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LTV (24-month, 3% churn)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$1,633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$3,300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$8,300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LTV:CAC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27:1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41:1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69:1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~1.2 months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~0.8 months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~0.5 months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3946" w:sz="4"/>
              <w:left w:val="single" w:color="E63946" w:sz="8"/>
              <w:bottom w:val="single" w:color="E63946" w:sz="1"/>
              <w:right w:val="none" w:color="FFFFFF" w:sz="0"/>
            </w:tcBorders>
            <w:shd w:fill="FFF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3946"/>
                <w:sz w:val="24"/>
                <w:szCs w:val="24"/>
              </w:rPr>
              <w:t xml:space="preserve">The BYOK Margin Advantage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Traditional SaaS tools absorb LLM API costs and pass them on as subscription fees, limiting gross margins to 50-70%. Flowfiy's BYOK model means every dollar of Claude API cost is borne by the user -- delivering ~95% gross margin from day one. This is not a feature, it is a structural economic moat.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4213D"/>
          <w:sz w:val="32"/>
          <w:szCs w:val="32"/>
        </w:rPr>
        <w:t xml:space="preserve">7. Valuation Methodology &amp; Funding Ask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3946"/>
          <w:sz w:val="26"/>
          <w:szCs w:val="26"/>
        </w:rPr>
        <w:t xml:space="preserve">Pre-Seed Comparable 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2660"/>
      </w:tblGrid>
      <w:tr>
        <w:tc>
          <w:tcPr>
            <w:tcW w:type="dxa" w:w="220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50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Valuation</w:t>
            </w:r>
          </w:p>
        </w:tc>
        <w:tc>
          <w:tcPr>
            <w:tcW w:type="dxa" w:w="150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66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Series 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$1.5B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~$50M ARR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30x ARR -- AI enrichment leader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Apollo.io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Series 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$1.6B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~$100M ARR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16x ARR -- broad GTM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Bootstrapped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~$100M est.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~$10M ARR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10x ARR -- email sequences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Smartlead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Bootstrapped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~$50M est.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~$5M ARR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10x ARR -- email-first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Flowfiy (ask)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Pre-Seed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$3M pre-money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$0 (pre-revenue)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20"/>
                <w:szCs w:val="20"/>
              </w:rPr>
              <w:t xml:space="preserve">Early entry with 95% GM + BYOK moat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3946"/>
          <w:sz w:val="26"/>
          <w:szCs w:val="26"/>
        </w:rPr>
        <w:t xml:space="preserve">Flowfiy Valuation Justification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Comparable pre-seed SaaS B2B valuations in India: $1.5M-$5M pre-money for product-live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BYOK model creates near-100% gross margin -- rare at any stage, exceptional at pre-seed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Clay's $1.5B at $50M ARR (30x) = early entry point in same category is highly justified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$3M pre-money = 0.06x of Clay's current valuation, with same market, better economics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Modest pre-money ($3M vs $5M+ for comparable US startups) reflects India-based discount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3946" w:sz="4"/>
              <w:left w:val="single" w:color="E63946" w:sz="8"/>
              <w:bottom w:val="single" w:color="E63946" w:sz="1"/>
              <w:right w:val="none" w:color="FFFFFF" w:sz="0"/>
            </w:tcBorders>
            <w:shd w:fill="FFF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3946"/>
                <w:sz w:val="24"/>
                <w:szCs w:val="24"/>
              </w:rPr>
              <w:t xml:space="preserve">$300K Pre-Seed Funding Ask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Seeking $300K at $3M pre-money valuation (10% equity). This is not survival capital -- Flowfiy breaks even on infrastructure at 15 Starter subscribers. This is acceleration capital to hire one engineer, fund marketing, and reach $400K ARR in 12 months.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3946"/>
          <w:sz w:val="26"/>
          <w:szCs w:val="26"/>
        </w:rPr>
        <w:t xml:space="preserve">Use of Funds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W w:type="dxa" w:w="360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180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Raise</w:t>
            </w:r>
          </w:p>
        </w:tc>
        <w:tc>
          <w:tcPr>
            <w:tcW w:type="dxa" w:w="216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Full-Stack Engineer (6-month contract)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V2: LinkedIn + WhatsApp channels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 &amp; DevOps (12 months)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 to 1,000+ concurrent users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 &amp; Content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channel, paid ads, SEO sprints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Legal, Compliance &amp; IP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Terms of service, privacy policy, trademark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Contingency &amp; Operations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Buffer for unexpected costs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18-month runway to $400K ARR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4213D"/>
          <w:sz w:val="32"/>
          <w:szCs w:val="32"/>
        </w:rPr>
        <w:t xml:space="preserve">8. Proposed Deal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Instrument: SAFE (Simple Agreement for Future Equity) -- standard YC post-money SAFE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Pre-money valuation cap: $3,000,000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Discount: 20% on next priced 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Pro-rata rights: Yes, up to initial investment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Information rights: Quarterly financials, monthly MRR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check size: $25,000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close date: Within 45 days of term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Board seat: Observer rights only at pre-seed stage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4213D"/>
          <w:sz w:val="32"/>
          <w:szCs w:val="32"/>
        </w:rPr>
        <w:t xml:space="preserve">9. Founder Background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3946"/>
          <w:sz w:val="26"/>
          <w:szCs w:val="26"/>
        </w:rPr>
        <w:t xml:space="preserve">Ayush Saha -- Founder &amp; CEO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Location: Pune, Maharashtra,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Builder: Designed and built entire Flowfiy platform solo (Next.js, Supabase, BullMQ, Stripe, multi-tenant architecture)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Technical depth: Full-stack engineering -- React, TypeScript, PostgreSQL, Node.js, AI/LLM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Domain expertise: Deep understanding of outbound sales automation, GTM tooling, and B2B SaaS economics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Execution proof: Shipped production-grade multi-tenant SaaS with RLS, queue workers, billing, and 5-agent AI pipeline independently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213D" w:sz="4"/>
              <w:left w:val="single" w:color="14213D" w:sz="8"/>
              <w:bottom w:val="single" w:color="14213D" w:sz="1"/>
              <w:right w:val="none" w:color="FFFFFF" w:sz="0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213D"/>
                <w:sz w:val="24"/>
                <w:szCs w:val="24"/>
              </w:rPr>
              <w:t xml:space="preserve">Founder Signal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Building a product of this technical complexity solo -- multi-tenant architecture, encrypted secret storage, AI orchestration with queue workers, Stripe billing -- is strong evidence of both technical ability and execution velocity. The founder is the technical moat.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4213D"/>
          <w:sz w:val="32"/>
          <w:szCs w:val="32"/>
        </w:rPr>
        <w:t xml:space="preserve">10.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c>
          <w:tcPr>
            <w:tcW w:type="dxa" w:w="260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14213D" w:sz="1"/>
              <w:left w:val="single" w:color="14213D" w:sz="1"/>
              <w:bottom w:val="single" w:color="14213D" w:sz="1"/>
              <w:right w:val="single" w:color="14213D" w:sz="1"/>
            </w:tcBorders>
            <w:shd w:fill="14213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API price increases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BYOK means cost is user-borne; add OpenAI/Gemini fallback in 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Clay launches BYOK 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Compete on price ($49 vs $149+), ease of use, and India/APAC market positioning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free-to-paid conversion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Usage-triggered upgrade prompts, email nurture, time-limited free boost offers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Gmail/Apollo API deprecations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Modular integration layer -- swap providers without rebuilding core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Founder single point of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$120K engineer budget to distribute critical engineering knowledge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160" w:before="1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4213D"/>
          <w:sz w:val="32"/>
          <w:szCs w:val="32"/>
        </w:rPr>
        <w:t xml:space="preserve">11. Milestones with Funding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3946"/>
          <w:sz w:val="26"/>
          <w:szCs w:val="26"/>
        </w:rPr>
        <w:t xml:space="preserve">30 Days Post-Close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beta launch (Product Hunt + LinkedIn + HN)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10 paying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Affiliate program live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3946"/>
          <w:sz w:val="26"/>
          <w:szCs w:val="26"/>
        </w:rPr>
        <w:t xml:space="preserve">90 Days Post-Close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$2,200+ MRR (35+ paid subscribers)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YouTube channel: 10+ videos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 contract signed, V2 LinkedIn integration scoped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3946"/>
          <w:sz w:val="26"/>
          <w:szCs w:val="26"/>
        </w:rPr>
        <w:t xml:space="preserve">180 Days Post-Close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$7,500+ MRR (100+ paid subscribers)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V2 LinkedIn outreach in beta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Agency white-label program launched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E63946"/>
          <w:sz w:val="26"/>
          <w:szCs w:val="26"/>
        </w:rPr>
        <w:t xml:space="preserve">12 Months Post-Close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$33,000+ MRR ($400K ARR run-rate)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450+ paid subscribers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 round preparation: target $1.5M at $10M valuation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2" w:space="2"/>
        </w:pBdr>
        <w:spacing w:after="160" w:before="160"/>
      </w:pPr>
      <w:r>
        <w:t xml:space="preserve"/>
      </w:r>
    </w:p>
    <w:p>
      <w:r>
        <w:br w:type="pag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4213D"/>
          <w:sz w:val="40"/>
          <w:szCs w:val="40"/>
        </w:rPr>
        <w:t xml:space="preserve">The Opportunity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Clay is a $1.5B company. Apollo is a $1.6B company.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Both charge users for the AI compute they consume.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Flowfiy doesn't. That's the entire thesis.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4213D"/>
          <w:sz w:val="24"/>
          <w:szCs w:val="24"/>
        </w:rPr>
        <w:t xml:space="preserve">Ayush Saha -- Founder &amp; CEO, Flowfiy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ayush@flowfiy.com  |  flowfiy.com  |  linkedin.com/in/ayushsaha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| Flowfiy -- Due Diligence &amp; Valuation Report --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394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CONFIDENTIAL -- Flowfiy Pre-Seed Due Diligence &amp; 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E6394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2026-05-18T20:43:31.893Z</dcterms:created>
  <dcterms:modified xsi:type="dcterms:W3CDTF">2026-05-18T20:43:31.894Z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