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953" w:rsidRDefault="00000EAD">
      <w:pPr>
        <w:spacing w:before="300" w:after="100"/>
      </w:pPr>
      <w:r>
        <w:rPr>
          <w:b/>
          <w:bCs/>
          <w:sz w:val="52"/>
          <w:szCs w:val="52"/>
        </w:rPr>
        <w:t>Strategic Advisor Proposal</w:t>
      </w:r>
    </w:p>
    <w:p w:rsidR="006B0953" w:rsidRDefault="00000EAD">
      <w:pPr>
        <w:spacing w:after="80"/>
      </w:pPr>
      <w:r>
        <w:rPr>
          <w:color w:val="1A56DB"/>
          <w:sz w:val="28"/>
          <w:szCs w:val="28"/>
        </w:rPr>
        <w:t>Flowfiy  ×  Rajveer Dafle</w:t>
      </w:r>
    </w:p>
    <w:p w:rsidR="006B0953" w:rsidRDefault="00000EAD">
      <w:pPr>
        <w:spacing w:after="400"/>
      </w:pPr>
      <w:r>
        <w:rPr>
          <w:color w:val="9CA3AF"/>
          <w:sz w:val="20"/>
          <w:szCs w:val="20"/>
        </w:rPr>
        <w:t>Confidential  |  May 2026</w:t>
      </w:r>
    </w:p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t>The Opportunity</w:t>
      </w:r>
    </w:p>
    <w:p w:rsidR="006B0953" w:rsidRDefault="00000EAD">
      <w:pPr>
        <w:spacing w:before="80" w:after="80"/>
      </w:pPr>
      <w:r>
        <w:t>Flowfiy is a fully functional, live AI-powered B2B outbound sales platform. The product is built. The architecture is solid. What'</w:t>
      </w:r>
      <w:r>
        <w:t>s missing is the go-to-market muscle to turn it from a working product into a revenue-generating business.</w:t>
      </w:r>
    </w:p>
    <w:p w:rsidR="006B0953" w:rsidRDefault="00000EAD">
      <w:pPr>
        <w:spacing w:before="80" w:after="200"/>
      </w:pPr>
      <w:r>
        <w:rPr>
          <w:b/>
          <w:bCs/>
        </w:rPr>
        <w:t>That's exactly where I need you.</w:t>
      </w:r>
    </w:p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t>The Role — Strategic Growth Advisor (Part-Time)</w:t>
      </w:r>
    </w:p>
    <w:p w:rsidR="006B0953" w:rsidRDefault="00000EAD">
      <w:pPr>
        <w:spacing w:before="80" w:after="80"/>
      </w:pPr>
      <w:r>
        <w:rPr>
          <w:b/>
          <w:bCs/>
        </w:rPr>
        <w:t xml:space="preserve">What this means:  </w:t>
      </w:r>
      <w:r>
        <w:t>This is a part-time advisory arrangement — a struc</w:t>
      </w:r>
      <w:r>
        <w:t>tured trial period where you plug in your SaaS expertise, network, and strategic guidance without a full-time commitment. Think of it as both of us figuring out how we work together before locking in anything long-term. Equity and deeper involvement get di</w:t>
      </w:r>
      <w:r>
        <w:t>scussed at the 3-month mark based on real contribution and mutual fit.</w:t>
      </w:r>
    </w:p>
    <w:p w:rsidR="006B0953" w:rsidRDefault="00000EAD">
      <w:pPr>
        <w:spacing w:before="200" w:after="80"/>
      </w:pPr>
      <w:r>
        <w:rPr>
          <w:b/>
          <w:bCs/>
        </w:rPr>
        <w:t>Your Contribution Areas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GTM strategy — advise on go-to-market approach, ICP, and positioning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Customer conversations — join key sales calls and prospect meetings when available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 xml:space="preserve">Investor </w:t>
      </w:r>
      <w:r>
        <w:t>network — introductions and warm referrals to relevant angels or funds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Hiring decisions — provide input when we start building the team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Growth playbook — share what has worked (and failed) from your past SaaS builds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Ad-hoc execution — jump in on specific t</w:t>
      </w:r>
      <w:r>
        <w:t>asks, campaigns, or partnerships as needed</w:t>
      </w:r>
    </w:p>
    <w:p w:rsidR="006B0953" w:rsidRDefault="00000EAD">
      <w:pPr>
        <w:spacing w:before="200" w:after="80"/>
      </w:pPr>
      <w:r>
        <w:rPr>
          <w:b/>
          <w:bCs/>
        </w:rPr>
        <w:t>Ayush's Domain (Full-Time)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Full product ownership — features, AI pipeline, infrastructure, reliability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Day-to-day operations and revenue execution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Customer support, onboarding, and retention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API integrations, bill</w:t>
      </w:r>
      <w:r>
        <w:t>ing, backend systems</w:t>
      </w:r>
    </w:p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t>What We're Building Together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6B09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0953" w:rsidRDefault="00000EAD">
            <w:r>
              <w:rPr>
                <w:b/>
                <w:bCs/>
                <w:color w:val="1A56DB"/>
                <w:sz w:val="20"/>
                <w:szCs w:val="20"/>
              </w:rPr>
              <w:t>Phase 1 — First Revenue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1C6F63">
            <w:r>
              <w:rPr>
                <w:sz w:val="20"/>
                <w:szCs w:val="20"/>
              </w:rPr>
              <w:t>Month 1–2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Get to 10</w:t>
            </w:r>
            <w:r w:rsidR="001C6F63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paying customers. Validate ICP and pricing. Build the outbound engine using Flowfiy itself.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0953" w:rsidRDefault="00000EAD">
            <w:r>
              <w:rPr>
                <w:b/>
                <w:bCs/>
                <w:color w:val="1A56DB"/>
                <w:sz w:val="20"/>
                <w:szCs w:val="20"/>
              </w:rPr>
              <w:t>Phase 2 — Growth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1C6F63">
            <w:r>
              <w:rPr>
                <w:sz w:val="20"/>
                <w:szCs w:val="20"/>
              </w:rPr>
              <w:t>Month 2-4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 w:rsidP="001C6F63">
            <w:r>
              <w:rPr>
                <w:sz w:val="20"/>
                <w:szCs w:val="20"/>
              </w:rPr>
              <w:t>₹</w:t>
            </w:r>
            <w:r w:rsidR="001C6F63">
              <w:rPr>
                <w:sz w:val="20"/>
                <w:szCs w:val="20"/>
              </w:rPr>
              <w:t>5L MRR</w:t>
            </w:r>
            <w:r>
              <w:rPr>
                <w:sz w:val="20"/>
                <w:szCs w:val="20"/>
              </w:rPr>
              <w:t>. Begin content and community flywheel.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0953" w:rsidRDefault="00000EAD">
            <w:r>
              <w:rPr>
                <w:b/>
                <w:bCs/>
                <w:color w:val="1A56DB"/>
                <w:sz w:val="20"/>
                <w:szCs w:val="20"/>
              </w:rPr>
              <w:t>Phase 3 — Scale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 w:rsidP="001C6F63">
            <w:r>
              <w:rPr>
                <w:sz w:val="20"/>
                <w:szCs w:val="20"/>
              </w:rPr>
              <w:t xml:space="preserve">Month </w:t>
            </w:r>
            <w:r w:rsidR="001C6F63">
              <w:rPr>
                <w:sz w:val="20"/>
                <w:szCs w:val="20"/>
              </w:rPr>
              <w:t>4-6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₹</w:t>
            </w:r>
            <w:r w:rsidR="001C6F63">
              <w:rPr>
                <w:sz w:val="20"/>
                <w:szCs w:val="20"/>
              </w:rPr>
              <w:t>10–15</w:t>
            </w:r>
            <w:r>
              <w:rPr>
                <w:sz w:val="20"/>
                <w:szCs w:val="20"/>
              </w:rPr>
              <w:t>L MRR. Fundraise if needed, or stay profitable and grow. Expand team.</w:t>
            </w:r>
          </w:p>
        </w:tc>
      </w:tr>
    </w:tbl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lastRenderedPageBreak/>
        <w:t>Terms of Engagement</w:t>
      </w:r>
    </w:p>
    <w:p w:rsidR="006B0953" w:rsidRDefault="00000EAD">
      <w:pPr>
        <w:spacing w:before="80" w:after="80"/>
      </w:pPr>
      <w:r>
        <w:t>This is a trial-first arrangement. No equity changes hands upfront. After 3 months of working together, we reassess — based on real contribution and mutual fit — and decide on equity, deeper involvement, or a different structure altogether.</w:t>
      </w:r>
    </w:p>
    <w:p w:rsidR="006B0953" w:rsidRDefault="006B0953">
      <w:pPr>
        <w:spacing w:before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B09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sz w:val="20"/>
                <w:szCs w:val="20"/>
              </w:rPr>
              <w:t>Equity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None at this stage — revisited at the 3-month mark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sz w:val="20"/>
                <w:szCs w:val="20"/>
              </w:rPr>
              <w:t>Commitment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Part-time — approx. 10–15 hrs/week, flexible schedule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sz w:val="20"/>
                <w:szCs w:val="20"/>
              </w:rPr>
              <w:t>Compensation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None for now — this is contribution-first, equity-later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sz w:val="20"/>
                <w:szCs w:val="20"/>
              </w:rPr>
              <w:t>Trial Period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3 months — both sides evaluate fit before any formal agreement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sz w:val="20"/>
                <w:szCs w:val="20"/>
              </w:rPr>
              <w:t>Review Milestone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After 3 months: equity, co-founder title, and deeper role discussed based on contribution</w:t>
            </w:r>
          </w:p>
        </w:tc>
      </w:tr>
    </w:tbl>
    <w:p w:rsidR="006B0953" w:rsidRDefault="006B0953">
      <w:pPr>
        <w:spacing w:before="12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095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B0953" w:rsidRDefault="00000EAD"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>Why no equity upfront?</w:t>
            </w:r>
          </w:p>
          <w:p w:rsidR="006B0953" w:rsidRDefault="00000EAD">
            <w:r>
              <w:rPr>
                <w:color w:val="92400E"/>
                <w:sz w:val="20"/>
                <w:szCs w:val="20"/>
              </w:rPr>
              <w:t>Equity is the most valuable thing a founder can give away. Giving it before we've seen how we work together would be premature — for both of us. The 3-month trial lets us build real trust, see actual contribution, and then structure something that makes se</w:t>
            </w:r>
            <w:r>
              <w:rPr>
                <w:color w:val="92400E"/>
                <w:sz w:val="20"/>
                <w:szCs w:val="20"/>
              </w:rPr>
              <w:t>nse. If the fit is right, a meaningful equity conversation is absolutely on the table.</w:t>
            </w:r>
          </w:p>
        </w:tc>
      </w:tr>
    </w:tbl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t>What I'm Asking From You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~10–15 hours per week — consistent engagement, not disappearing for weeks at a time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Strategic input on GTM, positioning, and first customers — your SaaS playbook is the asset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Available for key calls — investor meetings, important prospect calls, major decisions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Clear communication — if you're unavailable for a stretch, just let me know in</w:t>
      </w:r>
      <w:r>
        <w:t xml:space="preserve"> advance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A 6-month real run — enough runway to validate whether this works for both of us</w:t>
      </w:r>
    </w:p>
    <w:p w:rsidR="006B0953" w:rsidRDefault="00000EAD">
      <w:pPr>
        <w:pStyle w:val="ListParagraph"/>
        <w:numPr>
          <w:ilvl w:val="0"/>
          <w:numId w:val="2"/>
        </w:numPr>
        <w:spacing w:before="60" w:after="60"/>
      </w:pPr>
      <w:r>
        <w:t>Honest feedback — if you see something broken in the product or strategy, tell me directly</w:t>
      </w:r>
    </w:p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t>Immediate Support Needed</w:t>
      </w:r>
    </w:p>
    <w:p w:rsidR="006B0953" w:rsidRDefault="00000EAD">
      <w:pPr>
        <w:spacing w:before="80" w:after="80"/>
      </w:pPr>
      <w:r>
        <w:t>Outside of the advisory role itself, there are two</w:t>
      </w:r>
      <w:r>
        <w:t xml:space="preserve"> immediate blockers I need help with to get Flowfiy fully operational and testable right now:</w:t>
      </w:r>
    </w:p>
    <w:p w:rsidR="006B0953" w:rsidRDefault="006B0953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09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Need</w:t>
            </w:r>
          </w:p>
        </w:tc>
        <w:tc>
          <w:tcPr>
            <w:tcW w:w="65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0953" w:rsidRDefault="001C6F63">
            <w:r>
              <w:rPr>
                <w:b/>
                <w:bCs/>
                <w:sz w:val="20"/>
                <w:szCs w:val="20"/>
              </w:rPr>
              <w:t>Seed Funds — ₹5</w:t>
            </w:r>
            <w:r w:rsidR="00000EAD">
              <w:rPr>
                <w:b/>
                <w:bCs/>
                <w:sz w:val="20"/>
                <w:szCs w:val="20"/>
              </w:rPr>
              <w:t>,00,000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>Basic operational expenses to keep the platform running and growing — Claude API tokens, infrastructure hosting (Railway + Vercel + Supabase), domain, and initial marketing costs. This is a loan or seed investment, not a gift — to be structured fairly once</w:t>
            </w:r>
            <w:r>
              <w:rPr>
                <w:sz w:val="20"/>
                <w:szCs w:val="20"/>
              </w:rPr>
              <w:t xml:space="preserve"> we agree on terms.</w:t>
            </w:r>
          </w:p>
        </w:tc>
      </w:tr>
      <w:tr w:rsidR="006B09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0953" w:rsidRDefault="00000EAD">
            <w:r>
              <w:rPr>
                <w:b/>
                <w:bCs/>
                <w:sz w:val="20"/>
                <w:szCs w:val="20"/>
              </w:rPr>
              <w:t>Credit Card Access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B0953" w:rsidRDefault="00000EAD">
            <w:r>
              <w:rPr>
                <w:sz w:val="20"/>
                <w:szCs w:val="20"/>
              </w:rPr>
              <w:t xml:space="preserve">My current credit card is blocked, which means I cannot load Claude </w:t>
            </w:r>
            <w:r>
              <w:rPr>
                <w:sz w:val="20"/>
                <w:szCs w:val="20"/>
              </w:rPr>
              <w:lastRenderedPageBreak/>
              <w:t>API tokens or pay for cloud infrastructure subscriptions right now. The platform cannot be fully tested or used by customers without this. I need help either with a card I can use for thes</w:t>
            </w:r>
            <w:r>
              <w:rPr>
                <w:sz w:val="20"/>
                <w:szCs w:val="20"/>
              </w:rPr>
              <w:t>e billing purposes, or guidance on the fastest way to get a new one activated. All charges would be accounted for and reimbursed.</w:t>
            </w:r>
          </w:p>
        </w:tc>
      </w:tr>
    </w:tbl>
    <w:p w:rsidR="006B0953" w:rsidRDefault="006B0953">
      <w:pPr>
        <w:spacing w:before="12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095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DB"/>
              <w:left w:val="single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BF2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B0953" w:rsidRDefault="00000EAD">
            <w:pPr>
              <w:spacing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Why this matters right now</w:t>
            </w:r>
          </w:p>
          <w:p w:rsidR="006B0953" w:rsidRDefault="00000EAD">
            <w:r>
              <w:rPr>
                <w:color w:val="1E429F"/>
                <w:sz w:val="20"/>
                <w:szCs w:val="20"/>
              </w:rPr>
              <w:t>The product is built and live. The only thing stopping us from onboarding customers and generating real revenue is the ability to run the AI agents — which requires API tokens. Solving the credit card issue unlocks everything else immediately. The ₹2L cove</w:t>
            </w:r>
            <w:r>
              <w:rPr>
                <w:color w:val="1E429F"/>
                <w:sz w:val="20"/>
                <w:szCs w:val="20"/>
              </w:rPr>
              <w:t>rs roughly 6 months of operating costs at current burn rate, giving us a clean runway to get to first revenue without any further dependency.</w:t>
            </w:r>
          </w:p>
        </w:tc>
      </w:tr>
    </w:tbl>
    <w:p w:rsidR="006B0953" w:rsidRDefault="00000EAD">
      <w:pPr>
        <w:pBdr>
          <w:bottom w:val="single" w:sz="4" w:space="0" w:color="1A56DB"/>
        </w:pBdr>
        <w:spacing w:before="400" w:after="120"/>
      </w:pPr>
      <w:r>
        <w:rPr>
          <w:b/>
          <w:bCs/>
          <w:color w:val="1A56DB"/>
          <w:sz w:val="28"/>
          <w:szCs w:val="28"/>
        </w:rPr>
        <w:t>Why Now</w:t>
      </w:r>
    </w:p>
    <w:p w:rsidR="006B0953" w:rsidRDefault="00000EAD">
      <w:pPr>
        <w:spacing w:before="80" w:after="80"/>
      </w:pPr>
      <w:r>
        <w:t>The market timing is right. India'</w:t>
      </w:r>
      <w:r>
        <w:t>s B2B SaaS ecosystem is growing fast, Western tools are expensive, and there is no dominant AI outbound player built for this market. Flowfiy can own that space — but only if we move in the next 6 months before someone else does.</w:t>
      </w:r>
    </w:p>
    <w:p w:rsidR="006B0953" w:rsidRDefault="00000EAD">
      <w:pPr>
        <w:spacing w:before="100" w:after="300"/>
      </w:pPr>
      <w:r>
        <w:rPr>
          <w:b/>
          <w:bCs/>
        </w:rPr>
        <w:t>I built the engine. I need</w:t>
      </w:r>
      <w:r>
        <w:rPr>
          <w:b/>
          <w:bCs/>
        </w:rPr>
        <w:t xml:space="preserve"> a sharp advisor who can help me steer it — let's see what we can build together in 3 months.</w:t>
      </w:r>
    </w:p>
    <w:p w:rsidR="006B0953" w:rsidRDefault="006B0953">
      <w:pPr>
        <w:pBdr>
          <w:top w:val="single" w:sz="2" w:space="0" w:color="D1D5DB"/>
        </w:pBdr>
        <w:spacing w:before="200" w:after="200"/>
      </w:pPr>
    </w:p>
    <w:p w:rsidR="006B0953" w:rsidRDefault="00000EAD">
      <w:pPr>
        <w:spacing w:before="80" w:after="80"/>
      </w:pPr>
      <w:r>
        <w:t xml:space="preserve">Looking forward to your thoughts, Rajveer. Happy to discuss anything above </w:t>
      </w:r>
      <w:r w:rsidR="001C6F63">
        <w:t>— the advisory structure, the ₹5</w:t>
      </w:r>
      <w:r>
        <w:t>L seed, the credit card situation — on our call.</w:t>
      </w:r>
    </w:p>
    <w:p w:rsidR="006B0953" w:rsidRDefault="00000EAD">
      <w:pPr>
        <w:spacing w:before="160" w:after="200"/>
      </w:pPr>
      <w:r>
        <w:rPr>
          <w:b/>
          <w:bCs/>
          <w:color w:val="1A56DB"/>
          <w:sz w:val="24"/>
          <w:szCs w:val="24"/>
        </w:rPr>
        <w:t>Let's</w:t>
      </w:r>
      <w:r>
        <w:rPr>
          <w:b/>
          <w:bCs/>
          <w:color w:val="1A56DB"/>
          <w:sz w:val="24"/>
          <w:szCs w:val="24"/>
        </w:rPr>
        <w:t xml:space="preserve"> build this.</w:t>
      </w:r>
      <w:bookmarkStart w:id="0" w:name="_GoBack"/>
      <w:bookmarkEnd w:id="0"/>
    </w:p>
    <w:p w:rsidR="006B0953" w:rsidRDefault="00000EAD">
      <w:pPr>
        <w:spacing w:before="80" w:after="80"/>
      </w:pPr>
      <w:r>
        <w:t>Ayush Saha</w:t>
      </w:r>
    </w:p>
    <w:p w:rsidR="006B0953" w:rsidRDefault="00000EAD">
      <w:pPr>
        <w:spacing w:before="40" w:after="40"/>
      </w:pPr>
      <w:r>
        <w:rPr>
          <w:color w:val="6B7280"/>
        </w:rPr>
        <w:t>Founder, Flowfiy</w:t>
      </w:r>
    </w:p>
    <w:p w:rsidR="006B0953" w:rsidRDefault="00000EAD">
      <w:pPr>
        <w:spacing w:before="40" w:after="40"/>
      </w:pPr>
      <w:hyperlink r:id="rId8" w:history="1">
        <w:r>
          <w:rPr>
            <w:color w:val="1A56DB"/>
            <w:u w:val="single"/>
          </w:rPr>
          <w:t>www.flowfiy.com</w:t>
        </w:r>
      </w:hyperlink>
    </w:p>
    <w:sectPr w:rsidR="006B0953">
      <w:headerReference w:type="default" r:id="rId9"/>
      <w:footerReference w:type="default" r:id="rId10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EAD" w:rsidRDefault="00000EAD">
      <w:r>
        <w:separator/>
      </w:r>
    </w:p>
  </w:endnote>
  <w:endnote w:type="continuationSeparator" w:id="0">
    <w:p w:rsidR="00000EAD" w:rsidRDefault="00000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0953" w:rsidRDefault="00000EAD">
    <w:pPr>
      <w:pBdr>
        <w:top w:val="single" w:sz="2" w:space="0" w:color="D1D5DB"/>
      </w:pBdr>
      <w:spacing w:before="100"/>
    </w:pPr>
    <w:r>
      <w:rPr>
        <w:color w:val="9CA3AF"/>
        <w:sz w:val="18"/>
        <w:szCs w:val="18"/>
      </w:rPr>
      <w:t>flowfiy.co  |  ayush@flowfiy.co</w:t>
    </w:r>
    <w:r>
      <w:rPr>
        <w:color w:val="9CA3AF"/>
        <w:sz w:val="18"/>
        <w:szCs w:val="18"/>
      </w:rPr>
      <w:t xml:space="preserve">  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 w:rsidR="001C6F63">
      <w:rPr>
        <w:color w:val="9CA3AF"/>
        <w:sz w:val="18"/>
        <w:szCs w:val="18"/>
      </w:rPr>
      <w:fldChar w:fldCharType="separate"/>
    </w:r>
    <w:r w:rsidR="001C6F63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EAD" w:rsidRDefault="00000EAD">
      <w:r>
        <w:separator/>
      </w:r>
    </w:p>
  </w:footnote>
  <w:footnote w:type="continuationSeparator" w:id="0">
    <w:p w:rsidR="00000EAD" w:rsidRDefault="00000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0953" w:rsidRDefault="00000EAD">
    <w:pPr>
      <w:pBdr>
        <w:bottom w:val="single" w:sz="4" w:space="0" w:color="1A56DB"/>
      </w:pBdr>
    </w:pPr>
    <w:r>
      <w:rPr>
        <w:b/>
        <w:bCs/>
        <w:color w:val="1A56DB"/>
      </w:rPr>
      <w:t>FLOWFIY</w:t>
    </w:r>
    <w:r>
      <w:rPr>
        <w:color w:val="6B7280"/>
        <w:sz w:val="20"/>
        <w:szCs w:val="20"/>
      </w:rPr>
      <w:t xml:space="preserve">  |  Strategic Advisor Proposal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9454D"/>
    <w:multiLevelType w:val="hybridMultilevel"/>
    <w:tmpl w:val="C4684FD6"/>
    <w:lvl w:ilvl="0" w:tplc="5F20B646">
      <w:start w:val="1"/>
      <w:numFmt w:val="bullet"/>
      <w:lvlText w:val="●"/>
      <w:lvlJc w:val="left"/>
      <w:pPr>
        <w:ind w:left="720" w:hanging="360"/>
      </w:pPr>
    </w:lvl>
    <w:lvl w:ilvl="1" w:tplc="1474137C">
      <w:start w:val="1"/>
      <w:numFmt w:val="bullet"/>
      <w:lvlText w:val="○"/>
      <w:lvlJc w:val="left"/>
      <w:pPr>
        <w:ind w:left="1440" w:hanging="360"/>
      </w:pPr>
    </w:lvl>
    <w:lvl w:ilvl="2" w:tplc="D81056D0">
      <w:start w:val="1"/>
      <w:numFmt w:val="bullet"/>
      <w:lvlText w:val="■"/>
      <w:lvlJc w:val="left"/>
      <w:pPr>
        <w:ind w:left="2160" w:hanging="360"/>
      </w:pPr>
    </w:lvl>
    <w:lvl w:ilvl="3" w:tplc="CDE439D4">
      <w:start w:val="1"/>
      <w:numFmt w:val="bullet"/>
      <w:lvlText w:val="●"/>
      <w:lvlJc w:val="left"/>
      <w:pPr>
        <w:ind w:left="2880" w:hanging="360"/>
      </w:pPr>
    </w:lvl>
    <w:lvl w:ilvl="4" w:tplc="C29EE224">
      <w:start w:val="1"/>
      <w:numFmt w:val="bullet"/>
      <w:lvlText w:val="○"/>
      <w:lvlJc w:val="left"/>
      <w:pPr>
        <w:ind w:left="3600" w:hanging="360"/>
      </w:pPr>
    </w:lvl>
    <w:lvl w:ilvl="5" w:tplc="394A2D84">
      <w:start w:val="1"/>
      <w:numFmt w:val="bullet"/>
      <w:lvlText w:val="■"/>
      <w:lvlJc w:val="left"/>
      <w:pPr>
        <w:ind w:left="4320" w:hanging="360"/>
      </w:pPr>
    </w:lvl>
    <w:lvl w:ilvl="6" w:tplc="A7D6435E">
      <w:start w:val="1"/>
      <w:numFmt w:val="bullet"/>
      <w:lvlText w:val="●"/>
      <w:lvlJc w:val="left"/>
      <w:pPr>
        <w:ind w:left="5040" w:hanging="360"/>
      </w:pPr>
    </w:lvl>
    <w:lvl w:ilvl="7" w:tplc="FA4E0A94">
      <w:start w:val="1"/>
      <w:numFmt w:val="bullet"/>
      <w:lvlText w:val="●"/>
      <w:lvlJc w:val="left"/>
      <w:pPr>
        <w:ind w:left="5760" w:hanging="360"/>
      </w:pPr>
    </w:lvl>
    <w:lvl w:ilvl="8" w:tplc="48EE547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F9E7192"/>
    <w:multiLevelType w:val="hybridMultilevel"/>
    <w:tmpl w:val="755CE1D4"/>
    <w:lvl w:ilvl="0" w:tplc="FE34A7FE">
      <w:start w:val="1"/>
      <w:numFmt w:val="bullet"/>
      <w:lvlText w:val="•"/>
      <w:lvlJc w:val="left"/>
      <w:pPr>
        <w:ind w:left="600" w:hanging="300"/>
      </w:pPr>
    </w:lvl>
    <w:lvl w:ilvl="1" w:tplc="70223C1E">
      <w:numFmt w:val="decimal"/>
      <w:lvlText w:val=""/>
      <w:lvlJc w:val="left"/>
    </w:lvl>
    <w:lvl w:ilvl="2" w:tplc="A3A6815E">
      <w:numFmt w:val="decimal"/>
      <w:lvlText w:val=""/>
      <w:lvlJc w:val="left"/>
    </w:lvl>
    <w:lvl w:ilvl="3" w:tplc="6EA67292">
      <w:numFmt w:val="decimal"/>
      <w:lvlText w:val=""/>
      <w:lvlJc w:val="left"/>
    </w:lvl>
    <w:lvl w:ilvl="4" w:tplc="E4BA426A">
      <w:numFmt w:val="decimal"/>
      <w:lvlText w:val=""/>
      <w:lvlJc w:val="left"/>
    </w:lvl>
    <w:lvl w:ilvl="5" w:tplc="6752115C">
      <w:numFmt w:val="decimal"/>
      <w:lvlText w:val=""/>
      <w:lvlJc w:val="left"/>
    </w:lvl>
    <w:lvl w:ilvl="6" w:tplc="4206390C">
      <w:numFmt w:val="decimal"/>
      <w:lvlText w:val=""/>
      <w:lvlJc w:val="left"/>
    </w:lvl>
    <w:lvl w:ilvl="7" w:tplc="0F0A6910">
      <w:numFmt w:val="decimal"/>
      <w:lvlText w:val=""/>
      <w:lvlJc w:val="left"/>
    </w:lvl>
    <w:lvl w:ilvl="8" w:tplc="FB14B7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B0953"/>
    <w:rsid w:val="00000EAD"/>
    <w:rsid w:val="001C6F63"/>
    <w:rsid w:val="006B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owfiy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2026-05-28T12:23:00Z</dcterms:created>
  <dcterms:modified xsi:type="dcterms:W3CDTF">2026-05-28T12:26:00Z</dcterms:modified>
</cp:coreProperties>
</file>