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60" w:before="480"/>
        <w:jc w:val="center"/>
      </w:pPr>
      <w:r>
        <w:rPr>
          <w:rFonts w:ascii="Arial" w:cs="Arial" w:eastAsia="Arial" w:hAnsi="Arial"/>
          <w:b/>
          <w:bCs/>
          <w:color w:val="14213D"/>
          <w:sz w:val="72"/>
          <w:szCs w:val="72"/>
        </w:rPr>
        <w:t xml:space="preserve">FLOWFIY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color w:val="E63946"/>
          <w:sz w:val="36"/>
          <w:szCs w:val="36"/>
        </w:rPr>
        <w:t xml:space="preserve">Due Diligence &amp; Investor Valuation Report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Pre-Seed Funding Round -- May 2026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213D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AAAAA"/>
                <w:sz w:val="20"/>
                <w:szCs w:val="20"/>
              </w:rPr>
              <w:t xml:space="preserve">Funding Ask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$300K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18"/>
                <w:szCs w:val="18"/>
              </w:rPr>
              <w:t xml:space="preserve">Pre-Seed Round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AAAAA"/>
                <w:sz w:val="20"/>
                <w:szCs w:val="20"/>
              </w:rPr>
              <w:t xml:space="preserve">Pre-Money Valuation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$3M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18"/>
                <w:szCs w:val="18"/>
              </w:rPr>
              <w:t xml:space="preserve">10% equity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4213D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AAAAA"/>
                <w:sz w:val="20"/>
                <w:szCs w:val="20"/>
              </w:rPr>
              <w:t xml:space="preserve">Gross Margin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DE80"/>
                <w:sz w:val="40"/>
                <w:szCs w:val="40"/>
              </w:rPr>
              <w:t>~75% blended (90% BYOK / 68% Central)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18"/>
                <w:szCs w:val="18"/>
              </w:rPr>
              <w:t xml:space="preserve">managed AI model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AAAAA"/>
                <w:sz w:val="20"/>
                <w:szCs w:val="20"/>
              </w:rPr>
              <w:t xml:space="preserve">12-Mo ARR Target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$400K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CCCCCC"/>
                <w:sz w:val="18"/>
                <w:szCs w:val="18"/>
              </w:rPr>
              <w:t xml:space="preserve">450+ paid users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777777"/>
          <w:sz w:val="20"/>
          <w:szCs w:val="20"/>
        </w:rPr>
        <w:t xml:space="preserve">Prepared by: Ayush Saha, Founder &amp; CEO  |  ayush@flowfiy.com  |  flowfiy.com</w:t>
      </w:r>
    </w:p>
    <w:p>
      <w:pPr>
        <w:spacing w:after="480" w:before="0"/>
        <w:jc w:val="center"/>
      </w:pPr>
      <w:r>
        <w:rPr>
          <w:rFonts w:ascii="Arial" w:cs="Arial" w:eastAsia="Arial" w:hAnsi="Arial"/>
          <w:b/>
          <w:bCs/>
          <w:color w:val="E63946"/>
          <w:sz w:val="20"/>
          <w:szCs w:val="20"/>
        </w:rPr>
        <w:t xml:space="preserve">STRICTLY CONFIDENTIAL -- For Authorized Investors Only</w:t>
      </w:r>
    </w:p>
    <w:p>
      <w:r>
        <w:br w:type="pag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1. Investment Thesis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4213D" w:sz="4"/>
              <w:left w:val="single" w:color="14213D" w:sz="8"/>
              <w:bottom w:val="single" w:color="14213D" w:sz="1"/>
              <w:right w:val="none" w:color="FFFFFF" w:sz="0"/>
            </w:tcBorders>
            <w:shd w:fill="F0F4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4213D"/>
                <w:sz w:val="24"/>
                <w:szCs w:val="24"/>
              </w:rPr>
              <w:t xml:space="preserve">Why Flowfiy Will Win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The $4.8B outbound sales automation market is dominated by tools that charge a premium to absorb API costs. Flowfiy inverts this model: Flowfiy manages Claude centrally, giving Flowfiy ~70-80% gross margins from day one -- while delivering Clay-level AI intelligence at Apollo-level pricing. This structural cost advantage creates a near-unassailable moat.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Core Investment Reasons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Near-zero COGS on BYOK plans: user pays Anthropic directly. Central API plans: ~$0.01/run Claude cost absorbed by Flowfiy, offset by premium plan pricing. Combined blended COGS ~$0.004/run.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Defensible moat: 5 specialized AI agents working in concert (ICP -&gt; Lead Discovery -&gt; Company Analysis -&gt; Qualification -&gt; Personalization) cannot be replicated by a single-prompt competitor.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Global market, local advantage: Competing globally but launching from India enables 5-10x cost efficiency vs. US-based competitors building similar products.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Proven demand signals: Clay's $1.5B valuation and 50,000+ users proves the market. Flowfiy enters at 3-10x lower price point with better AI and higher margins.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Bootstrappable to $25K MRR: 15 Starter subscribers break even on infra. $300K pre-seed is acceleration capital, not survival capital.</w:t>
      </w:r>
    </w:p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2. Company Overview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Company Name: Flowfiy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Product: 5-agent Claude AI pipeline for B2B outbound sales automation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Business Model: Multi-tenant SaaS, Hybrid AI (Central Managed API + BYOK option), Seat + Generation pricing with per-plan token budgets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Stage: Pre-seed, product built, zero paid users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Founded: 2025 by Ayush Saha, Pune, India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Target Market: Global -- agencies, SaaS startups, outbound sales teams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V1 Channel: Gmail outreach (LinkedIn + WhatsApp in V2 roadmap)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Tech Stack: Next.js 14, Supabase (PostgreSQL + RLS), BullMQ, Stripe, Railway/Vercel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5-Agent Pipeline Architecture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Agent 1 -- ICP Analyzer: Identifies and refines Ideal Customer Profile from business inputs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Agent 2 -- Lead Discovery: Queries Apollo.io API for matching leads at scale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Agent 3 -- Company Analyzer: Apify web scraping for deep company research per lead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Agent 4 -- Qualification Agent: Scores and ranks leads against ICP criteria (Claude Sonnet, temperature=0 in Central mode)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Agent 5 -- Personalization Agent: Generates hyper-personalized email copy + 3 follow-ups (Claude Sonnet)</w:t>
      </w:r>
    </w:p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3. Market Opportunity &amp; Sizing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000"/>
        <w:gridCol w:w="3160"/>
      </w:tblGrid>
      <w:tr>
        <w:tc>
          <w:tcPr>
            <w:tcW w:type="dxa" w:w="20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Market</w:t>
            </w:r>
          </w:p>
        </w:tc>
        <w:tc>
          <w:tcPr>
            <w:tcW w:type="dxa" w:w="22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Size (2024)</w:t>
            </w:r>
          </w:p>
        </w:tc>
        <w:tc>
          <w:tcPr>
            <w:tcW w:type="dxa" w:w="20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CAGR</w:t>
            </w:r>
          </w:p>
        </w:tc>
        <w:tc>
          <w:tcPr>
            <w:tcW w:type="dxa" w:w="316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Methodology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$4.8B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Global sales automation software market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$1.2B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18%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AI-powered outbound prospecting tools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SOM (Yr 1)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$400K ARR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--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450 paid users x $75 ARPU x 12 months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SOM (Yr 3)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$8M ARR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--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Expand to 6,500 users, agency + white-label tier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Market Validation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Clay: $1.5B valuation, $50M ARR. Proves the AI enrichment market at $149-720/mo price point.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Apollo.io: $1.6B valuation, $100M ARR. Proves the outbound data market at $49-119/mo.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Instantly: $100M estimated valuation. Proves the cold email automation market at $37-97/mo.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Flowfiy addressable gap: AI-native + managed Claude + affordable pricing for the 95% who won’t pay $149+/mo for Clay.</w:t>
      </w:r>
    </w:p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4. Competitive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40"/>
        <w:gridCol w:w="1840"/>
        <w:gridCol w:w="1840"/>
        <w:gridCol w:w="1840"/>
      </w:tblGrid>
      <w:tr>
        <w:tc>
          <w:tcPr>
            <w:tcW w:type="dxa" w:w="20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184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Flowfiy</w:t>
            </w:r>
          </w:p>
        </w:tc>
        <w:tc>
          <w:tcPr>
            <w:tcW w:type="dxa" w:w="184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Clay</w:t>
            </w:r>
          </w:p>
        </w:tc>
        <w:tc>
          <w:tcPr>
            <w:tcW w:type="dxa" w:w="184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Apollo</w:t>
            </w:r>
          </w:p>
        </w:tc>
        <w:tc>
          <w:tcPr>
            <w:tcW w:type="dxa" w:w="184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Instantly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AI Pipeline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5-Agent Claude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GPT-4 enrichment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Basic scoring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Managed AI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Yes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Price (entry)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$49/mo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$149/mo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$49/mo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$37/mo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Gross Margin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>~75% blended (90% BYOK / 68% Central)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~55%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~70%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~65%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ICP + Research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Partial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1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5. Financial Projections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Revenue Ramp (12 Months Post-Launch)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Month 3: $2,216 MRR (35 paid users)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Month 6: $7,361 MRR (105 paid users)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Month 9: $17,472 MRR (243 paid users)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Month 12: $33,244 MRR (449 paid users)  --  $398K ARR run-rate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Key Assumptions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Monthly churn: 3% (industry average for SMB SaaS: 3-5%)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Free-to-paid conversion: 40% within 90 days of sign-up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Blended ARPU: ~$100/month (Indie 10%, Starter 40%, Growth 35%, Agency 15%)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CAC: $60 organic (Months 1-4), $80 blended (Months 5-12)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Growth rate: 30-40% MoM Months 1-6; 18-25% MoM Months 7-12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Path to $1M ARR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$1M ARR requires ~1,111 paid subscribers at $75 ARPU -- achievable by Month 18-20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At $1M ARR with 95% gross margin: $950K gross profit annually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Comparable: Instantly reached ~$10M ARR bootstrapped; Flowfiy has better margins</w:t>
      </w:r>
    </w:p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6. Unit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120"/>
        <w:gridCol w:w="2120"/>
        <w:gridCol w:w="2120"/>
      </w:tblGrid>
      <w:tr>
        <w:tc>
          <w:tcPr>
            <w:tcW w:type="dxa" w:w="30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12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Starter ($49)</w:t>
            </w:r>
          </w:p>
        </w:tc>
        <w:tc>
          <w:tcPr>
            <w:tcW w:type="dxa" w:w="212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Growth ($99)</w:t>
            </w:r>
          </w:p>
        </w:tc>
        <w:tc>
          <w:tcPr>
            <w:tcW w:type="dxa" w:w="212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>Agency ($299)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Monthly Revenue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$49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$99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>$299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Infra Cost per User/Mo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~$0.50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~$1.00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~$3.00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Claude API Cost (Managed AI)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$0.00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Gross Margin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~99%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~99%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~98.8%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 (blended)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$60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$80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$120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LTV (24-month, 3% churn)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$1,633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$3,300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$8,300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LTV:CAC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27:1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41:1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69:1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Payback Period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~1.2 months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~0.8 months</w:t>
            </w:r>
          </w:p>
        </w:tc>
        <w:tc>
          <w:tcPr>
            <w:tcW w:type="dxa" w:w="2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~0.5 months</w:t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single" w:color="E63946" w:sz="8"/>
              <w:bottom w:val="single" w:color="E63946" w:sz="1"/>
              <w:right w:val="none" w:color="FFFFFF" w:sz="0"/>
            </w:tcBorders>
            <w:shd w:fill="FFF8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63946"/>
                <w:sz w:val="24"/>
                <w:szCs w:val="24"/>
              </w:rPr>
              <w:t xml:space="preserve">The Managed AI Margin Advantage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>Traditional SaaS tools absorb LLM API costs and pass them on as subscription fees, limiting gross margins to 50-70%. Flowfiy's managed AI model means every dollar of Claude API cost is borne by the user -- delivering ~85-95% gross margin on BYOK plans; ~65-75% on Central API plans (Flowfiy absorbs Claude cost). This is not a feature, it is a structural economic moat.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7. Valuation Methodology &amp; Funding Ask</w:t>
      </w:r>
    </w:p>
    <w:p>
      <w:r>
        <w:br w:type="pag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Pre-Seed Comparable Valuation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500"/>
        <w:gridCol w:w="1500"/>
        <w:gridCol w:w="2660"/>
      </w:tblGrid>
      <w:tr>
        <w:tc>
          <w:tcPr>
            <w:tcW w:type="dxa" w:w="22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Company</w:t>
            </w:r>
          </w:p>
        </w:tc>
        <w:tc>
          <w:tcPr>
            <w:tcW w:type="dxa" w:w="15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</w:t>
            </w:r>
          </w:p>
        </w:tc>
        <w:tc>
          <w:tcPr>
            <w:tcW w:type="dxa" w:w="15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Valuation</w:t>
            </w:r>
          </w:p>
        </w:tc>
        <w:tc>
          <w:tcPr>
            <w:tcW w:type="dxa" w:w="15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Revenue</w:t>
            </w:r>
          </w:p>
        </w:tc>
        <w:tc>
          <w:tcPr>
            <w:tcW w:type="dxa" w:w="266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Multiple / Notes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Series 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$1.5B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~$50M ARR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30x ARR -- AI enrichment leader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Apollo.io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Series 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$1.6B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~$100M ARR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16x ARR -- broad GTM platform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Instantly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Bootstrapped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~$100M est.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~$10M ARR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10x ARR -- email sequences only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Smartlead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Bootstrapped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~$50M est.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~$5M ARR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10x ARR -- email-first platform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3A"/>
                <w:sz w:val="20"/>
                <w:szCs w:val="20"/>
              </w:rPr>
              <w:t xml:space="preserve">Flowfiy (ask)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3A"/>
                <w:sz w:val="20"/>
                <w:szCs w:val="20"/>
              </w:rPr>
              <w:t xml:space="preserve">Pre-Seed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3A"/>
                <w:sz w:val="20"/>
                <w:szCs w:val="20"/>
              </w:rPr>
              <w:t xml:space="preserve">$3M pre-money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3A"/>
                <w:sz w:val="20"/>
                <w:szCs w:val="20"/>
              </w:rPr>
              <w:t xml:space="preserve">$0 (pre-revenue)</w:t>
            </w:r>
          </w:p>
        </w:tc>
        <w:tc>
          <w:tcPr>
            <w:tcW w:type="dxa" w:w="2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FF4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7A3A"/>
                <w:sz w:val="20"/>
                <w:szCs w:val="20"/>
              </w:rPr>
              <w:t xml:space="preserve">Early entry with 95% GM + Managed AI moat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Flowfiy Valuation Justification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Comparable pre-seed SaaS B2B valuations in India: $1.5M-$5M pre-money for product-live stage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>BYOK plans achieve ~90% gross margin (user pays Claude); Central API plans ~68% (Flowfiy absorbs ~$0.01/run). Blended ~75%. Rare economics at pre-seed stage, exceptional at pre-seed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Clay's $1.5B at $50M ARR (30x) = early entry point in same category is highly justified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$3M pre-money = 0.06x of Clay's current valuation, with same market, better economics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Modest pre-money ($3M vs $5M+ for comparable US startups) reflects India-based discount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63946" w:sz="4"/>
              <w:left w:val="single" w:color="E63946" w:sz="8"/>
              <w:bottom w:val="single" w:color="E63946" w:sz="1"/>
              <w:right w:val="none" w:color="FFFFFF" w:sz="0"/>
            </w:tcBorders>
            <w:shd w:fill="FFF8F8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E63946"/>
                <w:sz w:val="24"/>
                <w:szCs w:val="24"/>
              </w:rPr>
              <w:t xml:space="preserve">$300K Pre-Seed Funding Ask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Seeking $300K at $3M pre-money valuation (10% equity). This is not survival capital -- Flowfiy breaks even on infrastructure at 15 Starter subscribers. This is acceleration capital to hire one engineer, fund marketing, and reach $400K ARR in 12 months.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Use of Funds Breakdown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1800"/>
        <w:gridCol w:w="2160"/>
      </w:tblGrid>
      <w:tr>
        <w:tc>
          <w:tcPr>
            <w:tcW w:type="dxa" w:w="36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of Funds</w:t>
            </w:r>
          </w:p>
        </w:tc>
        <w:tc>
          <w:tcPr>
            <w:tcW w:type="dxa" w:w="18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18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of Raise</w:t>
            </w:r>
          </w:p>
        </w:tc>
        <w:tc>
          <w:tcPr>
            <w:tcW w:type="dxa" w:w="216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Outcome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Full-Stack Engineer (6-month contract)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$12,000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V2: LinkedIn + WhatsApp channels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Infrastructure &amp; DevOps (12 months)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$6,000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Scale to 1,000+ concurrent users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Marketing &amp; Content Production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$9,000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YouTube channel, paid ads, SEO sprints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Legal, Compliance &amp; IP Protection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$1,500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Terms of service, privacy policy, trademark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Contingency &amp; Operations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$1,500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Buffer for unexpected costs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$30,000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100%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18-month runway to $400K ARR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8. Proposed Deal Terms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Instrument: SAFE (Simple Agreement for Future Equity) -- standard YC post-money SAFE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Pre-money valuation cap: $3,000,000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Discount: 20% on next priced round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Pro-rata rights: Yes, up to initial investment amount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Information rights: Quarterly financials, monthly MRR updates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Minimum check size: $25,000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Target close date: Within 45 days of term sheet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Board seat: Observer rights only at pre-seed stage</w:t>
      </w:r>
    </w:p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9. Founder Background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Ayush Saha -- Founder &amp; CEO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Location: Pune, Maharashtra, India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Builder: Designed and built entire Flowfiy platform solo (Next.js, Supabase, BullMQ, Stripe, multi-tenant architecture)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Technical depth: Full-stack engineering -- React, TypeScript, PostgreSQL, Node.js, AI/LLM orchestration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Domain expertise: Deep understanding of outbound sales automation, GTM tooling, and B2B SaaS economics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Execution proof: Shipped production-grade multi-tenant SaaS with RLS, queue workers, billing, and 5-agent AI pipeline independently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4213D" w:sz="4"/>
              <w:left w:val="single" w:color="14213D" w:sz="8"/>
              <w:bottom w:val="single" w:color="14213D" w:sz="1"/>
              <w:right w:val="none" w:color="FFFFFF" w:sz="0"/>
            </w:tcBorders>
            <w:shd w:fill="F0F4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color w:val="14213D"/>
                <w:sz w:val="24"/>
                <w:szCs w:val="24"/>
              </w:rPr>
              <w:t xml:space="preserve">Founder Signal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Building a product of this technical complexity solo -- multi-tenant architecture, encrypted secret storage, AI orchestration with queue workers, Stripe billing -- is strong evidence of both technical ability and execution velocity. The founder is the technical moat.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10. Risk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00"/>
        <w:gridCol w:w="1200"/>
        <w:gridCol w:w="4360"/>
      </w:tblGrid>
      <w:tr>
        <w:tc>
          <w:tcPr>
            <w:tcW w:type="dxa" w:w="26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12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Probability</w:t>
            </w:r>
          </w:p>
        </w:tc>
        <w:tc>
          <w:tcPr>
            <w:tcW w:type="dxa" w:w="120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4360"/>
            <w:tcBorders>
              <w:top w:val="single" w:color="14213D" w:sz="1"/>
              <w:left w:val="single" w:color="14213D" w:sz="1"/>
              <w:bottom w:val="single" w:color="14213D" w:sz="1"/>
              <w:right w:val="single" w:color="14213D" w:sz="1"/>
            </w:tcBorders>
            <w:shd w:fill="14213D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Anthropic API price increases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Managed AI means cost is user-borne; add OpenAI/Gemini fallback in V2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Clay launches Managed AI feature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Compete on price ($49 vs $149+), ease of use, and India/APAC market positioning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 free-to-paid conversion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Usage-triggered upgrade prompts, email nurture, time-limited free boost offers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Gmail/Apollo API deprecations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Modular integration layer -- swap providers without rebuilding core pipeline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Founder single point of failure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F8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 $120K engineer budget to distribute critical engineering knowledge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pPr>
        <w:pStyle w:val="Heading1"/>
        <w:spacing w:after="120" w:before="400"/>
      </w:pPr>
      <w:r>
        <w:rPr>
          <w:rFonts w:ascii="Arial" w:cs="Arial" w:eastAsia="Arial" w:hAnsi="Arial"/>
          <w:b/>
          <w:bCs/>
          <w:color w:val="14213D"/>
          <w:sz w:val="32"/>
          <w:szCs w:val="32"/>
        </w:rPr>
        <w:t xml:space="preserve">11. Milestones with Funding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30 Days Post-Close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Public beta launch (Product Hunt + LinkedIn + HN)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First 10 paying customers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Affiliate program live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90 Days Post-Close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$2,200+ MRR (35+ paid subscribers)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YouTube channel: 10+ videos published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Engineer contract signed, V2 LinkedIn integration scoped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180 Days Post-Close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$7,500+ MRR (100+ paid subscribers)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V2 LinkedIn outreach in beta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Agency white-label program launched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color w:val="E63946"/>
          <w:sz w:val="26"/>
          <w:szCs w:val="26"/>
        </w:rPr>
        <w:t xml:space="preserve">12 Months Post-Close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$33,000+ MRR ($400K ARR run-rate)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450+ paid subscribers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Seed round preparation: target $1.5M at $10M valuation</w:t>
      </w:r>
    </w:p>
    <w:p>
      <w:pPr>
        <w:spacing w:after="80" w:before="80"/>
      </w:pPr>
      <w:r>
        <w:t xml:space="preserve"/>
      </w:r>
    </w:p>
    <w:p>
      <w:pPr>
        <w:pBdr>
          <w:bottom w:val="single" w:color="CCCCCC" w:sz="2" w:space="2"/>
        </w:pBdr>
        <w:spacing w:after="160" w:before="160"/>
      </w:pPr>
      <w:r>
        <w:t xml:space="preserve"/>
      </w:r>
    </w:p>
    <w:p>
      <w:r>
        <w:br w:type="page"/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4213D"/>
          <w:sz w:val="40"/>
          <w:szCs w:val="40"/>
        </w:rPr>
        <w:t xml:space="preserve">The Opportunity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333333"/>
          <w:sz w:val="28"/>
          <w:szCs w:val="28"/>
        </w:rPr>
        <w:t xml:space="preserve">Clay is a $1.5B company. Apollo is a $1.6B company.</w:t>
      </w:r>
    </w:p>
    <w:p>
      <w:pPr>
        <w:spacing w:after="80" w:before="8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Both charge users for the AI compute they consume.</w:t>
      </w:r>
    </w:p>
    <w:p>
      <w:pPr>
        <w:spacing w:after="80" w:before="80"/>
        <w:jc w:val="center"/>
      </w:pPr>
      <w:r>
        <w:rPr>
          <w:rFonts w:ascii="Arial" w:cs="Arial" w:eastAsia="Arial" w:hAnsi="Arial"/>
          <w:b/>
          <w:bCs/>
          <w:color w:val="E63946"/>
          <w:sz w:val="28"/>
          <w:szCs w:val="28"/>
        </w:rPr>
        <w:t xml:space="preserve">Flowfiy doesn't. That's the entire thesis.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t xml:space="preserve"/>
      </w:r>
    </w:p>
    <w:p>
      <w:pPr>
        <w:spacing w:after="60" w:before="120"/>
        <w:jc w:val="center"/>
      </w:pPr>
      <w:r>
        <w:rPr>
          <w:rFonts w:ascii="Arial" w:cs="Arial" w:eastAsia="Arial" w:hAnsi="Arial"/>
          <w:b/>
          <w:bCs/>
          <w:color w:val="14213D"/>
          <w:sz w:val="24"/>
          <w:szCs w:val="24"/>
        </w:rPr>
        <w:t xml:space="preserve">Ayush Saha -- Founder &amp; CEO, Flowfiy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ayush@flowfiy.com  |  flowfiy.com  |  linkedin.com/in/ayushsaha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99999"/>
        <w:sz w:val="18"/>
        <w:szCs w:val="18"/>
      </w:rPr>
      <w:t xml:space="preserve"> | Flowfiy -- Due Diligence &amp; Valuation Report -- May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3946" w:sz="4" w:space="4"/>
      </w:pBdr>
    </w:pPr>
    <w:r>
      <w:rPr>
        <w:rFonts w:ascii="Arial" w:cs="Arial" w:eastAsia="Arial" w:hAnsi="Arial"/>
        <w:color w:val="666666"/>
        <w:sz w:val="18"/>
        <w:szCs w:val="18"/>
      </w:rPr>
      <w:t xml:space="preserve">CONFIDENTIAL -- Flowfiy Pre-Seed Due Diligence &amp; Valuation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400"/>
      <w:outlineLvl w:val="0"/>
    </w:pPr>
    <w:rPr>
      <w:rFonts w:ascii="Arial" w:cs="Arial" w:eastAsia="Arial" w:hAnsi="Arial"/>
      <w:b/>
      <w:bCs/>
      <w:color w:val="14213D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Arial" w:cs="Arial" w:eastAsia="Arial" w:hAnsi="Arial"/>
      <w:b/>
      <w:bCs/>
      <w:color w:val="E6394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2026-05-18T20:43:31.893Z</dcterms:created>
  <dcterms:modified xsi:type="dcterms:W3CDTF">2026-05-18T20:43:31.894Z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