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FLOWFIY</w:t>
      </w:r>
    </w:p>
    <w:p>
      <w:pPr>
        <w:pBdr>
          <w:bottom w:val="single" w:color="111111" w:sz="8" w:space="8"/>
        </w:pBdr>
        <w:spacing w:after="20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Investor Data Points — Quick Reference</w:t>
      </w:r>
    </w:p>
    <w:p>
      <w:pPr>
        <w:spacing w:after="80" w:before="0"/>
      </w:pPr>
      <w:r>
        <w:t xml:space="preserve"/>
      </w:r>
    </w:p>
    <w:p>
      <w:pPr>
        <w:pBdr>
          <w:left w:val="single" w:color="111111" w:sz="18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222222"/>
          <w:sz w:val="23"/>
          <w:szCs w:val="23"/>
        </w:rPr>
        <w:t xml:space="preserve">The only full-stack AI outbound platform at SMB pricing. BYOK model means near-100% gross margins from day one.</w:t>
      </w:r>
    </w:p>
    <w:p>
      <w:pPr>
        <w:spacing w:after="20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1.  THE MARKET OPPORTUNITY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$4.12B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SDR Market (2025)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Current addressable market size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$15.01B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SDR Market (2030)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Projected in 5 years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29.5%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CAGR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Fastest-growing B2B SaaS segment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4.2M+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SMBs Running Outbound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Globally — our primary TAM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$1,200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Avg Monthly Tool Spend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Clay + Apollo + Instantly stack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$49–249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Flowfiy Monthly Price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Full replacement at a fraction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The market is moving fast. Artisan and 11x charge $2,000–$5,000/month for an "AI SDR" that replaces the human entirely — and they're facing backlash. Buyers want control. Flowfiy gives them the power of a full AI pipeline while keeping the human in the loop at a price any SMB can afford.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2.  THE PROBLEM WE SOLVE</w:t>
      </w:r>
    </w:p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Most SMBs and agencies have no outbound system at all.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They rely on referrals, post on LinkedIn, and hope for inbound. When that dries up, the founder does BD manually — which doesn't scale. The ones who try to build an outbound stack hit three walls: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Wall 1 — Cost: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Clay ($800/mo) + Apollo ($500/mo) + Instantly ($97/mo) = $1,400+/month before a single lead is worked.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Wall 2 — Complexity: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These tools don't talk to each other. Stitching them into a workflow takes weeks of setup and a technical co-founder.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Wall 3 — Generic output: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Even with the tools, the emails are generic. No real personalization. Reply rates stay below 1%.</w:t>
      </w:r>
    </w:p>
    <w:p>
      <w:pPr>
        <w:spacing w:after="120" w:before="0"/>
      </w:pPr>
      <w:r>
        <w:t xml:space="preserve"/>
      </w:r>
    </w:p>
    <w:p>
      <w:pPr>
        <w:pBdr>
          <w:left w:val="single" w:color="111111" w:sz="18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222222"/>
          <w:sz w:val="23"/>
          <w:szCs w:val="23"/>
        </w:rPr>
        <w:t xml:space="preserve">Flowfiy collapses the entire stack — discovery, research, qualification, personalization, sending, and follow-up — into one platform that runs on autopilot.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3.  THE PRODUCT — WHAT IT DOES</w:t>
      </w:r>
    </w:p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5-Agent Claude AI Pipeline: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Agent 1 — ICP Analyzer: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Reads the user's business profile and generates a precise Ideal Customer Profile.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Agent 2 — Lead Discovery: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Searches Apollo.io's 275M+ contacts using ICP-derived parameters. Fully autonomous.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Agent 3 — Company Analyzer: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Scrapes each prospect's website in real time via Apify to gather live business intelligence.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Agent 4 — Qualification Agent: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Scores each lead 0–100. Leads above 60 are QUALIFIED. Below that, DISQUALIFIED.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Agent 5 — Personalization Agent: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Writes a personalized email + 3 follow-ups grounded in real research, not templates.</w:t>
      </w:r>
    </w:p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Then the platform handles everything else automatically: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Sends via Gmail: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From the user's own inbox. No shared sending domain — better deliverability.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Follow-ups: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3-step sequence sent at user-defined intervals. Stops the moment a prospect replies.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Reply detection: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Polls Gmail threads daily. Classifies replies as INTERESTED, OOO, NOT_INTERESTED, etc. using Claude Haiku.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A/B Testing: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Splits leads 50/50 across two email variants. Declares a winner automatically.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Timezone scheduling: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Sends only between 08:00–18:00 in the prospect's local time. 50+ country timezone mappings.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Webhook integrations: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Pushes events (lead qualified, reply received) to Zapier, Make, or any CRM in real time.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38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Features Shipped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In production as of May 2026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Tool Categories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AI, Campaigns, Deliverability, Integrations, Billing, Infra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100%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Async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BullMQ + Redis — never blocks the UI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4.  BUSINESS MODEL — WHY BYOK CHANGES EVERYTHING</w:t>
      </w:r>
    </w:p>
    <w:p>
      <w:pPr>
        <w:spacing w:after="120" w:before="0"/>
      </w:pPr>
      <w:r>
        <w:t xml:space="preserve"/>
      </w:r>
    </w:p>
    <w:p>
      <w:pPr>
        <w:pBdr>
          <w:left w:val="single" w:color="111111" w:sz="18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222222"/>
          <w:sz w:val="23"/>
          <w:szCs w:val="23"/>
        </w:rPr>
        <w:t xml:space="preserve">BYOK = Bring Your Own Key. Users connect their own Anthropic API key. Flowfiy never pays for Claude calls. That cost hits the user's Anthropic bill directly.</w:t>
      </w:r>
    </w:p>
    <w:p>
      <w:pPr>
        <w:spacing w:after="12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What this means for gross margins: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Traditional AI SaaS: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Company buys compute → resells it → margins crushed to 40–60%.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Flowfiy (BYOK):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User pays Anthropic directly → Flowfiy's COGS = hosting only → gross margin ~95%.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~95%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Gross Margin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Infrastructure is the only COGS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Claude API Cost to 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100% passed through to users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∞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Scalability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Adding users doesn't add AI cost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This is the same model that made Vercel, Railway, and Supabase defensible — sell the platform, not the commodity. As Claude gets cheaper, users benefit. Flowfiy's margins stay constant regardless of model pricing fluctuations.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5.  PRICING TIERS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Plan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Price (INR)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Price (USD)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Lead Gens/mo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Seats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Try the pipeline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Starter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₹4,900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$59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Solo founders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Growth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₹9,900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$119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7,500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Growing teams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Agency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₹24,900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$299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Unlimited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Agencies &amp; resellers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Dual billing gateway: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India (INR):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Razorpay subscriptions — preferred payment method for Indian users.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International (USD):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Stripe Checkout — auto-detected by IP geolocation, no friction.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Currency display: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Prices shown in user's local currency (AED, GBP, EUR, SGD, etc.) on the landing page.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$119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Growth ARPU (USD)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Primary target segment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$299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Agency ARPU (USD)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High-value, multi-seat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0%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Churn Incentive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Sequences, leads &amp; history lock users 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6.  COMPETITIVE LANDSCAPE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Company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Valuation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Price/mo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Full Pipeline?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BYOK?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SMB-Friendly?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Clay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$3.1B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$800+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— enrichment only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Apollo.io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$1.6B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$500+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— discovery only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Artisan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$2,000–5,000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 — replaces the human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11x.ai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$2,000–5,000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 — replaces the human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Instantly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$97+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— sending only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Flowfiy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Seed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$49–299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 — full stack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160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Our competitive moat: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Price: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10–40x cheaper than Artisan/11x for the same outcome.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Completeness: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Clay, Apollo, and Instantly each do one thing. Flowfiy does all of it.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BYOK margin advantage: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Competitors absorb AI compute costs. We don't.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Control: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Users approve every email before it sends. Artisan backlash is real — buyers want oversight.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Depth: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38 features including A/B testing, timezone scheduling, webhook integrations, suppression — not just a lead scraper.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7.  TRACTION &amp; BUILD PROGRESS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38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Features in 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Full product live at flowfiy.com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Agents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ICP → Discovery → Research → Qualify → Personalize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 Gateways Live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Razorpay (INR) + Stripe (USD)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Infrastructure already live: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Hosting: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Vercel (Next.js frontend + API) + Railway (BullMQ worker) + Supabase (PostgreSQL)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Job queue: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BullMQ + Upstash Redis for async email sends and pipeline runs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Security: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AES-256-GCM credential encryption, HMAC-signed webhooks, HMAC-signed unsubscribe tokens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Compliance: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Unsubscribe links on every email, suppression list, audit logs, bounce classification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Integrations: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Claude (BYOK), Gmail OAuth, Apollo.io, Apify, Calendly, Razorpay, Stripe</w:t>
      </w:r>
    </w:p>
    <w:p>
      <w:pPr>
        <w:spacing w:after="120" w:before="0"/>
      </w:pPr>
      <w:r>
        <w:t xml:space="preserve"/>
      </w:r>
    </w:p>
    <w:p>
      <w:pPr>
        <w:pBdr>
          <w:left w:val="single" w:color="111111" w:sz="18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222222"/>
          <w:sz w:val="23"/>
          <w:szCs w:val="23"/>
        </w:rPr>
        <w:t xml:space="preserve">The full product is built and deployed. We are not raising to build — we are raising to acquire users and grow.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8.  UNIT ECONOMICS (PROJECTIONS)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Metric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Month 6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Month 12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Month 24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Paying Customers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Avg MRR per user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$89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$99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$119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MRR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$4,450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$19,800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$95,200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ARR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$53,400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$237,600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$1.14M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~95%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~95%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~95%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Customer Acq. Cost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&lt;$30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&lt;$25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&lt;$20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LTV (est. 18mo)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$1,600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$1,782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$2,142</w:t>
            </w:r>
          </w:p>
        </w:tc>
      </w:tr>
      <w:t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LTV:CAC Ratio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53:1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71:1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107:1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LTV:CAC ratios are high because acquisition is primarily content-led and organic. CAC is driven by our own Flowfiy outbound system — we eat our own cooking. Every signed customer is a proof of product.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9.  GO-TO-MARKET STRATEGY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Channel 1 — Outbound (using Flowfiy itself):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We use our own platform to find and contact ideal customers. Marketing agencies, web dev agencies, consultancies, and service businesses in India and UAE. Every signed customer validates the product.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Channel 2 — SEO &amp; content: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Targeting search terms like 'AI cold email tool', 'Apollo alternative', 'Clay alternative for small business'. Long-tail content builds compounding organic traffic.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Channel 3 — Product-led free tier: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50 free lead generations with no credit card required. Users experience the full pipeline — ICP analysis, real leads, personalized emails — before they pay.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Channel 4 — Agency partnerships: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Agencies on the Agency plan ($299/mo, 20 seats) resell Flowfiy to their own clients. Built-in distribution with no extra CAC.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Target ICP: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Marketing agencies, branding agencies, web dev agencies, consulting firms — 2 to 50 employees, India and UAE — founder-led sales.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10.  THE ASK</w:t>
      </w:r>
    </w:p>
    <w:p>
      <w:pPr>
        <w:spacing w:after="12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$150K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Seed Round Target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Pre-seed / angel round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18 mo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Runway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At current burn rate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52"/>
                <w:szCs w:val="52"/>
              </w:rPr>
              <w:t xml:space="preserve">10–15%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Equity Offered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Negotiable based on terms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 of funds: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40% — User Acquisition: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Paid content promotion, SEO, outbound campaigns, community partnerships.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30% — Hiring: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One full-stack engineer and one growth/sales hire.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20% — Infrastructure &amp; operations: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Scaling Railway workers, Supabase, Redis as user volume grows.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10% — Legal &amp; compliance: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Entity formation, terms of service, GDPR/data policy work.</w:t>
      </w:r>
    </w:p>
    <w:p>
      <w:pPr>
        <w:spacing w:after="160" w:before="0"/>
      </w:pPr>
      <w:r>
        <w:t xml:space="preserve"/>
      </w:r>
    </w:p>
    <w:p>
      <w:pPr>
        <w:pBdr>
          <w:left w:val="single" w:color="111111" w:sz="18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222222"/>
          <w:sz w:val="23"/>
          <w:szCs w:val="23"/>
        </w:rPr>
        <w:t xml:space="preserve">We are not raising to figure out what to build. The product is live, the architecture is solid, the margins are structural. We are raising to pour fuel on distribution.</w:t>
      </w:r>
    </w:p>
    <w:p>
      <w:pPr>
        <w:spacing w:after="120" w:before="0"/>
      </w:pPr>
      <w:r>
        <w:t xml:space="preserve"/>
      </w:r>
    </w:p>
    <w:p>
      <w:pPr>
        <w:pBdr>
          <w:bottom w:val="single" w:color="11111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pacing w:val="120"/>
          <w:sz w:val="20"/>
          <w:szCs w:val="20"/>
        </w:rPr>
        <w:t xml:space="preserve">11.  KEY RISKS &amp; HOW WE MITIGATE THEM</w:t>
      </w:r>
    </w:p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Risk — Anthropic API dependency: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BYOK means users hold their own keys. If Anthropic pricing changes, it only affects user costs, not Flowfiy's margins. We can also add support for other model providers (Gemini, GPT-4o) as alternatives.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Risk — Gmail API restrictions: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Google enforces OAuth verification for production apps. We are in the verification process. In parallel, we are building SMTP fallback (Resend, SendGrid) as an alternative sending channel.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Risk — Apollo rate limits: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Apollo search quotas are per API key. We handle this with smart pagination, caching, and graceful degradation to Apify-based sourcing when Apollo is unavailable.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Risk — Competitive pressure: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Clay and Apollo have massive resources. Our bet is on SMB affordability + completeness + BYOK margins — a wedge the incumbents cannot easily copy without destroying their own margin structure.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Risk — Deliverability: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Cold email faces increasing spam filters. We mitigate this with: sending from user's own Gmail (not a shared domain), hard bounce suppression, unsubscribe compliance, and timezone-aware scheduling.</w:t>
      </w:r>
    </w:p>
    <w:p>
      <w:pPr>
        <w:spacing w:after="200" w:before="0"/>
      </w:pPr>
      <w:r>
        <w:t xml:space="preserve"/>
      </w:r>
    </w:p>
    <w:p>
      <w:pPr>
        <w:pBdr>
          <w:top w:val="single" w:color="111111" w:sz="6" w:space="8"/>
          <w:bottom w:val="single" w:color="111111" w:sz="6" w:space="8"/>
        </w:pBdr>
        <w:spacing w:after="0" w:before="0"/>
      </w:pPr>
    </w:p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i/>
          <w:iCs/>
          <w:color w:val="111111"/>
          <w:sz w:val="24"/>
          <w:szCs w:val="24"/>
        </w:rPr>
        <w:t xml:space="preserve">Flowfiy is what happens when you take a $1,400/month tool stack, compress it into one AI pipeline, and price it at $49.</w:t>
      </w:r>
    </w:p>
    <w:p>
      <w:pPr>
        <w:pBdr>
          <w:bottom w:val="single" w:color="111111" w:sz="6" w:space="8"/>
        </w:pBdr>
        <w:spacing w:after="0" w:before="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Flowfiy  |  Confidential — For Investor Use Only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2026-05-19T22:29:34.973Z</dcterms:created>
  <dcterms:modified xsi:type="dcterms:W3CDTF">2026-05-19T22:29:34.974Z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