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9F1" w:rsidRDefault="00F079F1">
      <w:pPr>
        <w:spacing w:before="1200"/>
      </w:pPr>
    </w:p>
    <w:p w:rsidR="00F079F1" w:rsidRDefault="00D225DA">
      <w:pPr>
        <w:spacing w:after="60"/>
        <w:jc w:val="center"/>
      </w:pPr>
      <w:r>
        <w:rPr>
          <w:b/>
          <w:bCs/>
          <w:color w:val="6D28D9"/>
          <w:sz w:val="64"/>
          <w:szCs w:val="64"/>
        </w:rPr>
        <w:t>FLOWFIY</w:t>
      </w:r>
    </w:p>
    <w:p w:rsidR="00F079F1" w:rsidRDefault="00D225DA">
      <w:pPr>
        <w:spacing w:after="120"/>
        <w:jc w:val="center"/>
      </w:pPr>
      <w:r>
        <w:rPr>
          <w:color w:val="3730A3"/>
          <w:sz w:val="36"/>
          <w:szCs w:val="36"/>
        </w:rPr>
        <w:t>Backend Architecture &amp; Workflow Report</w:t>
      </w:r>
    </w:p>
    <w:p w:rsidR="00F079F1" w:rsidRDefault="00F079F1">
      <w:pPr>
        <w:pBdr>
          <w:bottom w:val="single" w:sz="6" w:space="0" w:color="6D28D9"/>
        </w:pBdr>
        <w:spacing w:after="800"/>
        <w:jc w:val="center"/>
      </w:pPr>
    </w:p>
    <w:p w:rsidR="00F079F1" w:rsidRDefault="00D225DA">
      <w:pPr>
        <w:spacing w:after="80"/>
        <w:jc w:val="center"/>
      </w:pPr>
      <w:r>
        <w:rPr>
          <w:i/>
          <w:iCs/>
          <w:color w:val="6B7280"/>
          <w:sz w:val="24"/>
          <w:szCs w:val="24"/>
        </w:rPr>
        <w:t>AI-Powered Sales Outreach Platform</w:t>
      </w:r>
    </w:p>
    <w:p w:rsidR="00F079F1" w:rsidRDefault="00D225DA">
      <w:pPr>
        <w:spacing w:after="60"/>
        <w:jc w:val="center"/>
      </w:pPr>
      <w:r>
        <w:rPr>
          <w:color w:val="6B7280"/>
        </w:rPr>
        <w:t>Full-stack: Next.js · Supabase · BullMQ · Claude AI · Apollo · Apify · Gmail · Razorpay</w:t>
      </w:r>
    </w:p>
    <w:p w:rsidR="00F079F1" w:rsidRDefault="00D225DA">
      <w:pPr>
        <w:spacing w:before="200"/>
        <w:jc w:val="center"/>
      </w:pPr>
      <w:r>
        <w:rPr>
          <w:color w:val="6B7280"/>
        </w:rPr>
        <w:t>Updated: 26 May 2026 — Architecture 3</w:t>
      </w:r>
    </w:p>
    <w:p w:rsidR="00F079F1" w:rsidRDefault="00F079F1">
      <w:pPr>
        <w:pageBreakBefore/>
      </w:pPr>
    </w:p>
    <w:p w:rsidR="00F079F1" w:rsidRDefault="00D225DA">
      <w:pPr>
        <w:pStyle w:val="Heading1"/>
      </w:pPr>
      <w:r>
        <w:t>1.  System Architecture</w:t>
      </w:r>
    </w:p>
    <w:p w:rsidR="00F079F1" w:rsidRDefault="00D225DA">
      <w:pPr>
        <w:spacing w:before="80" w:after="120"/>
      </w:pPr>
      <w:r>
        <w:t xml:space="preserve">Flowfiy is a </w:t>
      </w:r>
      <w:r>
        <w:t>multi-tenant B2B sales outreach platform. The architecture separates the synchronous HTTP layer (Next.js on Vercel) from the long-running AI pipeline (BullMQ worker on Railway), connected through a Redis queue hosted on Upstash. Plans: FREE (BYOK, 100/mo),</w:t>
      </w:r>
      <w:r>
        <w:t xml:space="preserve"> INDIE (BYOK, 2500/mo, $20), STARTER/GROWTH/AGENCY (Central API or BYOK).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4454"/>
        <w:gridCol w:w="3637"/>
      </w:tblGrid>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Layer</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Technology</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Responsibility</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Frontend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Next.js 15 (App Router) — Vercel</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UI, auth pages, dashboard, settings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API Layer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Next.js API Routes — Vercel Serverless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Auth, validation, queue dispatch, webhooks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Auth</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Supabase Auth (JWT + Google OAuth)</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Session management, Google login, Gmail OAuth</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Database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PostgreSQL via Supabase + Prisma ORM</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All persistent data: orgs, leads, campaigns, billing</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Queue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BullMQ + Upstash Redis (ioredis)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Job queue for AI pipeline and email sending</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Worker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Node.js standalone process — Railway</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Executes lead generation + email send jobs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AI Engine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Anthropic Claude API (Managed AI — centrally managed API)</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ICP analysis, company research, qualification, copy</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Rate Limiting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Upstash Redis REST (@upstash/ratelimit)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3-tier limits: API, generation, auth</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Billing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Razorpay Subscriptions + Webhooks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INR-native recurring billing, plan management</w:t>
            </w:r>
          </w:p>
        </w:tc>
      </w:tr>
    </w:tbl>
    <w:p w:rsidR="00F079F1" w:rsidRDefault="00F079F1">
      <w:pPr>
        <w:pageBreakBefore/>
      </w:pPr>
    </w:p>
    <w:p w:rsidR="00F079F1" w:rsidRDefault="00D225DA">
      <w:pPr>
        <w:pStyle w:val="Heading1"/>
      </w:pPr>
      <w:r>
        <w:t>2.  Backend Workflow — Full Pipeline</w:t>
      </w:r>
    </w:p>
    <w:p w:rsidR="00F079F1" w:rsidRDefault="00D225DA">
      <w:pPr>
        <w:pStyle w:val="Heading2"/>
      </w:pPr>
      <w:r>
        <w:t>2A.  Lead Generation Trigger (HTTP Layer)</w:t>
      </w:r>
    </w:p>
    <w:p w:rsidR="00F079F1" w:rsidRDefault="00D225DA">
      <w:pPr>
        <w:spacing w:before="60" w:after="100"/>
      </w:pPr>
      <w:r>
        <w:t>When a user clicks "Generate Leads", the following pre-flight checks run synchronously before any AI or external API is called:</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tcBorders>
              <w:top w:val="single" w:sz="2" w:space="0" w:color="6D28D9"/>
              <w:left w:val="single" w:sz="2" w:space="0" w:color="6D28D9"/>
              <w:bottom w:val="single" w:sz="2" w:space="0" w:color="6D28D9"/>
              <w:right w:val="single" w:sz="2" w:space="0" w:color="6D28D9"/>
            </w:tcBorders>
            <w:shd w:val="clear" w:color="auto" w:fill="1E1B4B"/>
            <w:tcMar>
              <w:top w:w="100" w:type="dxa"/>
              <w:left w:w="160" w:type="dxa"/>
              <w:bottom w:w="100" w:type="dxa"/>
              <w:right w:w="160" w:type="dxa"/>
            </w:tcMar>
          </w:tcPr>
          <w:p w:rsidR="00F079F1" w:rsidRDefault="00D225DA">
            <w:pPr>
              <w:jc w:val="center"/>
            </w:pPr>
            <w:r>
              <w:rPr>
                <w:b/>
                <w:bCs/>
                <w:color w:val="FFFFFF"/>
                <w:sz w:val="20"/>
                <w:szCs w:val="20"/>
              </w:rPr>
              <w:t>USER clicks  +Generate Leads  in dashboard</w:t>
            </w:r>
          </w:p>
        </w:tc>
      </w:tr>
    </w:tbl>
    <w:p w:rsidR="00F079F1" w:rsidRDefault="00D225DA">
      <w:pPr>
        <w:spacing w:before="60" w:after="60"/>
        <w:jc w:val="center"/>
      </w:pPr>
      <w:r>
        <w:rPr>
          <w:b/>
          <w:bCs/>
          <w:color w:val="6D28D9"/>
          <w:sz w:val="20"/>
          <w:szCs w:val="20"/>
        </w:rPr>
        <w: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
        <w:gridCol w:w="6735"/>
        <w:gridCol w:w="2269"/>
      </w:tblGrid>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Check</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Failure Response</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1</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Supabase JWT session valid?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401 Unauthorized</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2</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Rate limit: max 5 triggers / minute / user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429 Too Many Requests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3</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Zod schema valid (organizationId UUID, listName 2-100 chars, leadsPerRun 5-50)</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400 Bad Request</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4</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User is member of the organization?</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403 Forbidden</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5</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Generation quota remaining &gt; 0?</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402 Quota Exceeded</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6</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 AI integration &amp; CONNECTED status?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422 Unprocessable Entity</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7</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Apollo API key connected &amp; CONNECTED status?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422 Unprocessable Entity</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t>8</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Business profile (ICP) configured?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422 Unprocessable Entity</w:t>
            </w:r>
          </w:p>
        </w:tc>
      </w:tr>
    </w:tbl>
    <w:p w:rsidR="00F079F1" w:rsidRDefault="00D225DA">
      <w:pPr>
        <w:spacing w:before="60" w:after="60"/>
        <w:jc w:val="center"/>
      </w:pPr>
      <w:r>
        <w:rPr>
          <w:b/>
          <w:bCs/>
          <w:color w:val="6D28D9"/>
          <w:sz w:val="20"/>
          <w:szCs w:val="20"/>
        </w:rPr>
        <w:t>▼  ALL CHECKS PASS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tcBorders>
              <w:top w:val="single" w:sz="2" w:space="0" w:color="6D28D9"/>
              <w:left w:val="single" w:sz="2" w:space="0" w:color="6D28D9"/>
              <w:bottom w:val="single" w:sz="2" w:space="0" w:color="6D28D9"/>
              <w:right w:val="single" w:sz="2" w:space="0" w:color="6D28D9"/>
            </w:tcBorders>
            <w:shd w:val="clear" w:color="auto" w:fill="F5F3FF"/>
            <w:tcMar>
              <w:top w:w="100" w:type="dxa"/>
              <w:left w:w="160" w:type="dxa"/>
              <w:bottom w:w="100" w:type="dxa"/>
              <w:right w:w="160" w:type="dxa"/>
            </w:tcMar>
          </w:tcPr>
          <w:p w:rsidR="00F079F1" w:rsidRDefault="00D225DA">
            <w:pPr>
              <w:jc w:val="center"/>
            </w:pPr>
            <w:r>
              <w:rPr>
                <w:b/>
                <w:bCs/>
                <w:color w:val="3730A3"/>
                <w:sz w:val="20"/>
                <w:szCs w:val="20"/>
              </w:rPr>
              <w:t>CREATE LeadList in DB  →  status: QUEUED</w:t>
            </w:r>
          </w:p>
        </w:tc>
      </w:tr>
    </w:tbl>
    <w:p w:rsidR="00F079F1" w:rsidRDefault="00D225DA">
      <w:pPr>
        <w:spacing w:before="60" w:after="60"/>
        <w:jc w:val="center"/>
      </w:pPr>
      <w:r>
        <w:rPr>
          <w:b/>
          <w:bCs/>
          <w:color w:val="6D28D9"/>
          <w:sz w:val="20"/>
          <w:szCs w:val="20"/>
        </w:rPr>
        <w: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tcBorders>
              <w:top w:val="single" w:sz="2" w:space="0" w:color="6D28D9"/>
              <w:left w:val="single" w:sz="2" w:space="0" w:color="6D28D9"/>
              <w:bottom w:val="single" w:sz="2" w:space="0" w:color="6D28D9"/>
              <w:right w:val="single" w:sz="2" w:space="0" w:color="6D28D9"/>
            </w:tcBorders>
            <w:shd w:val="clear" w:color="auto" w:fill="D1FAE5"/>
            <w:tcMar>
              <w:top w:w="100" w:type="dxa"/>
              <w:left w:w="160" w:type="dxa"/>
              <w:bottom w:w="100" w:type="dxa"/>
              <w:right w:w="160" w:type="dxa"/>
            </w:tcMar>
          </w:tcPr>
          <w:p w:rsidR="00F079F1" w:rsidRDefault="00D225DA">
            <w:pPr>
              <w:jc w:val="center"/>
            </w:pPr>
            <w:r>
              <w:rPr>
                <w:b/>
                <w:bCs/>
                <w:color w:val="166534"/>
                <w:sz w:val="20"/>
                <w:szCs w:val="20"/>
              </w:rPr>
              <w:t>ENQUEUE BullMQ job  →  returns 201 to client immediately</w:t>
            </w:r>
          </w:p>
        </w:tc>
      </w:tr>
    </w:tbl>
    <w:p w:rsidR="00F079F1" w:rsidRDefault="00D225DA">
      <w:pPr>
        <w:spacing w:before="60" w:after="60"/>
        <w:jc w:val="center"/>
      </w:pPr>
      <w:r>
        <w:rPr>
          <w:b/>
          <w:bCs/>
          <w:color w:val="6D28D9"/>
          <w:sz w:val="20"/>
          <w:szCs w:val="20"/>
        </w:rPr>
        <w:t>▼  (async — worker picks up from Redis queue)</w:t>
      </w:r>
    </w:p>
    <w:p w:rsidR="00F079F1" w:rsidRDefault="00F079F1">
      <w:pPr>
        <w:spacing w:before="200"/>
      </w:pPr>
    </w:p>
    <w:p w:rsidR="00F079F1" w:rsidRDefault="00D225DA">
      <w:pPr>
        <w:pStyle w:val="Heading2"/>
      </w:pPr>
      <w:r>
        <w:t>2B.  AI Pipeline Worker (Background Process — Railway)</w:t>
      </w:r>
    </w:p>
    <w:p w:rsidR="00F079F1" w:rsidRDefault="00D225DA">
      <w:pPr>
        <w:spacing w:before="60" w:after="100"/>
      </w:pPr>
      <w:r>
        <w:t>Architecture 3 uses four focused BullMQ queues instead of one monolithic job. Each queue runs at its own concurrency with isolated retries (3 attempts, exponential backoff). All processors call getClau</w:t>
      </w:r>
      <w:r>
        <w:t>deClientForOrg(orgId) to resolve { client, mode }. CENTRAL mode uses env key; BYOK mode decrypts org key.</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shd w:val="clear" w:color="auto" w:fill="4C1D95"/>
            <w:tcMar>
              <w:top w:w="100" w:type="dxa"/>
              <w:left w:w="160" w:type="dxa"/>
              <w:bottom w:w="100" w:type="dxa"/>
              <w:right w:w="160" w:type="dxa"/>
            </w:tcMar>
          </w:tcPr>
          <w:p w:rsidR="00F079F1" w:rsidRDefault="00D225DA">
            <w:pPr>
              <w:jc w:val="center"/>
            </w:pPr>
            <w:r>
              <w:rPr>
                <w:b/>
                <w:bCs/>
                <w:color w:val="FFFFFF"/>
                <w:sz w:val="22"/>
                <w:szCs w:val="22"/>
              </w:rPr>
              <w:t>QUEUE 1 — LEAD DISCOVERY (concurrency: 3)</w:t>
            </w:r>
          </w:p>
        </w:tc>
      </w:tr>
    </w:tbl>
    <w:p w:rsidR="00F079F1" w:rsidRDefault="00D225DA">
      <w:pPr>
        <w:spacing w:before="60" w:after="60"/>
      </w:pPr>
      <w:r>
        <w:t>Runs once per LeadList. Handles ICP Analyzer + Apollo/Apify search + fan-out.</w:t>
      </w:r>
    </w:p>
    <w:p w:rsidR="00F079F1" w:rsidRDefault="00D225DA">
      <w:pPr>
        <w:spacing w:before="40" w:after="40"/>
      </w:pPr>
      <w:r>
        <w:t>Step 1: ICP Analyzer (Haiku): reads BusinessProfile → generates apolloSearchFilters {jobTitles, companySizes}, qualificationCriteria, buyer personas, outreach angles → saves to BusinessProfile.icpAnalysisCache (cached for all leads in this run)</w:t>
      </w:r>
    </w:p>
    <w:p w:rsidR="00F079F1" w:rsidRDefault="00D225DA">
      <w:pPr>
        <w:spacing w:before="40" w:after="40"/>
      </w:pPr>
      <w:r>
        <w:t>Step 2: Apo</w:t>
      </w:r>
      <w:r>
        <w:t>llo/Apify Search: calls handleSearchLeads() with ICP filters → creates Lead records in DB (status: RESEARCHING) → updates LeadList.totalLeads</w:t>
      </w:r>
    </w:p>
    <w:p w:rsidR="00F079F1" w:rsidRDefault="00D225DA">
      <w:pPr>
        <w:spacing w:before="40" w:after="40"/>
      </w:pPr>
      <w:r>
        <w:t>Step 3: Fan-out: for each discovered lead → enqueues one lead-research job (jobId: research-{leadId})</w:t>
      </w:r>
    </w:p>
    <w:p w:rsidR="00F079F1" w:rsidRDefault="00D225DA">
      <w:pPr>
        <w:spacing w:before="40" w:after="40"/>
      </w:pPr>
      <w:r>
        <w:rPr>
          <w:i/>
          <w:iCs/>
          <w:color w:val="374151"/>
          <w:sz w:val="17"/>
          <w:szCs w:val="17"/>
        </w:rPr>
        <w:t>Import mode:</w:t>
      </w:r>
      <w:r>
        <w:rPr>
          <w:i/>
          <w:iCs/>
          <w:color w:val="374151"/>
          <w:sz w:val="17"/>
          <w:szCs w:val="17"/>
        </w:rPr>
        <w:t xml:space="preserve"> skips steps 1-2, reads existing leads from DB, fans out research jobs directly. Checkpoint detection: on retry, checks if leads already discovered (A: fresh → re-discover, B: partial RESEARCHING → re-fan-out research, C: all done → skip).</w:t>
      </w:r>
    </w:p>
    <w:p w:rsidR="00F079F1" w:rsidRDefault="00D225DA">
      <w:pPr>
        <w:spacing w:before="60" w:after="60"/>
        <w:jc w:val="center"/>
      </w:pPr>
      <w:r>
        <w:rPr>
          <w:b/>
          <w:bCs/>
          <w:color w:val="6D28D9"/>
        </w:rPr>
        <w:t>▼ (10 lead-resea</w:t>
      </w:r>
      <w:r>
        <w:rPr>
          <w:b/>
          <w:bCs/>
          <w:color w:val="6D28D9"/>
        </w:rPr>
        <w:t>rch jobs run in parallel)</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shd w:val="clear" w:color="auto" w:fill="1E40AF"/>
            <w:tcMar>
              <w:top w:w="100" w:type="dxa"/>
              <w:left w:w="160" w:type="dxa"/>
              <w:bottom w:w="100" w:type="dxa"/>
              <w:right w:w="160" w:type="dxa"/>
            </w:tcMar>
          </w:tcPr>
          <w:p w:rsidR="00F079F1" w:rsidRDefault="00D225DA">
            <w:pPr>
              <w:jc w:val="center"/>
            </w:pPr>
            <w:r>
              <w:rPr>
                <w:b/>
                <w:bCs/>
                <w:color w:val="FFFFFF"/>
                <w:sz w:val="22"/>
                <w:szCs w:val="22"/>
              </w:rPr>
              <w:t>QUEUE 2 — LEAD RESEARCH (concurrency: 10)</w:t>
            </w:r>
          </w:p>
        </w:tc>
      </w:tr>
    </w:tbl>
    <w:p w:rsidR="00F079F1" w:rsidRDefault="00D225DA">
      <w:pPr>
        <w:spacing w:before="60" w:after="60"/>
      </w:pPr>
      <w:r>
        <w:lastRenderedPageBreak/>
        <w:t>Runs per lead. Idempotent: if LeadResearch record already exists → skip to enqueueing qualification.</w:t>
      </w:r>
    </w:p>
    <w:p w:rsidR="00F079F1" w:rsidRDefault="00D225DA">
      <w:pPr>
        <w:spacing w:before="40" w:after="40"/>
      </w:pPr>
      <w:r>
        <w:t>Step 1: [Optional] If lead.companyWebsite exists AND Apify connected: scrape website (Apify website-content-crawler, max 2,000 chars)</w:t>
      </w:r>
    </w:p>
    <w:p w:rsidR="00F079F1" w:rsidRDefault="00D225DA">
      <w:pPr>
        <w:spacing w:before="40" w:after="40"/>
      </w:pPr>
      <w:r>
        <w:t xml:space="preserve">Step 2: Company Analyzer (Haiku — $0.25/MTok): input = company name + website + industry + scraped content + ICP summary. </w:t>
      </w:r>
      <w:r>
        <w:t>Output = brand maturity, marketing quality, acquisition gaps, growth signals, tech stack, best outreach angle, confidence score.</w:t>
      </w:r>
    </w:p>
    <w:p w:rsidR="00F079F1" w:rsidRDefault="00D225DA">
      <w:pPr>
        <w:spacing w:before="40" w:after="40"/>
      </w:pPr>
      <w:r>
        <w:t>Step 3: Save LeadResearch record: companyAnalysis (JSON), opportunityAngle, painPointMatch, personalizationNotes, researchMetad</w:t>
      </w:r>
      <w:r>
        <w:t>ata</w:t>
      </w:r>
    </w:p>
    <w:p w:rsidR="00F079F1" w:rsidRDefault="00D225DA">
      <w:pPr>
        <w:spacing w:before="40" w:after="40"/>
      </w:pPr>
      <w:r>
        <w:t>Step 4: Enqueue lead-qualification job (jobId: qualify-{leadId})</w:t>
      </w:r>
    </w:p>
    <w:p w:rsidR="00F079F1" w:rsidRDefault="00D225DA">
      <w:pPr>
        <w:spacing w:before="60" w:after="60"/>
        <w:jc w:val="center"/>
      </w:pPr>
      <w:r>
        <w:rPr>
          <w:b/>
          <w:bCs/>
          <w:color w:val="6D28D9"/>
        </w:rPr>
        <w:t>▼ (10 lead-qualification jobs run in parallel)</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shd w:val="clear" w:color="auto" w:fill="065F46"/>
            <w:tcMar>
              <w:top w:w="100" w:type="dxa"/>
              <w:left w:w="160" w:type="dxa"/>
              <w:bottom w:w="100" w:type="dxa"/>
              <w:right w:w="160" w:type="dxa"/>
            </w:tcMar>
          </w:tcPr>
          <w:p w:rsidR="00F079F1" w:rsidRDefault="00D225DA">
            <w:pPr>
              <w:jc w:val="center"/>
            </w:pPr>
            <w:r>
              <w:rPr>
                <w:b/>
                <w:bCs/>
                <w:color w:val="FFFFFF"/>
                <w:sz w:val="22"/>
                <w:szCs w:val="22"/>
              </w:rPr>
              <w:t>QUEUE 3 — LEAD QUALIFICATION (concurrency: 10)</w:t>
            </w:r>
          </w:p>
        </w:tc>
      </w:tr>
    </w:tbl>
    <w:p w:rsidR="00F079F1" w:rsidRDefault="00D225DA">
      <w:pPr>
        <w:spacing w:before="60" w:after="60"/>
      </w:pPr>
      <w:r>
        <w:t>Runs per lead. Idempotent: if lead.status ≠ RESEARCHING → skip to finalization check.</w:t>
      </w:r>
    </w:p>
    <w:p w:rsidR="00F079F1" w:rsidRDefault="00D225DA">
      <w:pPr>
        <w:spacing w:before="40" w:after="40"/>
      </w:pPr>
      <w:r>
        <w:t>Step 1: Load LeadResearch + BusinessProfile.icpAnalysisCache</w:t>
      </w:r>
    </w:p>
    <w:p w:rsidR="00F079F1" w:rsidRDefault="00D225DA">
      <w:pPr>
        <w:spacing w:before="40" w:after="40"/>
      </w:pPr>
      <w:r>
        <w:t>Step 2: Qualification Agent (Haiku): scores lead 0-100 against ICP. Score ≥ 60 → QUALIFIED. Outputs: score, qualified bool, bestAngle, painPointMatch, personalizationHooks[]</w:t>
      </w:r>
    </w:p>
    <w:p w:rsidR="00F079F1" w:rsidRDefault="00D225DA">
      <w:pPr>
        <w:spacing w:before="40" w:after="40"/>
      </w:pPr>
      <w:r>
        <w:t xml:space="preserve">Step 3: Update Lead: </w:t>
      </w:r>
      <w:r>
        <w:t>status → QUALIFIED or DISQUALIFIED, qualificationScore</w:t>
      </w:r>
    </w:p>
    <w:p w:rsidR="00F079F1" w:rsidRDefault="00D225DA">
      <w:pPr>
        <w:spacing w:before="40" w:after="40"/>
      </w:pPr>
      <w:r>
        <w:t>Step 4: Upsert LeadResearch: opportunityAngle, painPointMatch, personalizationNotes, researchMetadata {score, hooks}</w:t>
      </w:r>
    </w:p>
    <w:p w:rsidR="00F079F1" w:rsidRDefault="00D225DA">
      <w:pPr>
        <w:spacing w:before="40" w:after="40"/>
      </w:pPr>
      <w:r>
        <w:t>Step 5: If QUALIFIED: fire lead.qualified webhook → enqueue lead-personalization job</w:t>
      </w:r>
    </w:p>
    <w:p w:rsidR="00F079F1" w:rsidRDefault="00D225DA">
      <w:pPr>
        <w:spacing w:before="40" w:after="40"/>
      </w:pPr>
      <w:r>
        <w:t>Step 6: If DISQUALIFIED: call checkFinalization()</w:t>
      </w:r>
    </w:p>
    <w:p w:rsidR="00F079F1" w:rsidRDefault="00D225DA">
      <w:pPr>
        <w:spacing w:before="60" w:after="60"/>
        <w:jc w:val="center"/>
      </w:pPr>
      <w:r>
        <w:rPr>
          <w:b/>
          <w:bCs/>
          <w:color w:val="6D28D9"/>
        </w:rPr>
        <w:t>▼ (qualified leads → lead-personalization queue)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shd w:val="clear" w:color="auto" w:fill="7C2D12"/>
            <w:tcMar>
              <w:top w:w="100" w:type="dxa"/>
              <w:left w:w="160" w:type="dxa"/>
              <w:bottom w:w="100" w:type="dxa"/>
              <w:right w:w="160" w:type="dxa"/>
            </w:tcMar>
          </w:tcPr>
          <w:p w:rsidR="00F079F1" w:rsidRDefault="00D225DA">
            <w:pPr>
              <w:jc w:val="center"/>
            </w:pPr>
            <w:r>
              <w:rPr>
                <w:b/>
                <w:bCs/>
                <w:color w:val="FFFFFF"/>
                <w:sz w:val="22"/>
                <w:szCs w:val="22"/>
              </w:rPr>
              <w:t>QUEUE 4 — LEAD PERSONALIZATION (concurrency: 10)</w:t>
            </w:r>
          </w:p>
        </w:tc>
      </w:tr>
    </w:tbl>
    <w:p w:rsidR="00F079F1" w:rsidRDefault="00D225DA">
      <w:pPr>
        <w:spacing w:before="60" w:after="60"/>
      </w:pPr>
      <w:r>
        <w:t>Runs per qualified lead. Idempotent: if OutreachCopy already exists → skip to finalization check.</w:t>
      </w:r>
    </w:p>
    <w:p w:rsidR="00F079F1" w:rsidRDefault="00D225DA">
      <w:pPr>
        <w:spacing w:before="40" w:after="40"/>
      </w:pPr>
      <w:r>
        <w:t>Step 1: Load lead + LeadResearch (hooks, angle, pain point) + BusinessProfile + Calendly link</w:t>
      </w:r>
    </w:p>
    <w:p w:rsidR="00F079F1" w:rsidRDefault="00D225DA">
      <w:pPr>
        <w:spacing w:before="40" w:after="40"/>
      </w:pPr>
      <w:r>
        <w:t>Step 2: Personalization Agent (Sonnet): writes subjectLine, emailBody, followUp1, followUp2, followUp3 — tailored to lead + angle + hooks</w:t>
      </w:r>
    </w:p>
    <w:p w:rsidR="00F079F1" w:rsidRDefault="00D225DA">
      <w:pPr>
        <w:spacing w:before="40" w:after="40"/>
      </w:pPr>
      <w:r>
        <w:t>Step 3: Create OutreachC</w:t>
      </w:r>
      <w:r>
        <w:t>opy record (isApproved: false — user reviews before sending)</w:t>
      </w:r>
    </w:p>
    <w:p w:rsidR="00F079F1" w:rsidRDefault="00D225DA">
      <w:pPr>
        <w:spacing w:before="40" w:after="40"/>
      </w:pPr>
      <w:r>
        <w:t>Step 4: checkFinalization(): count leads still RESEARCHING + count QUALIFIED leads without OutreachCopy. If both = 0 → update LeadList.status = READY, jobStatus = complete, fire lead_list.generat</w:t>
      </w:r>
      <w:r>
        <w:t>ion_complete webhook</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shd w:val="clear" w:color="auto" w:fill="DCFCE7"/>
            <w:tcMar>
              <w:top w:w="100" w:type="dxa"/>
              <w:left w:w="160" w:type="dxa"/>
              <w:bottom w:w="100" w:type="dxa"/>
              <w:right w:w="160" w:type="dxa"/>
            </w:tcMar>
          </w:tcPr>
          <w:p w:rsidR="00F079F1" w:rsidRDefault="00D225DA">
            <w:pPr>
              <w:jc w:val="center"/>
            </w:pPr>
            <w:r>
              <w:rPr>
                <w:b/>
                <w:bCs/>
                <w:color w:val="166534"/>
                <w:sz w:val="20"/>
                <w:szCs w:val="20"/>
              </w:rPr>
              <w:t>PIPELINE COMPLETE — LeadList status: READY ✓</w:t>
            </w:r>
          </w:p>
        </w:tc>
      </w:tr>
    </w:tbl>
    <w:p w:rsidR="00F079F1" w:rsidRDefault="00F079F1">
      <w:pPr>
        <w:pageBreakBefore/>
      </w:pPr>
    </w:p>
    <w:p w:rsidR="00F079F1" w:rsidRDefault="00D225DA">
      <w:pPr>
        <w:pStyle w:val="Heading2"/>
      </w:pPr>
      <w:r>
        <w:t>2C.  Email Send Pipeline</w:t>
      </w:r>
    </w:p>
    <w:p w:rsidR="00F079F1" w:rsidRDefault="00D225DA">
      <w:pPr>
        <w:spacing w:before="60" w:after="100"/>
      </w:pPr>
      <w:r>
        <w:t>When a user approves outreach and launches a campaign, email jobs are enqueued to a separate BullMQ queue (concurrency: 10, rate-limited to 50 emails/hour to protect Gmail sender reputation).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
        <w:gridCol w:w="8779"/>
      </w:tblGrid>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Step</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Description</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rPr>
                <w:b/>
                <w:bCs/>
              </w:rPr>
              <w:t>1</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Load CampaignLead → Lead → OutreachCopy → Campaign from DB. Validates lead has email, outreach copy exists.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rPr>
                <w:b/>
                <w:bCs/>
              </w:rPr>
              <w:t>2</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Fetch Gmail integration from DB, verify status = CONNECTED. Decrypt refresh token using AES-256-GCM.</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pPr>
              <w:jc w:val="center"/>
            </w:pPr>
            <w:r>
              <w:rPr>
                <w:b/>
                <w:bCs/>
              </w:rPr>
              <w:t>3</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Construct RFC 2822 MIME message (To, From, Subject, Content-Type). Base64url-encode. Send via Gmail API users.messages.send (OAuth2 with auto-refreshed access token).</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vAlign w:val="center"/>
          </w:tcPr>
          <w:p w:rsidR="00F079F1" w:rsidRDefault="00D225DA">
            <w:pPr>
              <w:jc w:val="center"/>
            </w:pPr>
            <w:r>
              <w:rPr>
                <w:b/>
                <w:bCs/>
              </w:rPr>
              <w:t>4</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Update CampaignLead: status → SENT, sentAt, gmailMessageId, gmailThreadId. Increment C</w:t>
            </w:r>
            <w:r>
              <w:t>ampaign.sentCount.</w:t>
            </w:r>
          </w:p>
        </w:tc>
      </w:tr>
    </w:tbl>
    <w:p w:rsidR="00F079F1" w:rsidRDefault="00F079F1">
      <w:pPr>
        <w:pageBreakBefore/>
      </w:pPr>
    </w:p>
    <w:p w:rsidR="00F079F1" w:rsidRDefault="00D225DA">
      <w:pPr>
        <w:pStyle w:val="Heading1"/>
      </w:pPr>
      <w:r>
        <w:t>3.  API Routes — Complete Reference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081"/>
        <w:gridCol w:w="1002"/>
        <w:gridCol w:w="4757"/>
      </w:tblGrid>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Endpoint</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Method</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Status</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Description</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/api/leads/generate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8-check pre-flight → create LeadList → enqueue AI pipeline</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/api/leads/import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CSV import → bulk create leads → enqueue in import mode (max 500)</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/api/leads/[listId]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GET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Fetch lead list with all leads and research data</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vAlign w:val="center"/>
          </w:tcPr>
          <w:p w:rsidR="00F079F1" w:rsidRDefault="00D225DA">
            <w:r>
              <w:t>/api/leads/chat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991B1B"/>
              </w:rPr>
              <w:t>🔴</w:t>
            </w:r>
            <w:r>
              <w:rPr>
                <w:b/>
                <w:bCs/>
                <w:color w:val="991B1B"/>
              </w:rPr>
              <w:t xml:space="preserve"> Bug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Streaming lead research chat — BROKEN: wrong model name (see §5)</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/api/outreach/regenerate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Re-run Personalization agent, create new versioned OutreachCopy</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/api/integrations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Save/upsert integration — encrypts credentials before storage</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/api/integrations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GET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List integrations — returns status only, never raw credentials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/api/integrations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DELETE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Disconnect integration (sets DISCONNECTED, preserves record)</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/api/integrations/validate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Live validation: makes test API call to Claude/Apollo/Apify/Calendly</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/api/integrations/gmail/connect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GET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Initiates Gmail OAuth2 flow with offline access + consent screen</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/api/integrations/gmail/callback</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GET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Exchanges OAuth code → refr</w:t>
            </w:r>
            <w:r>
              <w:t>esh token → stores encrypted</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/api/business-profile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POST/GET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Save/read ICP configuration for the organization</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/api/organizations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POST/GET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Create / fetch organization (multi-tenant)</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/api/billing/create-checkout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Create Razorpay subscription + customer. Returns key + subId for frontend SDK. Has 503 guard if keys missing.</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/api/billing/portal</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Razorpay billing portal redirect for plan management</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/api/billing/webhook</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POST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rPr>
                <w:b/>
                <w:bCs/>
                <w:color w:val="166534"/>
              </w:rPr>
              <w:t>✅</w:t>
            </w:r>
            <w:r>
              <w:rPr>
                <w:b/>
                <w:bCs/>
                <w:color w:val="166534"/>
              </w:rPr>
              <w:t xml:space="preserve"> Working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HMAC SHA256 verified. Handles: activated, charged, updated, halted, cancelled, completed, payment.failed</w:t>
            </w:r>
          </w:p>
        </w:tc>
      </w:tr>
    </w:tbl>
    <w:p w:rsidR="00F079F1" w:rsidRDefault="00F079F1">
      <w:pPr>
        <w:pageBreakBefore/>
      </w:pPr>
    </w:p>
    <w:p w:rsidR="00F079F1" w:rsidRDefault="00D225DA">
      <w:pPr>
        <w:pStyle w:val="Heading1"/>
      </w:pPr>
      <w:r>
        <w:t>4.  Claude AI — Agent Architecture</w:t>
      </w:r>
    </w:p>
    <w:p w:rsidR="00F079F1" w:rsidRDefault="00D225DA">
      <w:pPr>
        <w:spacing w:before="60" w:after="120"/>
      </w:pPr>
      <w:r>
        <w:t>The platform uses Claude via direct messages.create() calls. In CENTRAL mode, getClaudeClient() returns a singleto</w:t>
      </w:r>
      <w:r>
        <w:t xml:space="preserve">n using ANTHROPIC_API_KEY. In BYOK mode, getClaudeClientForOrg(orgId) fetches and decrypts the org's stored Anthropic key — structured prompt in, JSON out. Tool use is used in the agentic lead-gen pipeline (search_leads, scrape_website, save_lead_result). </w:t>
      </w:r>
      <w:r>
        <w:t>There is NO MCP in the current implementation. Claude acts as the analytical brain; data gathering (Apollo, Apify) is done in Node.js code before being passed into Claude as context.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146"/>
        <w:gridCol w:w="900"/>
        <w:gridCol w:w="1212"/>
        <w:gridCol w:w="4596"/>
      </w:tblGrid>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Agent</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Model</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Max Tokens</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Est. Cost/Call</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Role</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ICP Analyzer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claude-haiku-4-5</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1,024</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~$0.0002</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Converts business profile → Apollo search filters, qualification criteria, buyer personas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Company Analyzer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claude-haiku-4-5</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1,024</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~$0.0006</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Reads company + website content → fit assessment, growth signals, outreach angle, confidence score. Switched from Sonnet to Haiku (12x cheaper) — structured extraction task</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Qualification</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claude-haiku-4-5</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512</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~$0.0003</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Scores lead 0–100, qualified/disqualif</w:t>
            </w:r>
            <w:r>
              <w:t>ied decision, personalization hooks</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rPr>
                <w:b/>
                <w:bCs/>
              </w:rPr>
              <w:t>Personalization</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claude-sonnet-4-6</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1,500</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~$0.006</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Writes subject line, email body, follow-up 1, follow-up 2 (tailored to lead + angle)</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vAlign w:val="center"/>
          </w:tcPr>
          <w:p w:rsidR="00F079F1" w:rsidRDefault="00D225DA">
            <w:r>
              <w:rPr>
                <w:b/>
                <w:bCs/>
              </w:rPr>
              <w:t>Lead Chat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claude-haiku-4-5 (⚠ see §5)</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1,024</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t>~$0.001/msg</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Streamed conversational Q&amp;</w:t>
            </w:r>
            <w:r>
              <w:t>A with full lead + research + outreach context injected as system prompt</w:t>
            </w:r>
          </w:p>
        </w:tc>
      </w:tr>
    </w:tbl>
    <w:p w:rsidR="00F079F1" w:rsidRDefault="00D225DA">
      <w:pPr>
        <w:spacing w:before="100" w:after="60"/>
      </w:pPr>
      <w:r>
        <w:rPr>
          <w:i/>
          <w:iCs/>
          <w:color w:val="6B7280"/>
        </w:rPr>
        <w:t>All agents use cache_control: { type: 'ephemeral' } on static system prompts. Cached tokens are charged at ~10% of normal rate. Effective cost reduction: ~70-90% on input tokens for repeated leads within a 5-minute window.</w:t>
      </w:r>
    </w:p>
    <w:p w:rsidR="00F079F1" w:rsidRDefault="00D225DA">
      <w:pPr>
        <w:spacing w:before="100" w:after="60"/>
      </w:pPr>
      <w:r>
        <w:rPr>
          <w:i/>
          <w:iCs/>
          <w:color w:val="6B7280"/>
        </w:rPr>
        <w:t xml:space="preserve">Cost estimate: 25 leads/run, 60% </w:t>
      </w:r>
      <w:r>
        <w:rPr>
          <w:i/>
          <w:iCs/>
          <w:color w:val="6B7280"/>
        </w:rPr>
        <w:t>qualification rate → ~$0.06 in Claude API costs per generation run (billed directly to user's Anthropic account — Flowfiy does not charge for Claude usage).</w:t>
      </w:r>
    </w:p>
    <w:p w:rsidR="00F079F1" w:rsidRDefault="00F079F1">
      <w:pPr>
        <w:pageBreakBefore/>
      </w:pPr>
    </w:p>
    <w:p w:rsidR="00F079F1" w:rsidRDefault="00D225DA">
      <w:pPr>
        <w:pStyle w:val="Heading1"/>
      </w:pPr>
      <w:r>
        <w:t>5.  MCP (Model Context Protocol) — Current Status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9F1">
        <w:tblPrEx>
          <w:tblCellMar>
            <w:top w:w="0" w:type="dxa"/>
            <w:bottom w:w="0" w:type="dxa"/>
          </w:tblCellMar>
        </w:tblPrEx>
        <w:tc>
          <w:tcPr>
            <w:tcW w:w="0" w:type="auto"/>
            <w:tcBorders>
              <w:top w:val="single" w:sz="4" w:space="0" w:color="DC2626"/>
              <w:left w:val="single" w:sz="4" w:space="0" w:color="DC2626"/>
              <w:bottom w:val="single" w:sz="4" w:space="0" w:color="DC2626"/>
              <w:right w:val="single" w:sz="4" w:space="0" w:color="DC2626"/>
            </w:tcBorders>
            <w:shd w:val="clear" w:color="auto" w:fill="FEE2E2"/>
            <w:tcMar>
              <w:top w:w="120" w:type="dxa"/>
              <w:left w:w="200" w:type="dxa"/>
              <w:bottom w:w="120" w:type="dxa"/>
              <w:right w:w="200" w:type="dxa"/>
            </w:tcMar>
          </w:tcPr>
          <w:p w:rsidR="00F079F1" w:rsidRDefault="00D225DA">
            <w:pPr>
              <w:spacing w:after="60"/>
              <w:jc w:val="center"/>
            </w:pPr>
            <w:r>
              <w:rPr>
                <w:b/>
                <w:bCs/>
                <w:color w:val="991B1B"/>
                <w:sz w:val="26"/>
                <w:szCs w:val="26"/>
              </w:rPr>
              <w:t>⚠</w:t>
            </w:r>
            <w:r>
              <w:rPr>
                <w:b/>
                <w:bCs/>
                <w:color w:val="991B1B"/>
                <w:sz w:val="26"/>
                <w:szCs w:val="26"/>
              </w:rPr>
              <w:t xml:space="preserve">  MCP IS NOT IMPLEMENTED</w:t>
            </w:r>
          </w:p>
          <w:p w:rsidR="00F079F1" w:rsidRDefault="00D225DA">
            <w:pPr>
              <w:jc w:val="center"/>
            </w:pPr>
            <w:r>
              <w:rPr>
                <w:color w:val="991B1B"/>
              </w:rPr>
              <w:t>Claude does NOT use MC</w:t>
            </w:r>
            <w:r>
              <w:rPr>
                <w:color w:val="991B1B"/>
              </w:rPr>
              <w:t>P in this codebase. It uses plain messages.create() calls only.</w:t>
            </w:r>
          </w:p>
        </w:tc>
      </w:tr>
    </w:tbl>
    <w:p w:rsidR="00F079F1" w:rsidRDefault="00F079F1">
      <w:pPr>
        <w:spacing w:before="60" w:after="60"/>
      </w:pPr>
    </w:p>
    <w:p w:rsidR="00F079F1" w:rsidRDefault="00D225DA">
      <w:pPr>
        <w:spacing w:before="100" w:after="40"/>
      </w:pPr>
      <w:r>
        <w:rPr>
          <w:b/>
          <w:bCs/>
        </w:rPr>
        <w:t>What MCP Is:</w:t>
      </w:r>
    </w:p>
    <w:p w:rsidR="00F079F1" w:rsidRDefault="00D225DA">
      <w:pPr>
        <w:spacing w:after="80"/>
      </w:pPr>
      <w:r>
        <w:t>MCP (Model Context Protocol) is Anthropic's standard for giving Claude real-time tools it can call autonomously during a conversation — similar to function calling but with a standardized server protocol. With MCP, Claude would decide when to call a tool (</w:t>
      </w:r>
      <w:r>
        <w:t>like search Apollo, or scrape a website) instead of your code pre-fetching data before every Claude call.</w:t>
      </w:r>
    </w:p>
    <w:p w:rsidR="00F079F1" w:rsidRDefault="00D225DA">
      <w:pPr>
        <w:spacing w:before="60" w:after="40"/>
      </w:pPr>
      <w:r>
        <w:rPr>
          <w:b/>
          <w:bCs/>
        </w:rPr>
        <w:t>How Claude Is Actually Used Here:</w:t>
      </w:r>
    </w:p>
    <w:p w:rsidR="00F079F1" w:rsidRDefault="00D225DA">
      <w:pPr>
        <w:spacing w:after="80"/>
      </w:pPr>
      <w:r>
        <w:t>The system follows a deterministic, code-orchestrated pipeline. Claude receives pre-gathered data as context in a pr</w:t>
      </w:r>
      <w:r>
        <w:t>ompt, returns a JSON object, and the worker code moves to the next step. Claude never calls external APIs — it just processes what it is given.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2"/>
        <w:gridCol w:w="401"/>
        <w:gridCol w:w="4657"/>
      </w:tblGrid>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What happens (actual)</w:t>
            </w:r>
          </w:p>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F079F1"/>
        </w:tc>
        <w:tc>
          <w:tcPr>
            <w:tcW w:w="0" w:type="auto"/>
            <w:tcBorders>
              <w:top w:val="single" w:sz="1" w:space="0" w:color="D1D5DB"/>
              <w:left w:val="single" w:sz="1" w:space="0" w:color="D1D5DB"/>
              <w:bottom w:val="single" w:sz="1" w:space="0" w:color="D1D5DB"/>
              <w:right w:val="single" w:sz="1" w:space="0" w:color="D1D5DB"/>
            </w:tcBorders>
            <w:shd w:val="clear" w:color="auto" w:fill="6D28D9"/>
            <w:tcMar>
              <w:top w:w="80" w:type="dxa"/>
              <w:left w:w="120" w:type="dxa"/>
              <w:bottom w:w="80" w:type="dxa"/>
              <w:right w:w="120" w:type="dxa"/>
            </w:tcMar>
            <w:vAlign w:val="center"/>
          </w:tcPr>
          <w:p w:rsidR="00F079F1" w:rsidRDefault="00D225DA">
            <w:r>
              <w:rPr>
                <w:b/>
                <w:bCs/>
                <w:color w:val="FFFFFF"/>
              </w:rPr>
              <w:t>What MCP would look like</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Worker code calls Apollo API → gets leads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rPr>
                <w:b/>
                <w:bCs/>
                <w:color w:val="6B7280"/>
              </w:rPr>
              <w:t>vs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 autonomously calls an apollo_search MCP tool when it decides to</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Worker code calls Apify → scrapes website → passes text to Claude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rPr>
                <w:b/>
                <w:bCs/>
                <w:color w:val="6B7280"/>
              </w:rPr>
              <w:t>vs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 autonomously calls a scrape_website MCP tool mid-reasoning</w:t>
            </w:r>
          </w:p>
        </w:tc>
      </w:tr>
      <w:tr w:rsidR="00F079F1">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vAlign w:val="center"/>
          </w:tcPr>
          <w:p w:rsidR="00F079F1" w:rsidRDefault="00D225DA">
            <w:r>
              <w:t>Worker enforces: step 1 → step 2 → step 3 → step 4 (always in order)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pPr>
              <w:jc w:val="center"/>
            </w:pPr>
            <w:r>
              <w:rPr>
                <w:b/>
                <w:bCs/>
                <w:color w:val="6B7280"/>
              </w:rPr>
              <w:t>vs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rsidR="00F079F1" w:rsidRDefault="00D225DA">
            <w:r>
              <w:t>Claude decides the order of tool calls itself during a single long agentic run</w:t>
            </w:r>
          </w:p>
        </w:tc>
      </w:tr>
    </w:tbl>
    <w:p w:rsidR="00F079F1" w:rsidRDefault="00D225DA">
      <w:pPr>
        <w:spacing w:before="120" w:after="60"/>
      </w:pPr>
      <w:r>
        <w:rPr>
          <w:b/>
          <w:bCs/>
        </w:rPr>
        <w:t>Why NOT using MCP is the right decision for this product:</w:t>
      </w:r>
    </w:p>
    <w:p w:rsidR="00F079F1" w:rsidRDefault="00D225DA">
      <w:pPr>
        <w:pStyle w:val="ListParagraph"/>
        <w:numPr>
          <w:ilvl w:val="0"/>
          <w:numId w:val="2"/>
        </w:numPr>
        <w:spacing w:before="40" w:after="40"/>
      </w:pPr>
      <w:r>
        <w:t>Determinism: The current pipeline always execu</w:t>
      </w:r>
      <w:r>
        <w:t>tes the same 4 steps in the same order. MCP would introduce non-determinism — Claude might call tools in unexpected sequences.</w:t>
      </w:r>
    </w:p>
    <w:p w:rsidR="00F079F1" w:rsidRDefault="00D225DA">
      <w:pPr>
        <w:pStyle w:val="ListParagraph"/>
        <w:numPr>
          <w:ilvl w:val="0"/>
          <w:numId w:val="2"/>
        </w:numPr>
        <w:spacing w:before="40" w:after="40"/>
      </w:pPr>
      <w:r>
        <w:t>Cost control: Each step uses the cheapest model appropriate (Haiku for classification, Sonnet for generation). An MCP agent would</w:t>
      </w:r>
      <w:r>
        <w:t xml:space="preserve"> likely use one model for everything.</w:t>
      </w:r>
    </w:p>
    <w:p w:rsidR="00F079F1" w:rsidRDefault="00D225DA">
      <w:pPr>
        <w:pStyle w:val="ListParagraph"/>
        <w:numPr>
          <w:ilvl w:val="0"/>
          <w:numId w:val="2"/>
        </w:numPr>
        <w:spacing w:before="40" w:after="40"/>
      </w:pPr>
      <w:r>
        <w:t>Error isolation: If Company Analysis fails for one lead, that lead is marked DISQUALIFIED and processing continues. An agentic MCP run would be harder to recover mid-stream.</w:t>
      </w:r>
    </w:p>
    <w:p w:rsidR="00F079F1" w:rsidRDefault="00D225DA">
      <w:pPr>
        <w:pStyle w:val="ListParagraph"/>
        <w:numPr>
          <w:ilvl w:val="0"/>
          <w:numId w:val="2"/>
        </w:numPr>
        <w:spacing w:before="40" w:after="40"/>
      </w:pPr>
      <w:r>
        <w:t>Latency: Pre-fetching data (Apollo search, Apify scrape) and passing it to Claude in one prompt is faster than Claude calling external tools with round-trips.</w:t>
      </w:r>
    </w:p>
    <w:p w:rsidR="00F079F1" w:rsidRDefault="00D225DA">
      <w:pPr>
        <w:pStyle w:val="ListParagraph"/>
        <w:numPr>
          <w:ilvl w:val="0"/>
          <w:numId w:val="2"/>
        </w:numPr>
        <w:spacing w:before="40" w:after="40"/>
      </w:pPr>
      <w:r>
        <w:t>Auditability: Every step writes structured data to the DB. An MCP agent's reasoning is opaque.</w:t>
      </w:r>
    </w:p>
    <w:p w:rsidR="00F079F1" w:rsidRDefault="00D225DA">
      <w:pPr>
        <w:spacing w:before="100" w:after="60"/>
      </w:pPr>
      <w:r>
        <w:rPr>
          <w:i/>
          <w:iCs/>
          <w:color w:val="6B7280"/>
        </w:rPr>
        <w:t>Ve</w:t>
      </w:r>
      <w:r>
        <w:rPr>
          <w:i/>
          <w:iCs/>
          <w:color w:val="6B7280"/>
        </w:rPr>
        <w:t>rdict: The current architecture is correct for a production pipeline. MCP would only add value if you wanted Claude to autonomously decide which leads to research deeper, call live web search during a conversation, or handle open-ended research tasks where</w:t>
      </w:r>
      <w:r>
        <w:rPr>
          <w:i/>
          <w:iCs/>
          <w:color w:val="6B7280"/>
        </w:rPr>
        <w:t xml:space="preserve"> the steps aren't known in advance.</w:t>
      </w:r>
    </w:p>
    <w:p w:rsidR="00F079F1" w:rsidRDefault="00F079F1">
      <w:pPr>
        <w:pageBreakBefore/>
      </w:pPr>
    </w:p>
    <w:p w:rsidR="00F079F1" w:rsidRDefault="00F079F1">
      <w:pPr>
        <w:spacing w:before="200"/>
      </w:pPr>
      <w:bookmarkStart w:id="0" w:name="_GoBack"/>
      <w:bookmarkEnd w:id="0"/>
    </w:p>
    <w:p w:rsidR="00F079F1" w:rsidRDefault="00F079F1">
      <w:pPr>
        <w:pBdr>
          <w:bottom w:val="single" w:sz="4" w:space="0" w:color="EDE9FE"/>
        </w:pBdr>
        <w:spacing w:before="200" w:after="200"/>
      </w:pPr>
    </w:p>
    <w:p>
      <w:pPr>
        <w:pStyle w:val="Heading1"/>
      </w:pPr>
      <w:r>
        <w:t xml:space="preserve">June 2026 Update — ICP Import, Blog Interlinking &amp; Landing v2</w:t>
      </w:r>
    </w:p>
    <w:p>
      <w:pPr>
        <w:pStyle w:val="Heading2"/>
      </w:pPr>
      <w:r>
        <w:t xml:space="preserve">Two-Path ICP / Business-Profile Capture (Onboarding)</w:t>
      </w:r>
    </w:p>
    <w:p>
      <w:pPr>
        <w:spacing w:before="120" w:after="60"/>
      </w:pPr>
      <w:r>
        <w:t xml:space="preserve">Onboarding step 2 now offers two ways to define the business profile and ICP that drive the whole pipeline: (a) enter details manually (unchanged), or (b) import them from the company website.</w:t>
      </w:r>
    </w:p>
    <w:p>
      <w:pPr>
        <w:spacing w:before="120" w:after="60"/>
      </w:pPr>
      <w:r>
        <w:t xml:space="preserve">Website-import flow: src/lib/website-scraper.ts fetches the homepage plus up to four high-signal pages (about, services, pricing, customers, and similar) behind an SSRF guard that rejects localhost, private and link-local hosts, then strips the HTML to roughly 35,000 characters of text. A new Claude Haiku agent, src/ai/agents/profile-extractor.ts, turns that text into a structured ProfileDraft: company name, service offered, ICP description, target industries and geographies, company size, pain points solved, offer positioning, a suggested outreach tone, plus a confidence score and warnings.</w:t>
      </w:r>
    </w:p>
    <w:p>
      <w:pPr>
        <w:spacing w:before="120" w:after="60"/>
      </w:pPr>
      <w:r>
        <w:t xml:space="preserve">Route POST /api/business-profile/analyze-website runs the same auth and org-membership checks as the existing profile route, scrapes, extracts, and server-side sanitizes the draft, then returns it. It never writes to the database. The draft only prefills the manual onboarding form, which the user reviews and edits before saving through the existing /api/business-profile endpoint.</w:t>
      </w:r>
    </w:p>
    <w:p>
      <w:pPr>
        <w:spacing w:before="120" w:after="60"/>
      </w:pPr>
      <w:r>
        <w:t xml:space="preserve">Feature flag: website import is gated by src/lib/feature-flags.ts (websiteImport = false) and shown to users as Coming soon until the central Anthropic key is funded. While locked, the analyze-website route returns HTTP 503. Flip the flag to one boolean to enable it.</w:t>
      </w:r>
    </w:p>
    <w:p>
      <w:pPr>
        <w:pStyle w:val="Heading2"/>
      </w:pPr>
      <w:r>
        <w:t xml:space="preserve">Blog — Interconnected Posts</w:t>
      </w:r>
    </w:p>
    <w:p>
      <w:pPr>
        <w:spacing w:before="120" w:after="60"/>
      </w:pPr>
      <w:r>
        <w:t xml:space="preserve">markdownToHtml in src/lib/blog.ts now renders internal links written as [text](/blog/slug) into real anchor tags, so blog posts can cross-link for SEO interlinking. An idempotent admin-API batch publisher, scripts/publish-flowfiy-blog-batch-20.js, seeds a set of cross-linked SEO posts.</w:t>
      </w:r>
    </w:p>
    <w:p>
      <w:pPr>
        <w:pStyle w:val="Heading2"/>
      </w:pPr>
      <w:r>
        <w:t xml:space="preserve">Landing Page v2 (Frontend)</w:t>
      </w:r>
    </w:p>
    <w:p>
      <w:pPr>
        <w:spacing w:before="120" w:after="60"/>
      </w:pPr>
      <w:r>
        <w:t xml:space="preserve">The marketing homepage at / was rebuilt as a motion-graphics experience under src/components/landing/v2/. Backend-relevant notes only: it adds the lenis dependency for smooth scroll and a raw WebGL shader hero; there are no API, queue, or data-model changes from this work.</w:t>
      </w:r>
    </w:p>
    <w:p w:rsidR="00F079F1" w:rsidRDefault="00D225DA">
      <w:pPr>
        <w:spacing w:before="120" w:after="40"/>
      </w:pPr>
      <w:r>
        <w:rPr>
          <w:b/>
          <w:bCs/>
          <w:color w:val="6B7280"/>
        </w:rPr>
        <w:t>End of Report</w:t>
      </w:r>
    </w:p>
    <w:p w:rsidR="00F079F1" w:rsidRDefault="00D225DA">
      <w:pPr>
        <w:spacing w:before="60" w:after="60"/>
      </w:pPr>
      <w:r>
        <w:rPr>
          <w:i/>
          <w:iCs/>
          <w:color w:val="6B7280"/>
          <w:sz w:val="16"/>
          <w:szCs w:val="16"/>
        </w:rPr>
        <w:t>Confidential — Flowfiy Internal Use Only</w:t>
      </w:r>
    </w:p>
    <w:sectPr w:rsidR="00F079F1">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5DA" w:rsidRDefault="00D225DA">
      <w:r>
        <w:separator/>
      </w:r>
    </w:p>
  </w:endnote>
  <w:endnote w:type="continuationSeparator" w:id="0">
    <w:p w:rsidR="00D225DA" w:rsidRDefault="00D2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Inter">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9F1" w:rsidRDefault="00D225DA">
    <w:pPr>
      <w:pBdr>
        <w:top w:val="single" w:sz="4" w:space="0" w:color="EDE9FE"/>
      </w:pBdr>
      <w:spacing w:before="80"/>
      <w:jc w:val="center"/>
    </w:pPr>
    <w:r>
      <w:rPr>
        <w:color w:val="6B7280"/>
        <w:sz w:val="16"/>
        <w:szCs w:val="16"/>
      </w:rPr>
      <w:t xml:space="preserve">Page </w:t>
    </w:r>
    <w:r>
      <w:rPr>
        <w:color w:val="6B7280"/>
        <w:sz w:val="16"/>
        <w:szCs w:val="16"/>
      </w:rPr>
      <w:fldChar w:fldCharType="begin"/>
    </w:r>
    <w:r>
      <w:rPr>
        <w:color w:val="6B7280"/>
        <w:sz w:val="16"/>
        <w:szCs w:val="16"/>
      </w:rPr>
      <w:instrText>PAGE</w:instrText>
    </w:r>
    <w:r w:rsidR="001C2316">
      <w:rPr>
        <w:color w:val="6B7280"/>
        <w:sz w:val="16"/>
        <w:szCs w:val="16"/>
      </w:rPr>
      <w:fldChar w:fldCharType="separate"/>
    </w:r>
    <w:r w:rsidR="001C2316">
      <w:rPr>
        <w:noProof/>
        <w:color w:val="6B7280"/>
        <w:sz w:val="16"/>
        <w:szCs w:val="16"/>
      </w:rPr>
      <w:t>8</w:t>
    </w:r>
    <w:r>
      <w:rPr>
        <w:color w:val="6B7280"/>
        <w:sz w:val="16"/>
        <w:szCs w:val="16"/>
      </w:rPr>
      <w:fldChar w:fldCharType="end"/>
    </w:r>
    <w:r>
      <w:rPr>
        <w:color w:val="6B7280"/>
        <w:sz w:val="16"/>
        <w:szCs w:val="16"/>
      </w:rPr>
      <w:t xml:space="preserve">  |  Confidential — Flowfiy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5DA" w:rsidRDefault="00D225DA">
      <w:r>
        <w:separator/>
      </w:r>
    </w:p>
  </w:footnote>
  <w:footnote w:type="continuationSeparator" w:id="0">
    <w:p w:rsidR="00D225DA" w:rsidRDefault="00D225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9F1" w:rsidRDefault="00D225DA">
    <w:pPr>
      <w:pBdr>
        <w:bottom w:val="single" w:sz="4" w:space="0" w:color="EDE9FE"/>
      </w:pBdr>
      <w:spacing w:after="80"/>
      <w:jc w:val="right"/>
    </w:pPr>
    <w:r>
      <w:rPr>
        <w:color w:val="6B7280"/>
        <w:sz w:val="16"/>
        <w:szCs w:val="16"/>
      </w:rPr>
      <w:t>Flowfiy — Backend Architecture &amp;</w:t>
    </w:r>
    <w:r>
      <w:rPr>
        <w:color w:val="6B7280"/>
        <w:sz w:val="16"/>
        <w:szCs w:val="16"/>
      </w:rPr>
      <w:t xml:space="preserve"> Workflow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B66F62"/>
    <w:multiLevelType w:val="hybridMultilevel"/>
    <w:tmpl w:val="A3D4968C"/>
    <w:lvl w:ilvl="0" w:tplc="22FEF370">
      <w:start w:val="1"/>
      <w:numFmt w:val="bullet"/>
      <w:lvlText w:val="•"/>
      <w:lvlJc w:val="left"/>
      <w:pPr>
        <w:ind w:left="720" w:hanging="360"/>
      </w:pPr>
    </w:lvl>
    <w:lvl w:ilvl="1" w:tplc="C35AFD52">
      <w:numFmt w:val="decimal"/>
      <w:lvlText w:val=""/>
      <w:lvlJc w:val="left"/>
    </w:lvl>
    <w:lvl w:ilvl="2" w:tplc="FDEE607C">
      <w:numFmt w:val="decimal"/>
      <w:lvlText w:val=""/>
      <w:lvlJc w:val="left"/>
    </w:lvl>
    <w:lvl w:ilvl="3" w:tplc="FA36972A">
      <w:numFmt w:val="decimal"/>
      <w:lvlText w:val=""/>
      <w:lvlJc w:val="left"/>
    </w:lvl>
    <w:lvl w:ilvl="4" w:tplc="9DD0B930">
      <w:numFmt w:val="decimal"/>
      <w:lvlText w:val=""/>
      <w:lvlJc w:val="left"/>
    </w:lvl>
    <w:lvl w:ilvl="5" w:tplc="E60018FA">
      <w:numFmt w:val="decimal"/>
      <w:lvlText w:val=""/>
      <w:lvlJc w:val="left"/>
    </w:lvl>
    <w:lvl w:ilvl="6" w:tplc="851CE382">
      <w:numFmt w:val="decimal"/>
      <w:lvlText w:val=""/>
      <w:lvlJc w:val="left"/>
    </w:lvl>
    <w:lvl w:ilvl="7" w:tplc="A02892E4">
      <w:numFmt w:val="decimal"/>
      <w:lvlText w:val=""/>
      <w:lvlJc w:val="left"/>
    </w:lvl>
    <w:lvl w:ilvl="8" w:tplc="9C840D12">
      <w:numFmt w:val="decimal"/>
      <w:lvlText w:val=""/>
      <w:lvlJc w:val="left"/>
    </w:lvl>
  </w:abstractNum>
  <w:abstractNum w:abstractNumId="1">
    <w:nsid w:val="79DC4D3E"/>
    <w:multiLevelType w:val="hybridMultilevel"/>
    <w:tmpl w:val="1ED4F1A6"/>
    <w:lvl w:ilvl="0" w:tplc="F970C7E6">
      <w:start w:val="1"/>
      <w:numFmt w:val="bullet"/>
      <w:lvlText w:val="●"/>
      <w:lvlJc w:val="left"/>
      <w:pPr>
        <w:ind w:left="720" w:hanging="360"/>
      </w:pPr>
    </w:lvl>
    <w:lvl w:ilvl="1" w:tplc="36D85126">
      <w:start w:val="1"/>
      <w:numFmt w:val="bullet"/>
      <w:lvlText w:val="○"/>
      <w:lvlJc w:val="left"/>
      <w:pPr>
        <w:ind w:left="1440" w:hanging="360"/>
      </w:pPr>
    </w:lvl>
    <w:lvl w:ilvl="2" w:tplc="8E9C848A">
      <w:start w:val="1"/>
      <w:numFmt w:val="bullet"/>
      <w:lvlText w:val="■"/>
      <w:lvlJc w:val="left"/>
      <w:pPr>
        <w:ind w:left="2160" w:hanging="360"/>
      </w:pPr>
    </w:lvl>
    <w:lvl w:ilvl="3" w:tplc="2020B7EA">
      <w:start w:val="1"/>
      <w:numFmt w:val="bullet"/>
      <w:lvlText w:val="●"/>
      <w:lvlJc w:val="left"/>
      <w:pPr>
        <w:ind w:left="2880" w:hanging="360"/>
      </w:pPr>
    </w:lvl>
    <w:lvl w:ilvl="4" w:tplc="FC02770E">
      <w:start w:val="1"/>
      <w:numFmt w:val="bullet"/>
      <w:lvlText w:val="○"/>
      <w:lvlJc w:val="left"/>
      <w:pPr>
        <w:ind w:left="3600" w:hanging="360"/>
      </w:pPr>
    </w:lvl>
    <w:lvl w:ilvl="5" w:tplc="D0863334">
      <w:start w:val="1"/>
      <w:numFmt w:val="bullet"/>
      <w:lvlText w:val="■"/>
      <w:lvlJc w:val="left"/>
      <w:pPr>
        <w:ind w:left="4320" w:hanging="360"/>
      </w:pPr>
    </w:lvl>
    <w:lvl w:ilvl="6" w:tplc="D3C6E678">
      <w:start w:val="1"/>
      <w:numFmt w:val="bullet"/>
      <w:lvlText w:val="●"/>
      <w:lvlJc w:val="left"/>
      <w:pPr>
        <w:ind w:left="5040" w:hanging="360"/>
      </w:pPr>
    </w:lvl>
    <w:lvl w:ilvl="7" w:tplc="3AECE41C">
      <w:start w:val="1"/>
      <w:numFmt w:val="bullet"/>
      <w:lvlText w:val="●"/>
      <w:lvlJc w:val="left"/>
      <w:pPr>
        <w:ind w:left="5760" w:hanging="360"/>
      </w:pPr>
    </w:lvl>
    <w:lvl w:ilvl="8" w:tplc="8FBE07E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079F1"/>
    <w:rsid w:val="001C2316"/>
    <w:rsid w:val="00D225DA"/>
    <w:rsid w:val="00F07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eastAsia="Inter" w:hAnsi="Inter" w:cs="Inter"/>
        <w:color w:val="111827"/>
        <w:sz w:val="18"/>
        <w:szCs w:val="18"/>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6D28D9"/>
      <w:sz w:val="32"/>
      <w:szCs w:val="32"/>
    </w:rPr>
  </w:style>
  <w:style w:type="paragraph" w:styleId="Heading2">
    <w:name w:val="heading 2"/>
    <w:qFormat/>
    <w:pPr>
      <w:spacing w:before="240" w:after="120"/>
      <w:outlineLvl w:val="1"/>
    </w:pPr>
    <w:rPr>
      <w:b/>
      <w:bCs/>
      <w:color w:val="3730A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Inter" w:eastAsia="Inter" w:hAnsi="Inter" w:cs="Inter"/>
        <w:color w:val="111827"/>
        <w:sz w:val="18"/>
        <w:szCs w:val="18"/>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6D28D9"/>
      <w:sz w:val="32"/>
      <w:szCs w:val="32"/>
    </w:rPr>
  </w:style>
  <w:style w:type="paragraph" w:styleId="Heading2">
    <w:name w:val="heading 2"/>
    <w:qFormat/>
    <w:pPr>
      <w:spacing w:before="240" w:after="120"/>
      <w:outlineLvl w:val="1"/>
    </w:pPr>
    <w:rPr>
      <w:b/>
      <w:bCs/>
      <w:color w:val="3730A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1892</Words>
  <Characters>10785</Characters>
  <Application>Microsoft Office Word</Application>
  <DocSecurity>0</DocSecurity>
  <Lines>89</Lines>
  <Paragraphs>25</Paragraphs>
  <ScaleCrop>false</ScaleCrop>
  <Company/>
  <LinksUpToDate>false</LinksUpToDate>
  <CharactersWithSpaces>12652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2026-05-17T16:11:00Z</dcterms:created>
  <dcterms:modified xsi:type="dcterms:W3CDTF">2026-06-02T14:48:00Z</dcterms:modified>
</cp:coreProperties>
</file>