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EB281" w14:textId="77777777" w:rsidR="00524E5E" w:rsidRDefault="00000000">
      <w:pPr>
        <w:jc w:val="center"/>
      </w:pPr>
      <w:r>
        <w:br/>
      </w:r>
      <w:r>
        <w:br/>
      </w:r>
      <w:r>
        <w:rPr>
          <w:b/>
          <w:sz w:val="46"/>
        </w:rPr>
        <w:t>DATA COLLECTION, CLEANING AND PREPROCESSING FOR LOGISTICS ANALYSIS</w:t>
      </w:r>
    </w:p>
    <w:p w14:paraId="22EE1FE3" w14:textId="7E085EF4" w:rsidR="00524E5E" w:rsidRDefault="00000000">
      <w:pPr>
        <w:jc w:val="center"/>
      </w:pPr>
      <w:r>
        <w:rPr>
          <w:b/>
        </w:rPr>
        <w:br/>
      </w:r>
    </w:p>
    <w:p w14:paraId="244A1877" w14:textId="77777777" w:rsidR="00524E5E" w:rsidRDefault="00000000">
      <w:r>
        <w:br w:type="page"/>
      </w:r>
    </w:p>
    <w:p w14:paraId="49994E45" w14:textId="77777777" w:rsidR="00524E5E" w:rsidRDefault="00000000">
      <w:pPr>
        <w:pStyle w:val="Heading1"/>
      </w:pPr>
      <w:r>
        <w:lastRenderedPageBreak/>
        <w:t>Executive Summary</w:t>
      </w:r>
    </w:p>
    <w:p w14:paraId="195C7A05" w14:textId="17CBD880" w:rsidR="00524E5E" w:rsidRDefault="00000000">
      <w:r>
        <w:t xml:space="preserve">High-quality data is the foundation of reliable logistics analytics. This report presents a simulated end-to-end data collection, cleaning and preprocessing pipeline using the UCI Online Retail II dataset as the public reference dataset. The dataset contains 1,067,371 transaction records from a UK-based non-store online retailer covering 1 December 2009 to 9 December 2011. UCI describes it as multivariate, sequential and time-series data, with classification, regression and clustering as associated tasks, and explicitly reports that the dataset contains missing values. </w:t>
      </w:r>
    </w:p>
    <w:p w14:paraId="0BC1DA33" w14:textId="77777777" w:rsidR="00524E5E" w:rsidRDefault="00000000">
      <w:r>
        <w:t>The report treats the transaction data as a proxy for logistics demand data. The preparation process covers data ingestion, schema inspection, duplicate detection, cancellation handling, missing-value treatment, invalid-value checks, outlier detection, date/time standardization, feature engineering, normalization and validation. The objective is to create an analytics-ready dataset without silently changing the underlying business meaning.</w:t>
      </w:r>
    </w:p>
    <w:p w14:paraId="26DC9BD6" w14:textId="3405D13B" w:rsidR="00524E5E" w:rsidRDefault="00000000">
      <w:r>
        <w:t xml:space="preserve">A key principle is that cleaning decisions must be tied to the analytical objective. For example, negative quantities in this dataset may represent returns or cancellations rather than ordinary data-entry errors, so they should not be automatically deleted without first identifying their business meaning. Similarly, extreme quantities or prices should be investigated before </w:t>
      </w:r>
      <w:r w:rsidR="00D30229">
        <w:t>capping or removing them</w:t>
      </w:r>
      <w:r>
        <w:t>.</w:t>
      </w:r>
    </w:p>
    <w:p w14:paraId="78533B41" w14:textId="77777777" w:rsidR="00524E5E" w:rsidRDefault="00000000">
      <w:pPr>
        <w:pStyle w:val="Heading1"/>
      </w:pPr>
      <w:r>
        <w:t>1. Data Collection Simulation</w:t>
      </w:r>
    </w:p>
    <w:p w14:paraId="2C1516A3" w14:textId="77777777" w:rsidR="00524E5E" w:rsidRDefault="00000000">
      <w:pPr>
        <w:pStyle w:val="Heading2"/>
      </w:pPr>
      <w:r>
        <w:t>1.1 Dataset Selection</w:t>
      </w:r>
    </w:p>
    <w:p w14:paraId="401245F4" w14:textId="02940DD2" w:rsidR="00524E5E" w:rsidRDefault="00000000">
      <w:r>
        <w:t xml:space="preserve">The UCI Online Retail II dataset was selected because it is public, large enough to demonstrate realistic preprocessing issues, and directly relevant to logistics through demand, product and transaction behavior. UCI identifies the dataset as a real two-year online retail transaction dataset and provides an Excel file of approximately 43.5 MB. It is licensed under Creative Commons Attribution 4.0. </w:t>
      </w:r>
    </w:p>
    <w:p w14:paraId="18127A35" w14:textId="77777777" w:rsidR="00524E5E" w:rsidRDefault="00000000">
      <w:pPr>
        <w:pStyle w:val="Heading2"/>
      </w:pPr>
      <w:r>
        <w:t>1.2 Dataset Characteristics</w:t>
      </w:r>
    </w:p>
    <w:tbl>
      <w:tblPr>
        <w:tblStyle w:val="TableGrid"/>
        <w:tblW w:w="0" w:type="auto"/>
        <w:jc w:val="center"/>
        <w:tblLook w:val="04A0" w:firstRow="1" w:lastRow="0" w:firstColumn="1" w:lastColumn="0" w:noHBand="0" w:noVBand="1"/>
      </w:tblPr>
      <w:tblGrid>
        <w:gridCol w:w="3308"/>
        <w:gridCol w:w="3309"/>
        <w:gridCol w:w="3309"/>
      </w:tblGrid>
      <w:tr w:rsidR="00524E5E" w14:paraId="7B4B4DD7" w14:textId="77777777">
        <w:trPr>
          <w:jc w:val="center"/>
        </w:trPr>
        <w:tc>
          <w:tcPr>
            <w:tcW w:w="3312" w:type="dxa"/>
            <w:shd w:val="clear" w:color="auto" w:fill="EAF2F8"/>
            <w:vAlign w:val="center"/>
          </w:tcPr>
          <w:p w14:paraId="17E7118F" w14:textId="77777777" w:rsidR="00524E5E" w:rsidRDefault="00000000">
            <w:r>
              <w:rPr>
                <w:b/>
              </w:rPr>
              <w:t>Attribute</w:t>
            </w:r>
          </w:p>
        </w:tc>
        <w:tc>
          <w:tcPr>
            <w:tcW w:w="3312" w:type="dxa"/>
            <w:shd w:val="clear" w:color="auto" w:fill="EAF2F8"/>
            <w:vAlign w:val="center"/>
          </w:tcPr>
          <w:p w14:paraId="1699474F" w14:textId="77777777" w:rsidR="00524E5E" w:rsidRDefault="00000000">
            <w:r>
              <w:rPr>
                <w:b/>
              </w:rPr>
              <w:t>Value</w:t>
            </w:r>
          </w:p>
        </w:tc>
        <w:tc>
          <w:tcPr>
            <w:tcW w:w="3312" w:type="dxa"/>
            <w:shd w:val="clear" w:color="auto" w:fill="EAF2F8"/>
            <w:vAlign w:val="center"/>
          </w:tcPr>
          <w:p w14:paraId="1151698F" w14:textId="77777777" w:rsidR="00524E5E" w:rsidRDefault="00000000">
            <w:r>
              <w:rPr>
                <w:b/>
              </w:rPr>
              <w:t>Preprocessing Relevance</w:t>
            </w:r>
          </w:p>
        </w:tc>
      </w:tr>
      <w:tr w:rsidR="00524E5E" w14:paraId="4CB85C1B" w14:textId="77777777">
        <w:trPr>
          <w:jc w:val="center"/>
        </w:trPr>
        <w:tc>
          <w:tcPr>
            <w:tcW w:w="3312" w:type="dxa"/>
            <w:vAlign w:val="center"/>
          </w:tcPr>
          <w:p w14:paraId="12F62878" w14:textId="77777777" w:rsidR="00524E5E" w:rsidRDefault="00000000">
            <w:r>
              <w:t>Records</w:t>
            </w:r>
          </w:p>
        </w:tc>
        <w:tc>
          <w:tcPr>
            <w:tcW w:w="3312" w:type="dxa"/>
            <w:vAlign w:val="center"/>
          </w:tcPr>
          <w:p w14:paraId="087B44B6" w14:textId="77777777" w:rsidR="00524E5E" w:rsidRDefault="00000000">
            <w:r>
              <w:t>1,067,371</w:t>
            </w:r>
          </w:p>
        </w:tc>
        <w:tc>
          <w:tcPr>
            <w:tcW w:w="3312" w:type="dxa"/>
            <w:vAlign w:val="center"/>
          </w:tcPr>
          <w:p w14:paraId="7C07A7AC" w14:textId="77777777" w:rsidR="00524E5E" w:rsidRDefault="00000000">
            <w:r>
              <w:t>Large enough to require efficient pandas operations and validation.</w:t>
            </w:r>
          </w:p>
        </w:tc>
      </w:tr>
      <w:tr w:rsidR="00524E5E" w14:paraId="1500F565" w14:textId="77777777">
        <w:trPr>
          <w:jc w:val="center"/>
        </w:trPr>
        <w:tc>
          <w:tcPr>
            <w:tcW w:w="3312" w:type="dxa"/>
            <w:vAlign w:val="center"/>
          </w:tcPr>
          <w:p w14:paraId="57B263EE" w14:textId="77777777" w:rsidR="00524E5E" w:rsidRDefault="00000000">
            <w:r>
              <w:t>Period</w:t>
            </w:r>
          </w:p>
        </w:tc>
        <w:tc>
          <w:tcPr>
            <w:tcW w:w="3312" w:type="dxa"/>
            <w:vAlign w:val="center"/>
          </w:tcPr>
          <w:p w14:paraId="71B07F6B" w14:textId="77777777" w:rsidR="00524E5E" w:rsidRDefault="00000000">
            <w:r>
              <w:t>01/12/2009–09/12/2011</w:t>
            </w:r>
          </w:p>
        </w:tc>
        <w:tc>
          <w:tcPr>
            <w:tcW w:w="3312" w:type="dxa"/>
            <w:vAlign w:val="center"/>
          </w:tcPr>
          <w:p w14:paraId="1B152389" w14:textId="77777777" w:rsidR="00524E5E" w:rsidRDefault="00000000">
            <w:r>
              <w:t>Enables time-based aggregation and demand analysis.</w:t>
            </w:r>
          </w:p>
        </w:tc>
      </w:tr>
      <w:tr w:rsidR="00524E5E" w14:paraId="0D54C2A2" w14:textId="77777777">
        <w:trPr>
          <w:jc w:val="center"/>
        </w:trPr>
        <w:tc>
          <w:tcPr>
            <w:tcW w:w="3312" w:type="dxa"/>
            <w:vAlign w:val="center"/>
          </w:tcPr>
          <w:p w14:paraId="60D2E720" w14:textId="77777777" w:rsidR="00524E5E" w:rsidRDefault="00000000">
            <w:r>
              <w:t>InvoiceNo</w:t>
            </w:r>
          </w:p>
        </w:tc>
        <w:tc>
          <w:tcPr>
            <w:tcW w:w="3312" w:type="dxa"/>
            <w:vAlign w:val="center"/>
          </w:tcPr>
          <w:p w14:paraId="15F9A2C0" w14:textId="77777777" w:rsidR="00524E5E" w:rsidRDefault="00000000">
            <w:r>
              <w:t>Transaction identifier; 'C' prefix indicates cancellation</w:t>
            </w:r>
          </w:p>
        </w:tc>
        <w:tc>
          <w:tcPr>
            <w:tcW w:w="3312" w:type="dxa"/>
            <w:vAlign w:val="center"/>
          </w:tcPr>
          <w:p w14:paraId="24E55759" w14:textId="77777777" w:rsidR="00524E5E" w:rsidRDefault="00000000">
            <w:r>
              <w:t>Must be interpreted before filtering.</w:t>
            </w:r>
          </w:p>
        </w:tc>
      </w:tr>
      <w:tr w:rsidR="00524E5E" w14:paraId="482CF98E" w14:textId="77777777">
        <w:trPr>
          <w:jc w:val="center"/>
        </w:trPr>
        <w:tc>
          <w:tcPr>
            <w:tcW w:w="3312" w:type="dxa"/>
            <w:vAlign w:val="center"/>
          </w:tcPr>
          <w:p w14:paraId="07BB7767" w14:textId="77777777" w:rsidR="00524E5E" w:rsidRDefault="00000000">
            <w:r>
              <w:t>StockCode</w:t>
            </w:r>
          </w:p>
        </w:tc>
        <w:tc>
          <w:tcPr>
            <w:tcW w:w="3312" w:type="dxa"/>
            <w:vAlign w:val="center"/>
          </w:tcPr>
          <w:p w14:paraId="3DE066E3" w14:textId="77777777" w:rsidR="00524E5E" w:rsidRDefault="00000000">
            <w:r>
              <w:t>Product identifier</w:t>
            </w:r>
          </w:p>
        </w:tc>
        <w:tc>
          <w:tcPr>
            <w:tcW w:w="3312" w:type="dxa"/>
            <w:vAlign w:val="center"/>
          </w:tcPr>
          <w:p w14:paraId="64D7DC58" w14:textId="77777777" w:rsidR="00524E5E" w:rsidRDefault="00000000">
            <w:r>
              <w:t>Used for SKU-level aggregation and validation.</w:t>
            </w:r>
          </w:p>
        </w:tc>
      </w:tr>
      <w:tr w:rsidR="00524E5E" w14:paraId="78B961A4" w14:textId="77777777">
        <w:trPr>
          <w:jc w:val="center"/>
        </w:trPr>
        <w:tc>
          <w:tcPr>
            <w:tcW w:w="3312" w:type="dxa"/>
            <w:vAlign w:val="center"/>
          </w:tcPr>
          <w:p w14:paraId="006E9169" w14:textId="77777777" w:rsidR="00524E5E" w:rsidRDefault="00000000">
            <w:r>
              <w:t>Description</w:t>
            </w:r>
          </w:p>
        </w:tc>
        <w:tc>
          <w:tcPr>
            <w:tcW w:w="3312" w:type="dxa"/>
            <w:vAlign w:val="center"/>
          </w:tcPr>
          <w:p w14:paraId="2CCD0DF0" w14:textId="77777777" w:rsidR="00524E5E" w:rsidRDefault="00000000">
            <w:r>
              <w:t>Product name</w:t>
            </w:r>
          </w:p>
        </w:tc>
        <w:tc>
          <w:tcPr>
            <w:tcW w:w="3312" w:type="dxa"/>
            <w:vAlign w:val="center"/>
          </w:tcPr>
          <w:p w14:paraId="519C6AC8" w14:textId="77777777" w:rsidR="00524E5E" w:rsidRDefault="00000000">
            <w:r>
              <w:t>Text field; may contain missing values.</w:t>
            </w:r>
          </w:p>
        </w:tc>
      </w:tr>
      <w:tr w:rsidR="00524E5E" w14:paraId="44EE109D" w14:textId="77777777">
        <w:trPr>
          <w:jc w:val="center"/>
        </w:trPr>
        <w:tc>
          <w:tcPr>
            <w:tcW w:w="3312" w:type="dxa"/>
            <w:vAlign w:val="center"/>
          </w:tcPr>
          <w:p w14:paraId="7AE3D725" w14:textId="77777777" w:rsidR="00524E5E" w:rsidRDefault="00000000">
            <w:r>
              <w:t>Quantity</w:t>
            </w:r>
          </w:p>
        </w:tc>
        <w:tc>
          <w:tcPr>
            <w:tcW w:w="3312" w:type="dxa"/>
            <w:vAlign w:val="center"/>
          </w:tcPr>
          <w:p w14:paraId="11C1AF57" w14:textId="77777777" w:rsidR="00524E5E" w:rsidRDefault="00000000">
            <w:r>
              <w:t>Numeric quantity</w:t>
            </w:r>
          </w:p>
        </w:tc>
        <w:tc>
          <w:tcPr>
            <w:tcW w:w="3312" w:type="dxa"/>
            <w:vAlign w:val="center"/>
          </w:tcPr>
          <w:p w14:paraId="4E704AB0" w14:textId="77777777" w:rsidR="00524E5E" w:rsidRDefault="00000000">
            <w:r>
              <w:t>Requires sign, zero and outlier checks.</w:t>
            </w:r>
          </w:p>
        </w:tc>
      </w:tr>
      <w:tr w:rsidR="00524E5E" w14:paraId="5CA8B32E" w14:textId="77777777">
        <w:trPr>
          <w:jc w:val="center"/>
        </w:trPr>
        <w:tc>
          <w:tcPr>
            <w:tcW w:w="3312" w:type="dxa"/>
            <w:vAlign w:val="center"/>
          </w:tcPr>
          <w:p w14:paraId="7C00263B" w14:textId="77777777" w:rsidR="00524E5E" w:rsidRDefault="00000000">
            <w:r>
              <w:t>InvoiceDate</w:t>
            </w:r>
          </w:p>
        </w:tc>
        <w:tc>
          <w:tcPr>
            <w:tcW w:w="3312" w:type="dxa"/>
            <w:vAlign w:val="center"/>
          </w:tcPr>
          <w:p w14:paraId="2CC7A56A" w14:textId="77777777" w:rsidR="00524E5E" w:rsidRDefault="00000000">
            <w:r>
              <w:t>Transaction date/time</w:t>
            </w:r>
          </w:p>
        </w:tc>
        <w:tc>
          <w:tcPr>
            <w:tcW w:w="3312" w:type="dxa"/>
            <w:vAlign w:val="center"/>
          </w:tcPr>
          <w:p w14:paraId="02219047" w14:textId="77777777" w:rsidR="00524E5E" w:rsidRDefault="00000000">
            <w:r>
              <w:t>Requires datetime parsing and temporal validation.</w:t>
            </w:r>
          </w:p>
        </w:tc>
      </w:tr>
      <w:tr w:rsidR="00524E5E" w14:paraId="00C86123" w14:textId="77777777">
        <w:trPr>
          <w:jc w:val="center"/>
        </w:trPr>
        <w:tc>
          <w:tcPr>
            <w:tcW w:w="3312" w:type="dxa"/>
            <w:vAlign w:val="center"/>
          </w:tcPr>
          <w:p w14:paraId="4EEEDF2D" w14:textId="77777777" w:rsidR="00524E5E" w:rsidRDefault="00000000">
            <w:r>
              <w:t>UnitPrice</w:t>
            </w:r>
          </w:p>
        </w:tc>
        <w:tc>
          <w:tcPr>
            <w:tcW w:w="3312" w:type="dxa"/>
            <w:vAlign w:val="center"/>
          </w:tcPr>
          <w:p w14:paraId="3CF4AEAB" w14:textId="77777777" w:rsidR="00524E5E" w:rsidRDefault="00000000">
            <w:r>
              <w:t>Price per unit in GBP</w:t>
            </w:r>
          </w:p>
        </w:tc>
        <w:tc>
          <w:tcPr>
            <w:tcW w:w="3312" w:type="dxa"/>
            <w:vAlign w:val="center"/>
          </w:tcPr>
          <w:p w14:paraId="11DDB07D" w14:textId="77777777" w:rsidR="00524E5E" w:rsidRDefault="00000000">
            <w:r>
              <w:t>Requires positive-value and outlier checks.</w:t>
            </w:r>
          </w:p>
        </w:tc>
      </w:tr>
      <w:tr w:rsidR="00524E5E" w14:paraId="4089943E" w14:textId="77777777">
        <w:trPr>
          <w:jc w:val="center"/>
        </w:trPr>
        <w:tc>
          <w:tcPr>
            <w:tcW w:w="3312" w:type="dxa"/>
            <w:vAlign w:val="center"/>
          </w:tcPr>
          <w:p w14:paraId="22433842" w14:textId="77777777" w:rsidR="00524E5E" w:rsidRDefault="00000000">
            <w:r>
              <w:t>CustomerID</w:t>
            </w:r>
          </w:p>
        </w:tc>
        <w:tc>
          <w:tcPr>
            <w:tcW w:w="3312" w:type="dxa"/>
            <w:vAlign w:val="center"/>
          </w:tcPr>
          <w:p w14:paraId="07D20CD4" w14:textId="77777777" w:rsidR="00524E5E" w:rsidRDefault="00000000">
            <w:r>
              <w:t>Customer identifier</w:t>
            </w:r>
          </w:p>
        </w:tc>
        <w:tc>
          <w:tcPr>
            <w:tcW w:w="3312" w:type="dxa"/>
            <w:vAlign w:val="center"/>
          </w:tcPr>
          <w:p w14:paraId="2042DF9F" w14:textId="77777777" w:rsidR="00524E5E" w:rsidRDefault="00000000">
            <w:r>
              <w:t>Missingness affects customer-level analytics.</w:t>
            </w:r>
          </w:p>
        </w:tc>
      </w:tr>
      <w:tr w:rsidR="00524E5E" w14:paraId="031F900F" w14:textId="77777777">
        <w:trPr>
          <w:jc w:val="center"/>
        </w:trPr>
        <w:tc>
          <w:tcPr>
            <w:tcW w:w="3312" w:type="dxa"/>
            <w:vAlign w:val="center"/>
          </w:tcPr>
          <w:p w14:paraId="7908D690" w14:textId="77777777" w:rsidR="00524E5E" w:rsidRDefault="00000000">
            <w:r>
              <w:t>Country</w:t>
            </w:r>
          </w:p>
        </w:tc>
        <w:tc>
          <w:tcPr>
            <w:tcW w:w="3312" w:type="dxa"/>
            <w:vAlign w:val="center"/>
          </w:tcPr>
          <w:p w14:paraId="631C5822" w14:textId="77777777" w:rsidR="00524E5E" w:rsidRDefault="00000000">
            <w:r>
              <w:t>Customer country</w:t>
            </w:r>
          </w:p>
        </w:tc>
        <w:tc>
          <w:tcPr>
            <w:tcW w:w="3312" w:type="dxa"/>
            <w:vAlign w:val="center"/>
          </w:tcPr>
          <w:p w14:paraId="516DFA13" w14:textId="77777777" w:rsidR="00524E5E" w:rsidRDefault="00000000">
            <w:r>
              <w:t>Categorical consistency check.</w:t>
            </w:r>
          </w:p>
        </w:tc>
      </w:tr>
    </w:tbl>
    <w:p w14:paraId="6CE64B2A" w14:textId="77777777" w:rsidR="00524E5E" w:rsidRDefault="00000000">
      <w:pPr>
        <w:pStyle w:val="Heading2"/>
      </w:pPr>
      <w:r>
        <w:lastRenderedPageBreak/>
        <w:t>1.3 Simulated Collection Architecture</w:t>
      </w:r>
    </w:p>
    <w:p w14:paraId="59DE818B" w14:textId="77777777" w:rsidR="00524E5E" w:rsidRDefault="00000000">
      <w:r>
        <w:t>In a production logistics environment, the same preparation architecture would receive data from multiple systems. The public dataset represents the order/transaction layer, while WMS, TMS and carrier systems would contribute inventory, warehouse handling and delivery-event information.</w:t>
      </w:r>
    </w:p>
    <w:p w14:paraId="481CA902" w14:textId="77777777" w:rsidR="00524E5E" w:rsidRDefault="00000000">
      <w:pPr>
        <w:pStyle w:val="ListBullet"/>
      </w:pPr>
      <w:r>
        <w:t>Source layer: transaction/order files, WMS extracts, TMS/carrier files and master data.</w:t>
      </w:r>
    </w:p>
    <w:p w14:paraId="0E8C80B4" w14:textId="77777777" w:rsidR="00524E5E" w:rsidRDefault="00000000">
      <w:pPr>
        <w:pStyle w:val="ListBullet"/>
      </w:pPr>
      <w:r>
        <w:t>Landing layer: immutable raw files stored with ingestion date and source metadata.</w:t>
      </w:r>
    </w:p>
    <w:p w14:paraId="3F323E1A" w14:textId="77777777" w:rsidR="00524E5E" w:rsidRDefault="00000000">
      <w:pPr>
        <w:pStyle w:val="ListBullet"/>
      </w:pPr>
      <w:r>
        <w:t>Validation layer: schema, data-type, uniqueness and business-rule checks.</w:t>
      </w:r>
    </w:p>
    <w:p w14:paraId="05853494" w14:textId="77777777" w:rsidR="00524E5E" w:rsidRDefault="00000000">
      <w:pPr>
        <w:pStyle w:val="ListBullet"/>
      </w:pPr>
      <w:r>
        <w:t>Clean layer: corrected, standardized and documented records.</w:t>
      </w:r>
    </w:p>
    <w:p w14:paraId="623ED007" w14:textId="77777777" w:rsidR="00524E5E" w:rsidRDefault="00000000">
      <w:pPr>
        <w:pStyle w:val="ListBullet"/>
      </w:pPr>
      <w:r>
        <w:t>Feature layer: demand, revenue, frequency, volatility and logistics features.</w:t>
      </w:r>
    </w:p>
    <w:p w14:paraId="1EBF9A93" w14:textId="77777777" w:rsidR="00524E5E" w:rsidRDefault="00000000">
      <w:pPr>
        <w:pStyle w:val="ListBullet"/>
      </w:pPr>
      <w:r>
        <w:t>Analytics layer: forecasting, segmentation, delay prediction and optimization.</w:t>
      </w:r>
    </w:p>
    <w:p w14:paraId="3799C0CF" w14:textId="77777777" w:rsidR="00524E5E" w:rsidRDefault="00000000">
      <w:pPr>
        <w:pStyle w:val="Heading1"/>
      </w:pPr>
      <w:r>
        <w:t>2. Data Quality Issues to Anticipate</w:t>
      </w:r>
    </w:p>
    <w:tbl>
      <w:tblPr>
        <w:tblStyle w:val="TableGrid"/>
        <w:tblW w:w="0" w:type="auto"/>
        <w:tblLook w:val="04A0" w:firstRow="1" w:lastRow="0" w:firstColumn="1" w:lastColumn="0" w:noHBand="0" w:noVBand="1"/>
      </w:tblPr>
      <w:tblGrid>
        <w:gridCol w:w="2312"/>
        <w:gridCol w:w="2803"/>
        <w:gridCol w:w="2380"/>
        <w:gridCol w:w="2431"/>
      </w:tblGrid>
      <w:tr w:rsidR="00524E5E" w14:paraId="0DC5C27F" w14:textId="77777777">
        <w:tc>
          <w:tcPr>
            <w:tcW w:w="2484" w:type="dxa"/>
            <w:shd w:val="clear" w:color="auto" w:fill="EAF2F8"/>
            <w:vAlign w:val="center"/>
          </w:tcPr>
          <w:p w14:paraId="2086A303" w14:textId="77777777" w:rsidR="00524E5E" w:rsidRDefault="00000000">
            <w:r>
              <w:rPr>
                <w:b/>
              </w:rPr>
              <w:t>Issue</w:t>
            </w:r>
          </w:p>
        </w:tc>
        <w:tc>
          <w:tcPr>
            <w:tcW w:w="2484" w:type="dxa"/>
            <w:shd w:val="clear" w:color="auto" w:fill="EAF2F8"/>
            <w:vAlign w:val="center"/>
          </w:tcPr>
          <w:p w14:paraId="68286D73" w14:textId="77777777" w:rsidR="00524E5E" w:rsidRDefault="00000000">
            <w:r>
              <w:rPr>
                <w:b/>
              </w:rPr>
              <w:t>Detection</w:t>
            </w:r>
          </w:p>
        </w:tc>
        <w:tc>
          <w:tcPr>
            <w:tcW w:w="2484" w:type="dxa"/>
            <w:shd w:val="clear" w:color="auto" w:fill="EAF2F8"/>
            <w:vAlign w:val="center"/>
          </w:tcPr>
          <w:p w14:paraId="71FBB9EE" w14:textId="77777777" w:rsidR="00524E5E" w:rsidRDefault="00000000">
            <w:r>
              <w:rPr>
                <w:b/>
              </w:rPr>
              <w:t>Risk</w:t>
            </w:r>
          </w:p>
        </w:tc>
        <w:tc>
          <w:tcPr>
            <w:tcW w:w="2484" w:type="dxa"/>
            <w:shd w:val="clear" w:color="auto" w:fill="EAF2F8"/>
            <w:vAlign w:val="center"/>
          </w:tcPr>
          <w:p w14:paraId="6118C18A" w14:textId="77777777" w:rsidR="00524E5E" w:rsidRDefault="00000000">
            <w:r>
              <w:rPr>
                <w:b/>
              </w:rPr>
              <w:t>Treatment</w:t>
            </w:r>
          </w:p>
        </w:tc>
      </w:tr>
      <w:tr w:rsidR="00524E5E" w14:paraId="7863EE8D" w14:textId="77777777">
        <w:tc>
          <w:tcPr>
            <w:tcW w:w="2484" w:type="dxa"/>
            <w:vAlign w:val="center"/>
          </w:tcPr>
          <w:p w14:paraId="76C3432C" w14:textId="77777777" w:rsidR="00524E5E" w:rsidRDefault="00000000">
            <w:r>
              <w:t>Missing values</w:t>
            </w:r>
          </w:p>
        </w:tc>
        <w:tc>
          <w:tcPr>
            <w:tcW w:w="2484" w:type="dxa"/>
            <w:vAlign w:val="center"/>
          </w:tcPr>
          <w:p w14:paraId="3BF4E24D" w14:textId="77777777" w:rsidR="00524E5E" w:rsidRDefault="00000000">
            <w:r>
              <w:t>isna(), missingness rate by column</w:t>
            </w:r>
          </w:p>
        </w:tc>
        <w:tc>
          <w:tcPr>
            <w:tcW w:w="2484" w:type="dxa"/>
            <w:vAlign w:val="center"/>
          </w:tcPr>
          <w:p w14:paraId="3C9A6C6E" w14:textId="77777777" w:rsidR="00524E5E" w:rsidRDefault="00000000">
            <w:r>
              <w:t>Biased customer/product analysis</w:t>
            </w:r>
          </w:p>
        </w:tc>
        <w:tc>
          <w:tcPr>
            <w:tcW w:w="2484" w:type="dxa"/>
            <w:vAlign w:val="center"/>
          </w:tcPr>
          <w:p w14:paraId="0B3E843E" w14:textId="77777777" w:rsidR="00524E5E" w:rsidRDefault="00000000">
            <w:r>
              <w:t>Impute only where meaningful; otherwise retain missing category or exclude from specific analysis.</w:t>
            </w:r>
          </w:p>
        </w:tc>
      </w:tr>
      <w:tr w:rsidR="00524E5E" w14:paraId="313AF94F" w14:textId="77777777">
        <w:tc>
          <w:tcPr>
            <w:tcW w:w="2484" w:type="dxa"/>
            <w:vAlign w:val="center"/>
          </w:tcPr>
          <w:p w14:paraId="2CC3819F" w14:textId="77777777" w:rsidR="00524E5E" w:rsidRDefault="00000000">
            <w:r>
              <w:t>Duplicate rows</w:t>
            </w:r>
          </w:p>
        </w:tc>
        <w:tc>
          <w:tcPr>
            <w:tcW w:w="2484" w:type="dxa"/>
            <w:vAlign w:val="center"/>
          </w:tcPr>
          <w:p w14:paraId="635087E7" w14:textId="77777777" w:rsidR="00524E5E" w:rsidRDefault="00000000">
            <w:r>
              <w:t>duplicated()</w:t>
            </w:r>
          </w:p>
        </w:tc>
        <w:tc>
          <w:tcPr>
            <w:tcW w:w="2484" w:type="dxa"/>
            <w:vAlign w:val="center"/>
          </w:tcPr>
          <w:p w14:paraId="237A8C46" w14:textId="77777777" w:rsidR="00524E5E" w:rsidRDefault="00000000">
            <w:r>
              <w:t>Double-counted demand/revenue</w:t>
            </w:r>
          </w:p>
        </w:tc>
        <w:tc>
          <w:tcPr>
            <w:tcW w:w="2484" w:type="dxa"/>
            <w:vAlign w:val="center"/>
          </w:tcPr>
          <w:p w14:paraId="2F642DBA" w14:textId="77777777" w:rsidR="00524E5E" w:rsidRDefault="00000000">
            <w:r>
              <w:t>Remove exact duplicates after confirming they are not legitimate repeated transactions.</w:t>
            </w:r>
          </w:p>
        </w:tc>
      </w:tr>
      <w:tr w:rsidR="00524E5E" w14:paraId="411D8E8E" w14:textId="77777777">
        <w:tc>
          <w:tcPr>
            <w:tcW w:w="2484" w:type="dxa"/>
            <w:vAlign w:val="center"/>
          </w:tcPr>
          <w:p w14:paraId="3E7B2324" w14:textId="77777777" w:rsidR="00524E5E" w:rsidRDefault="00000000">
            <w:r>
              <w:t>Cancellations</w:t>
            </w:r>
          </w:p>
        </w:tc>
        <w:tc>
          <w:tcPr>
            <w:tcW w:w="2484" w:type="dxa"/>
            <w:vAlign w:val="center"/>
          </w:tcPr>
          <w:p w14:paraId="14FFF4F2" w14:textId="77777777" w:rsidR="00524E5E" w:rsidRDefault="00000000">
            <w:r>
              <w:t>InvoiceNo begins with C</w:t>
            </w:r>
          </w:p>
        </w:tc>
        <w:tc>
          <w:tcPr>
            <w:tcW w:w="2484" w:type="dxa"/>
            <w:vAlign w:val="center"/>
          </w:tcPr>
          <w:p w14:paraId="3A64ABBA" w14:textId="77777777" w:rsidR="00524E5E" w:rsidRDefault="00000000">
            <w:r>
              <w:t>Inflated demand if treated as normal sales</w:t>
            </w:r>
          </w:p>
        </w:tc>
        <w:tc>
          <w:tcPr>
            <w:tcW w:w="2484" w:type="dxa"/>
            <w:vAlign w:val="center"/>
          </w:tcPr>
          <w:p w14:paraId="431CC0CF" w14:textId="77777777" w:rsidR="00524E5E" w:rsidRDefault="00000000">
            <w:r>
              <w:t>Separate cancellations/returns from fulfilled demand.</w:t>
            </w:r>
          </w:p>
        </w:tc>
      </w:tr>
      <w:tr w:rsidR="00524E5E" w14:paraId="517E09EB" w14:textId="77777777">
        <w:tc>
          <w:tcPr>
            <w:tcW w:w="2484" w:type="dxa"/>
            <w:vAlign w:val="center"/>
          </w:tcPr>
          <w:p w14:paraId="25F2B0C2" w14:textId="77777777" w:rsidR="00524E5E" w:rsidRDefault="00000000">
            <w:r>
              <w:t>Invalid quantity</w:t>
            </w:r>
          </w:p>
        </w:tc>
        <w:tc>
          <w:tcPr>
            <w:tcW w:w="2484" w:type="dxa"/>
            <w:vAlign w:val="center"/>
          </w:tcPr>
          <w:p w14:paraId="6A73CDC7" w14:textId="77777777" w:rsidR="00524E5E" w:rsidRDefault="00000000">
            <w:r>
              <w:t>Quantity &lt;= 0 in ordinary sales subset</w:t>
            </w:r>
          </w:p>
        </w:tc>
        <w:tc>
          <w:tcPr>
            <w:tcW w:w="2484" w:type="dxa"/>
            <w:vAlign w:val="center"/>
          </w:tcPr>
          <w:p w14:paraId="77AA3A2F" w14:textId="77777777" w:rsidR="00524E5E" w:rsidRDefault="00000000">
            <w:r>
              <w:t>Distorts demand statistics</w:t>
            </w:r>
          </w:p>
        </w:tc>
        <w:tc>
          <w:tcPr>
            <w:tcW w:w="2484" w:type="dxa"/>
            <w:vAlign w:val="center"/>
          </w:tcPr>
          <w:p w14:paraId="588716AF" w14:textId="77777777" w:rsidR="00524E5E" w:rsidRDefault="00000000">
            <w:r>
              <w:t>Investigate; separate returns/cancellations where business meaning exists.</w:t>
            </w:r>
          </w:p>
        </w:tc>
      </w:tr>
      <w:tr w:rsidR="00524E5E" w14:paraId="4A3C3362" w14:textId="77777777">
        <w:tc>
          <w:tcPr>
            <w:tcW w:w="2484" w:type="dxa"/>
            <w:vAlign w:val="center"/>
          </w:tcPr>
          <w:p w14:paraId="6B4F6E1C" w14:textId="77777777" w:rsidR="00524E5E" w:rsidRDefault="00000000">
            <w:r>
              <w:t>Invalid price</w:t>
            </w:r>
          </w:p>
        </w:tc>
        <w:tc>
          <w:tcPr>
            <w:tcW w:w="2484" w:type="dxa"/>
            <w:vAlign w:val="center"/>
          </w:tcPr>
          <w:p w14:paraId="61401E08" w14:textId="77777777" w:rsidR="00524E5E" w:rsidRDefault="00000000">
            <w:r>
              <w:t>UnitPrice &lt;= 0</w:t>
            </w:r>
          </w:p>
        </w:tc>
        <w:tc>
          <w:tcPr>
            <w:tcW w:w="2484" w:type="dxa"/>
            <w:vAlign w:val="center"/>
          </w:tcPr>
          <w:p w14:paraId="73CD0E77" w14:textId="77777777" w:rsidR="00524E5E" w:rsidRDefault="00000000">
            <w:r>
              <w:t>Incorrect revenue calculations</w:t>
            </w:r>
          </w:p>
        </w:tc>
        <w:tc>
          <w:tcPr>
            <w:tcW w:w="2484" w:type="dxa"/>
            <w:vAlign w:val="center"/>
          </w:tcPr>
          <w:p w14:paraId="1CB0EB36" w14:textId="77777777" w:rsidR="00524E5E" w:rsidRDefault="00000000">
            <w:r>
              <w:t>Investigate and exclude invalid observations from monetary calculations if appropriate.</w:t>
            </w:r>
          </w:p>
        </w:tc>
      </w:tr>
      <w:tr w:rsidR="00524E5E" w14:paraId="0F436DEC" w14:textId="77777777">
        <w:tc>
          <w:tcPr>
            <w:tcW w:w="2484" w:type="dxa"/>
            <w:vAlign w:val="center"/>
          </w:tcPr>
          <w:p w14:paraId="028C1C5C" w14:textId="77777777" w:rsidR="00524E5E" w:rsidRDefault="00000000">
            <w:r>
              <w:t>Extreme values</w:t>
            </w:r>
          </w:p>
        </w:tc>
        <w:tc>
          <w:tcPr>
            <w:tcW w:w="2484" w:type="dxa"/>
            <w:vAlign w:val="center"/>
          </w:tcPr>
          <w:p w14:paraId="54289C29" w14:textId="77777777" w:rsidR="00524E5E" w:rsidRDefault="00000000">
            <w:r>
              <w:t>IQR, quantiles, robust z-score</w:t>
            </w:r>
          </w:p>
        </w:tc>
        <w:tc>
          <w:tcPr>
            <w:tcW w:w="2484" w:type="dxa"/>
            <w:vAlign w:val="center"/>
          </w:tcPr>
          <w:p w14:paraId="34FBA737" w14:textId="77777777" w:rsidR="00524E5E" w:rsidRDefault="00000000">
            <w:r>
              <w:t>Skewed averages/models</w:t>
            </w:r>
          </w:p>
        </w:tc>
        <w:tc>
          <w:tcPr>
            <w:tcW w:w="2484" w:type="dxa"/>
            <w:vAlign w:val="center"/>
          </w:tcPr>
          <w:p w14:paraId="354ABD0D" w14:textId="77777777" w:rsidR="00524E5E" w:rsidRDefault="00000000">
            <w:r>
              <w:t>Investigate first; cap, transform or exclude only with documented rationale.</w:t>
            </w:r>
          </w:p>
        </w:tc>
      </w:tr>
      <w:tr w:rsidR="00524E5E" w14:paraId="2846E2DD" w14:textId="77777777">
        <w:tc>
          <w:tcPr>
            <w:tcW w:w="2484" w:type="dxa"/>
            <w:vAlign w:val="center"/>
          </w:tcPr>
          <w:p w14:paraId="28DCB42D" w14:textId="77777777" w:rsidR="00524E5E" w:rsidRDefault="00000000">
            <w:r>
              <w:t>Date parsing errors</w:t>
            </w:r>
          </w:p>
        </w:tc>
        <w:tc>
          <w:tcPr>
            <w:tcW w:w="2484" w:type="dxa"/>
            <w:vAlign w:val="center"/>
          </w:tcPr>
          <w:p w14:paraId="35F8FA17" w14:textId="77777777" w:rsidR="00524E5E" w:rsidRDefault="00000000">
            <w:r>
              <w:t>to_datetime(errors='coerce')</w:t>
            </w:r>
          </w:p>
        </w:tc>
        <w:tc>
          <w:tcPr>
            <w:tcW w:w="2484" w:type="dxa"/>
            <w:vAlign w:val="center"/>
          </w:tcPr>
          <w:p w14:paraId="2B9F12BB" w14:textId="77777777" w:rsidR="00524E5E" w:rsidRDefault="00000000">
            <w:r>
              <w:t>Broken time series</w:t>
            </w:r>
          </w:p>
        </w:tc>
        <w:tc>
          <w:tcPr>
            <w:tcW w:w="2484" w:type="dxa"/>
            <w:vAlign w:val="center"/>
          </w:tcPr>
          <w:p w14:paraId="109E69A0" w14:textId="77777777" w:rsidR="00524E5E" w:rsidRDefault="00000000">
            <w:r>
              <w:t>Convert and quarantine unparseable timestamps.</w:t>
            </w:r>
          </w:p>
        </w:tc>
      </w:tr>
      <w:tr w:rsidR="00524E5E" w14:paraId="46F0BC46" w14:textId="77777777">
        <w:tc>
          <w:tcPr>
            <w:tcW w:w="2484" w:type="dxa"/>
            <w:vAlign w:val="center"/>
          </w:tcPr>
          <w:p w14:paraId="4279F38E" w14:textId="77777777" w:rsidR="00524E5E" w:rsidRDefault="00000000">
            <w:r>
              <w:t>Inconsistent categories</w:t>
            </w:r>
          </w:p>
        </w:tc>
        <w:tc>
          <w:tcPr>
            <w:tcW w:w="2484" w:type="dxa"/>
            <w:vAlign w:val="center"/>
          </w:tcPr>
          <w:p w14:paraId="5B815C0F" w14:textId="77777777" w:rsidR="00524E5E" w:rsidRDefault="00000000">
            <w:r>
              <w:t>value_counts(), string normalization</w:t>
            </w:r>
          </w:p>
        </w:tc>
        <w:tc>
          <w:tcPr>
            <w:tcW w:w="2484" w:type="dxa"/>
            <w:vAlign w:val="center"/>
          </w:tcPr>
          <w:p w14:paraId="0CB5A49D" w14:textId="77777777" w:rsidR="00524E5E" w:rsidRDefault="00000000">
            <w:r>
              <w:t>Fragmented groups</w:t>
            </w:r>
          </w:p>
        </w:tc>
        <w:tc>
          <w:tcPr>
            <w:tcW w:w="2484" w:type="dxa"/>
            <w:vAlign w:val="center"/>
          </w:tcPr>
          <w:p w14:paraId="2F78C37F" w14:textId="77777777" w:rsidR="00524E5E" w:rsidRDefault="00000000">
            <w:r>
              <w:t>Standardize case, whitespace and known aliases.</w:t>
            </w:r>
          </w:p>
        </w:tc>
      </w:tr>
      <w:tr w:rsidR="00524E5E" w14:paraId="778E4C55" w14:textId="77777777">
        <w:tc>
          <w:tcPr>
            <w:tcW w:w="2484" w:type="dxa"/>
            <w:vAlign w:val="center"/>
          </w:tcPr>
          <w:p w14:paraId="1C739ACE" w14:textId="77777777" w:rsidR="00524E5E" w:rsidRDefault="00000000">
            <w:r>
              <w:t>Data leakage</w:t>
            </w:r>
          </w:p>
        </w:tc>
        <w:tc>
          <w:tcPr>
            <w:tcW w:w="2484" w:type="dxa"/>
            <w:vAlign w:val="center"/>
          </w:tcPr>
          <w:p w14:paraId="1A068E5B" w14:textId="77777777" w:rsidR="00524E5E" w:rsidRDefault="00000000">
            <w:r>
              <w:t>Feature timestamp after prediction cut-off</w:t>
            </w:r>
          </w:p>
        </w:tc>
        <w:tc>
          <w:tcPr>
            <w:tcW w:w="2484" w:type="dxa"/>
            <w:vAlign w:val="center"/>
          </w:tcPr>
          <w:p w14:paraId="088FF169" w14:textId="77777777" w:rsidR="00524E5E" w:rsidRDefault="00000000">
            <w:r>
              <w:t>Artificially high model performance</w:t>
            </w:r>
          </w:p>
        </w:tc>
        <w:tc>
          <w:tcPr>
            <w:tcW w:w="2484" w:type="dxa"/>
            <w:vAlign w:val="center"/>
          </w:tcPr>
          <w:p w14:paraId="152CED0A" w14:textId="77777777" w:rsidR="00524E5E" w:rsidRDefault="00000000">
            <w:r>
              <w:t>Enforce temporal cut-off rules.</w:t>
            </w:r>
          </w:p>
        </w:tc>
      </w:tr>
    </w:tbl>
    <w:p w14:paraId="29133F75" w14:textId="77777777" w:rsidR="00524E5E" w:rsidRDefault="00000000">
      <w:pPr>
        <w:pStyle w:val="Heading1"/>
      </w:pPr>
      <w:r>
        <w:lastRenderedPageBreak/>
        <w:t>3. Data Collection and Initial Profiling</w:t>
      </w:r>
    </w:p>
    <w:p w14:paraId="6276389A" w14:textId="77777777" w:rsidR="00524E5E" w:rsidRDefault="00000000">
      <w:r>
        <w:t>The first step is not to clean the dataset immediately. The raw file should be profiled so that the analyst understands its structure and can distinguish genuine business events from errors. A raw copy should remain unchanged and all transformations should be reproducible through code.</w:t>
      </w:r>
    </w:p>
    <w:p w14:paraId="6C6668A0" w14:textId="77777777" w:rsidR="00524E5E" w:rsidRDefault="00000000">
      <w:pPr>
        <w:pStyle w:val="CodeBlock"/>
        <w:spacing w:after="100"/>
        <w:ind w:left="360"/>
      </w:pPr>
      <w:r>
        <w:t>import pandas as pd</w:t>
      </w:r>
      <w:r>
        <w:br/>
      </w:r>
      <w:r>
        <w:br/>
        <w:t>raw = pd.read_excel("online_retail_II.xlsx")</w:t>
      </w:r>
      <w:r>
        <w:br/>
      </w:r>
      <w:r>
        <w:br/>
        <w:t>print(raw.shape)</w:t>
      </w:r>
      <w:r>
        <w:br/>
        <w:t>print(raw.dtypes)</w:t>
      </w:r>
      <w:r>
        <w:br/>
        <w:t>print(raw.head())</w:t>
      </w:r>
      <w:r>
        <w:br/>
        <w:t>print(raw.info())</w:t>
      </w:r>
      <w:r>
        <w:br/>
      </w:r>
      <w:r>
        <w:br/>
        <w:t>missing = raw.isna().sum().sort_values(ascending=False)</w:t>
      </w:r>
      <w:r>
        <w:br/>
        <w:t>missing_pct = (raw.isna().mean() * 100).sort_values(ascending=False)</w:t>
      </w:r>
      <w:r>
        <w:br/>
      </w:r>
      <w:r>
        <w:br/>
        <w:t>print(pd.concat(</w:t>
      </w:r>
      <w:r>
        <w:br/>
        <w:t xml:space="preserve">    [missing.rename("missing_count"),</w:t>
      </w:r>
      <w:r>
        <w:br/>
        <w:t xml:space="preserve">     missing_pct.rename("missing_pct")],</w:t>
      </w:r>
      <w:r>
        <w:br/>
        <w:t xml:space="preserve">    axis=1</w:t>
      </w:r>
      <w:r>
        <w:br/>
        <w:t>))</w:t>
      </w:r>
      <w:r>
        <w:br/>
      </w:r>
    </w:p>
    <w:p w14:paraId="2FC8A58E" w14:textId="77777777" w:rsidR="00524E5E" w:rsidRDefault="00000000">
      <w:r>
        <w:t>The UCI documentation confirms the principal fields used in this workflow: InvoiceNo, StockCode, Description, Quantity, InvoiceDate, UnitPrice, CustomerID and Country. UCI also explicitly indicates that missing values are present. citeturn0search0</w:t>
      </w:r>
    </w:p>
    <w:p w14:paraId="3F8413ED" w14:textId="77777777" w:rsidR="00524E5E" w:rsidRDefault="00000000">
      <w:pPr>
        <w:pStyle w:val="Heading1"/>
      </w:pPr>
      <w:r>
        <w:t>4. Data Type Standardization</w:t>
      </w:r>
    </w:p>
    <w:p w14:paraId="48FD2EAF" w14:textId="77777777" w:rsidR="00524E5E" w:rsidRDefault="00000000">
      <w:r>
        <w:t>Correct data types are essential because numerical operations, date filtering and model preprocessing depend on them. Identifiers should generally remain strings rather than being treated as numerical quantities.</w:t>
      </w:r>
    </w:p>
    <w:p w14:paraId="33F4C345" w14:textId="77777777" w:rsidR="00524E5E" w:rsidRDefault="00000000">
      <w:pPr>
        <w:pStyle w:val="CodeBlock"/>
        <w:spacing w:after="100"/>
        <w:ind w:left="360"/>
      </w:pPr>
      <w:r>
        <w:t>df = raw.copy()</w:t>
      </w:r>
      <w:r>
        <w:br/>
      </w:r>
      <w:r>
        <w:br/>
        <w:t># Identifier fields should be strings</w:t>
      </w:r>
      <w:r>
        <w:br/>
        <w:t>for col in ["InvoiceNo", "StockCode", "CustomerID"]:</w:t>
      </w:r>
      <w:r>
        <w:br/>
        <w:t xml:space="preserve">    df[col] = df[col].astype("string")</w:t>
      </w:r>
      <w:r>
        <w:br/>
      </w:r>
      <w:r>
        <w:br/>
        <w:t># Date/time conversion</w:t>
      </w:r>
      <w:r>
        <w:br/>
        <w:t>df["InvoiceDate"] = pd.to_datetime(</w:t>
      </w:r>
      <w:r>
        <w:br/>
        <w:t xml:space="preserve">    df["InvoiceDate"], errors="coerce"</w:t>
      </w:r>
      <w:r>
        <w:br/>
        <w:t>)</w:t>
      </w:r>
      <w:r>
        <w:br/>
      </w:r>
      <w:r>
        <w:br/>
        <w:t># Numeric conversion</w:t>
      </w:r>
      <w:r>
        <w:br/>
        <w:t>df["Quantity"] = pd.to_numeric(</w:t>
      </w:r>
      <w:r>
        <w:br/>
        <w:t xml:space="preserve">    df["Quantity"], errors="coerce"</w:t>
      </w:r>
      <w:r>
        <w:br/>
        <w:t>)</w:t>
      </w:r>
      <w:r>
        <w:br/>
        <w:t>df["UnitPrice"] = pd.to_numeric(</w:t>
      </w:r>
      <w:r>
        <w:br/>
        <w:t xml:space="preserve">    df["UnitPrice"], errors="coerce"</w:t>
      </w:r>
      <w:r>
        <w:br/>
        <w:t>)</w:t>
      </w:r>
      <w:r>
        <w:br/>
      </w:r>
      <w:r>
        <w:br/>
        <w:t># Standardize text</w:t>
      </w:r>
      <w:r>
        <w:br/>
        <w:t>df["Description"] = (</w:t>
      </w:r>
      <w:r>
        <w:br/>
        <w:t xml:space="preserve">    df["Description"]</w:t>
      </w:r>
      <w:r>
        <w:br/>
        <w:t xml:space="preserve">      .astype("string")</w:t>
      </w:r>
      <w:r>
        <w:br/>
        <w:t xml:space="preserve">      .str.strip()</w:t>
      </w:r>
      <w:r>
        <w:br/>
      </w:r>
      <w:r>
        <w:lastRenderedPageBreak/>
        <w:t xml:space="preserve">      .str.replace(r"\s+", " ", regex=True)</w:t>
      </w:r>
      <w:r>
        <w:br/>
        <w:t>)</w:t>
      </w:r>
      <w:r>
        <w:br/>
        <w:t>df["Country"] = (</w:t>
      </w:r>
      <w:r>
        <w:br/>
        <w:t xml:space="preserve">    df["Country"]</w:t>
      </w:r>
      <w:r>
        <w:br/>
        <w:t xml:space="preserve">      .astype("string")</w:t>
      </w:r>
      <w:r>
        <w:br/>
        <w:t xml:space="preserve">      .str.strip()</w:t>
      </w:r>
      <w:r>
        <w:br/>
        <w:t>)</w:t>
      </w:r>
      <w:r>
        <w:br/>
      </w:r>
    </w:p>
    <w:p w14:paraId="4FF403C9" w14:textId="77777777" w:rsidR="00524E5E" w:rsidRDefault="00000000">
      <w:pPr>
        <w:pStyle w:val="Heading1"/>
      </w:pPr>
      <w:r>
        <w:t>5. Duplicate Detection and Treatment</w:t>
      </w:r>
    </w:p>
    <w:p w14:paraId="5F420810" w14:textId="77777777" w:rsidR="00524E5E" w:rsidRDefault="00000000">
      <w:r>
        <w:t>Exact duplicate records can cause demand and revenue to be counted more than once. However, repeated products within the same invoice are not necessarily duplicates; therefore, the first test should be exact row duplication rather than duplicating on InvoiceNo alone.</w:t>
      </w:r>
    </w:p>
    <w:p w14:paraId="033C4A0C" w14:textId="77777777" w:rsidR="00524E5E" w:rsidRDefault="00000000">
      <w:pPr>
        <w:pStyle w:val="CodeBlock"/>
        <w:spacing w:after="100"/>
        <w:ind w:left="360"/>
      </w:pPr>
      <w:r>
        <w:t>duplicate_count = df.duplicated().sum()</w:t>
      </w:r>
      <w:r>
        <w:br/>
        <w:t>print("Exact duplicates:", duplicate_count)</w:t>
      </w:r>
      <w:r>
        <w:br/>
      </w:r>
      <w:r>
        <w:br/>
        <w:t>df = df.drop_duplicates().copy()</w:t>
      </w:r>
      <w:r>
        <w:br/>
      </w:r>
      <w:r>
        <w:br/>
        <w:t># Keep an audit metric</w:t>
      </w:r>
      <w:r>
        <w:br/>
        <w:t>print("Rows after duplicate removal:", len(df))</w:t>
      </w:r>
      <w:r>
        <w:br/>
      </w:r>
    </w:p>
    <w:p w14:paraId="3AF167FB" w14:textId="77777777" w:rsidR="00524E5E" w:rsidRDefault="00000000">
      <w:r>
        <w:t>A production pipeline should store the duplicate count in a quality log rather than simply deleting rows without documentation. If duplicates represent repeated source-file ingestion, the source process should also be corrected.</w:t>
      </w:r>
    </w:p>
    <w:p w14:paraId="5A2ED5CF" w14:textId="77777777" w:rsidR="00524E5E" w:rsidRDefault="00000000">
      <w:pPr>
        <w:pStyle w:val="Heading1"/>
      </w:pPr>
      <w:r>
        <w:t>6. Missing-Value Strategy</w:t>
      </w:r>
    </w:p>
    <w:p w14:paraId="51CD5DEF" w14:textId="77777777" w:rsidR="00524E5E" w:rsidRDefault="00000000">
      <w:pPr>
        <w:pStyle w:val="Heading2"/>
      </w:pPr>
      <w:r>
        <w:t>6.1 Missingness Assessment</w:t>
      </w:r>
    </w:p>
    <w:p w14:paraId="4E997DB4" w14:textId="77777777" w:rsidR="00524E5E" w:rsidRDefault="00000000">
      <w:pPr>
        <w:pStyle w:val="CodeBlock"/>
        <w:spacing w:after="100"/>
        <w:ind w:left="360"/>
      </w:pPr>
      <w:r>
        <w:t>missing_report = (</w:t>
      </w:r>
      <w:r>
        <w:br/>
        <w:t xml:space="preserve">    df.isna()</w:t>
      </w:r>
      <w:r>
        <w:br/>
        <w:t xml:space="preserve">      .sum()</w:t>
      </w:r>
      <w:r>
        <w:br/>
        <w:t xml:space="preserve">      .to_frame("missing_count")</w:t>
      </w:r>
      <w:r>
        <w:br/>
        <w:t>)</w:t>
      </w:r>
      <w:r>
        <w:br/>
      </w:r>
      <w:r>
        <w:br/>
        <w:t>missing_report["missing_pct"] = (</w:t>
      </w:r>
      <w:r>
        <w:br/>
        <w:t xml:space="preserve">    missing_report["missing_count"] / len(df) * 100</w:t>
      </w:r>
      <w:r>
        <w:br/>
        <w:t>)</w:t>
      </w:r>
      <w:r>
        <w:br/>
      </w:r>
      <w:r>
        <w:br/>
        <w:t>print(missing_report.sort_values("missing_pct", ascending=False))</w:t>
      </w:r>
      <w:r>
        <w:br/>
      </w:r>
    </w:p>
    <w:p w14:paraId="71784119" w14:textId="77777777" w:rsidR="00524E5E" w:rsidRDefault="00000000">
      <w:pPr>
        <w:pStyle w:val="Heading2"/>
      </w:pPr>
      <w:r>
        <w:t>6.2 Treatment Logic</w:t>
      </w:r>
    </w:p>
    <w:p w14:paraId="2D664CB3" w14:textId="77777777" w:rsidR="00524E5E" w:rsidRDefault="00000000">
      <w:pPr>
        <w:pStyle w:val="ListBullet"/>
      </w:pPr>
      <w:r>
        <w:t>CustomerID: do not blindly replace a missing customer identifier with a fake customer. Retain an 'Unknown/Guest' category for analyses where anonymous transactions are valid.</w:t>
      </w:r>
    </w:p>
    <w:p w14:paraId="4899492A" w14:textId="77777777" w:rsidR="00524E5E" w:rsidRDefault="00000000">
      <w:pPr>
        <w:pStyle w:val="ListBullet"/>
      </w:pPr>
      <w:r>
        <w:t>Description: if StockCode is available, a product master can be used to restore the description; otherwise retain a missing/unknown label.</w:t>
      </w:r>
    </w:p>
    <w:p w14:paraId="3B98BDCE" w14:textId="77777777" w:rsidR="00524E5E" w:rsidRDefault="00000000">
      <w:pPr>
        <w:pStyle w:val="ListBullet"/>
      </w:pPr>
      <w:r>
        <w:t>InvoiceDate: rows with an unparseable transaction timestamp should be quarantined because they cannot be reliably placed in a time series.</w:t>
      </w:r>
    </w:p>
    <w:p w14:paraId="6DB650BD" w14:textId="77777777" w:rsidR="00524E5E" w:rsidRDefault="00000000">
      <w:pPr>
        <w:pStyle w:val="ListBullet"/>
      </w:pPr>
      <w:r>
        <w:lastRenderedPageBreak/>
        <w:t>Quantity and UnitPrice: missing numeric values should normally be investigated rather than replaced with mean values because artificial values can create false demand or revenue.</w:t>
      </w:r>
    </w:p>
    <w:p w14:paraId="064458C0" w14:textId="77777777" w:rsidR="00524E5E" w:rsidRDefault="00000000">
      <w:pPr>
        <w:pStyle w:val="ListBullet"/>
      </w:pPr>
      <w:r>
        <w:t>Missingness itself can be informative; the percentage and pattern of missing fields should be reported before modeling.</w:t>
      </w:r>
    </w:p>
    <w:p w14:paraId="070D7B6B" w14:textId="77777777" w:rsidR="00524E5E" w:rsidRDefault="00000000">
      <w:pPr>
        <w:pStyle w:val="CodeBlock"/>
        <w:spacing w:after="100"/>
        <w:ind w:left="360"/>
      </w:pPr>
      <w:r>
        <w:t># Example: preserve missing CustomerID explicitly</w:t>
      </w:r>
      <w:r>
        <w:br/>
        <w:t>df["CustomerID"] = df["CustomerID"].fillna("UNKNOWN")</w:t>
      </w:r>
      <w:r>
        <w:br/>
      </w:r>
      <w:r>
        <w:br/>
        <w:t># Remove records that cannot support time-based analysis</w:t>
      </w:r>
      <w:r>
        <w:br/>
        <w:t>df = df.dropna(subset=["InvoiceDate"])</w:t>
      </w:r>
      <w:r>
        <w:br/>
      </w:r>
      <w:r>
        <w:br/>
        <w:t># Do not blindly mean-impute Quantity/UnitPrice:</w:t>
      </w:r>
      <w:r>
        <w:br/>
        <w:t># first inspect their missingness and business context.</w:t>
      </w:r>
      <w:r>
        <w:br/>
      </w:r>
    </w:p>
    <w:p w14:paraId="2B447E28" w14:textId="77777777" w:rsidR="00524E5E" w:rsidRDefault="00000000">
      <w:pPr>
        <w:pStyle w:val="Heading1"/>
      </w:pPr>
      <w:r>
        <w:t>7. Cancellation and Return Handling</w:t>
      </w:r>
    </w:p>
    <w:p w14:paraId="7DA8868A" w14:textId="77777777" w:rsidR="00524E5E" w:rsidRDefault="00000000">
      <w:r>
        <w:t>UCI specifies that InvoiceNo values beginning with the letter 'c' indicate cancellations. This is a business event, not automatically a data-quality error. For a demand forecast of fulfilled sales, cancellations should be separated from completed sales. For a returns/cancellations analysis, they should be retained.</w:t>
      </w:r>
    </w:p>
    <w:p w14:paraId="453E5D4F" w14:textId="77777777" w:rsidR="00524E5E" w:rsidRDefault="00000000">
      <w:pPr>
        <w:pStyle w:val="CodeBlock"/>
        <w:spacing w:after="100"/>
        <w:ind w:left="360"/>
      </w:pPr>
      <w:r>
        <w:t>df["InvoiceNo_str"] = df["InvoiceNo"].astype("string")</w:t>
      </w:r>
      <w:r>
        <w:br/>
      </w:r>
      <w:r>
        <w:br/>
        <w:t>df["is_cancellation"] = (</w:t>
      </w:r>
      <w:r>
        <w:br/>
        <w:t xml:space="preserve">    df["InvoiceNo_str"]</w:t>
      </w:r>
      <w:r>
        <w:br/>
        <w:t xml:space="preserve">      .str.lower()</w:t>
      </w:r>
      <w:r>
        <w:br/>
        <w:t xml:space="preserve">      .str.startswith("c")</w:t>
      </w:r>
      <w:r>
        <w:br/>
        <w:t>)</w:t>
      </w:r>
      <w:r>
        <w:br/>
      </w:r>
      <w:r>
        <w:br/>
        <w:t>sales = df[~df["is_cancellation"]].copy()</w:t>
      </w:r>
      <w:r>
        <w:br/>
        <w:t>cancellations = df[df["is_cancellation"]].copy()</w:t>
      </w:r>
      <w:r>
        <w:br/>
      </w:r>
      <w:r>
        <w:br/>
        <w:t>print("Sales rows:", len(sales))</w:t>
      </w:r>
      <w:r>
        <w:br/>
        <w:t>print("Cancellation rows:", len(cancellations))</w:t>
      </w:r>
      <w:r>
        <w:br/>
      </w:r>
    </w:p>
    <w:p w14:paraId="048E7F3D" w14:textId="77777777" w:rsidR="00524E5E" w:rsidRDefault="00000000">
      <w:pPr>
        <w:pStyle w:val="Heading1"/>
      </w:pPr>
      <w:r>
        <w:t>8. Invalid Values and Business-Rule Validation</w:t>
      </w:r>
    </w:p>
    <w:p w14:paraId="69B3EAF9" w14:textId="77777777" w:rsidR="00524E5E" w:rsidRDefault="00000000">
      <w:r>
        <w:t>Data validation should combine statistical rules with business rules. For example, a quantity of -5 may be unusual for a sale but perfectly meaningful if it represents a return. A UnitPrice of zero may represent a promotional or free item, or it may be an invalid source value. The analyst should inspect context before deleting observations.</w:t>
      </w:r>
    </w:p>
    <w:p w14:paraId="364A4BEB" w14:textId="77777777" w:rsidR="00524E5E" w:rsidRDefault="00000000">
      <w:pPr>
        <w:pStyle w:val="CodeBlock"/>
        <w:spacing w:after="100"/>
        <w:ind w:left="360"/>
      </w:pPr>
      <w:r>
        <w:t># Basic diagnostic checks</w:t>
      </w:r>
      <w:r>
        <w:br/>
        <w:t>print("Non-positive quantities:", (sales["Quantity"] &lt;= 0).sum())</w:t>
      </w:r>
      <w:r>
        <w:br/>
        <w:t>print("Non-positive prices:", (sales["UnitPrice"] &lt;= 0).sum())</w:t>
      </w:r>
      <w:r>
        <w:br/>
        <w:t>print("Future dates:", (sales["InvoiceDate"] &gt; pd.Timestamp.now()).sum())</w:t>
      </w:r>
      <w:r>
        <w:br/>
      </w:r>
      <w:r>
        <w:br/>
        <w:t># Revenue calculation only after the chosen validity rules</w:t>
      </w:r>
      <w:r>
        <w:br/>
        <w:t>sales["Revenue"] = sales["Quantity"] * sales["UnitPrice"]</w:t>
      </w:r>
      <w:r>
        <w:br/>
      </w:r>
    </w:p>
    <w:p w14:paraId="5B4F3AB4" w14:textId="77777777" w:rsidR="00524E5E" w:rsidRDefault="00000000">
      <w:r>
        <w:t>The correct approach is therefore 'flag → investigate → classify → treat', rather than 'detect → delete'. This protects legitimate operational events from being mistaken for errors.</w:t>
      </w:r>
    </w:p>
    <w:p w14:paraId="098BFE69" w14:textId="77777777" w:rsidR="00524E5E" w:rsidRDefault="00000000">
      <w:pPr>
        <w:pStyle w:val="Heading1"/>
      </w:pPr>
      <w:r>
        <w:lastRenderedPageBreak/>
        <w:t>9. Outlier Detection</w:t>
      </w:r>
    </w:p>
    <w:p w14:paraId="5AABAEA7" w14:textId="77777777" w:rsidR="00524E5E" w:rsidRDefault="00000000">
      <w:pPr>
        <w:pStyle w:val="Heading2"/>
      </w:pPr>
      <w:r>
        <w:t>9.1 IQR Method</w:t>
      </w:r>
    </w:p>
    <w:p w14:paraId="07581277" w14:textId="77777777" w:rsidR="00524E5E" w:rsidRDefault="00000000">
      <w:r>
        <w:t>The interquartile range (IQR) method is robust and easy to explain. For a variable such as Quantity, observations below Q1 − 1.5×IQR or above Q3 + 1.5×IQR can be flagged for review. The flag is not an automatic deletion rule.</w:t>
      </w:r>
    </w:p>
    <w:p w14:paraId="58C911E1" w14:textId="77777777" w:rsidR="00524E5E" w:rsidRDefault="00000000">
      <w:pPr>
        <w:pStyle w:val="CodeBlock"/>
        <w:spacing w:after="100"/>
        <w:ind w:left="360"/>
      </w:pPr>
      <w:r>
        <w:t>q1 = sales["Quantity"].quantile(0.25)</w:t>
      </w:r>
      <w:r>
        <w:br/>
        <w:t>q3 = sales["Quantity"].quantile(0.75)</w:t>
      </w:r>
      <w:r>
        <w:br/>
        <w:t>iqr = q3 - q1</w:t>
      </w:r>
      <w:r>
        <w:br/>
      </w:r>
      <w:r>
        <w:br/>
        <w:t>lower = q1 - 1.5 * iqr</w:t>
      </w:r>
      <w:r>
        <w:br/>
        <w:t>upper = q3 + 1.5 * iqr</w:t>
      </w:r>
      <w:r>
        <w:br/>
      </w:r>
      <w:r>
        <w:br/>
        <w:t>sales["quantity_outlier"] = (</w:t>
      </w:r>
      <w:r>
        <w:br/>
        <w:t xml:space="preserve">    (sales["Quantity"] &lt; lower) |</w:t>
      </w:r>
      <w:r>
        <w:br/>
        <w:t xml:space="preserve">    (sales["Quantity"] &gt; upper)</w:t>
      </w:r>
      <w:r>
        <w:br/>
        <w:t>)</w:t>
      </w:r>
      <w:r>
        <w:br/>
      </w:r>
      <w:r>
        <w:br/>
        <w:t>print(sales["quantity_outlier"].value_counts())</w:t>
      </w:r>
      <w:r>
        <w:br/>
      </w:r>
    </w:p>
    <w:p w14:paraId="34BFDCD9" w14:textId="77777777" w:rsidR="00524E5E" w:rsidRDefault="00000000">
      <w:pPr>
        <w:pStyle w:val="Heading2"/>
      </w:pPr>
      <w:r>
        <w:t>9.2 Robust Alternative: Quantile Capping</w:t>
      </w:r>
    </w:p>
    <w:p w14:paraId="3F885131" w14:textId="77777777" w:rsidR="00524E5E" w:rsidRDefault="00000000">
      <w:r>
        <w:t>If extreme values are confirmed to be valid but disproportionately affect a model, winsorization or percentile capping can be considered. This should be used only when preserving the observation while limiting its influence is consistent with the analytical objective.</w:t>
      </w:r>
    </w:p>
    <w:p w14:paraId="6B9F8EE7" w14:textId="77777777" w:rsidR="00524E5E" w:rsidRDefault="00000000">
      <w:pPr>
        <w:pStyle w:val="CodeBlock"/>
        <w:spacing w:after="100"/>
        <w:ind w:left="360"/>
      </w:pPr>
      <w:r>
        <w:t>lower_cap = sales["Quantity"].quantile(0.01)</w:t>
      </w:r>
      <w:r>
        <w:br/>
        <w:t>upper_cap = sales["Quantity"].quantile(0.99)</w:t>
      </w:r>
      <w:r>
        <w:br/>
      </w:r>
      <w:r>
        <w:br/>
        <w:t>sales["Quantity_capped"] = sales["Quantity"].clip(</w:t>
      </w:r>
      <w:r>
        <w:br/>
        <w:t xml:space="preserve">    lower=lower_cap,</w:t>
      </w:r>
      <w:r>
        <w:br/>
        <w:t xml:space="preserve">    upper=upper_cap</w:t>
      </w:r>
      <w:r>
        <w:br/>
        <w:t>)</w:t>
      </w:r>
      <w:r>
        <w:br/>
      </w:r>
    </w:p>
    <w:p w14:paraId="633A2668" w14:textId="77777777" w:rsidR="00524E5E" w:rsidRDefault="00000000">
      <w:pPr>
        <w:pStyle w:val="Heading1"/>
      </w:pPr>
      <w:r>
        <w:t>10. Normalization and Transformation</w:t>
      </w:r>
    </w:p>
    <w:p w14:paraId="48E0529A" w14:textId="77777777" w:rsidR="00524E5E" w:rsidRDefault="00000000">
      <w:r>
        <w:t>Logistics variables often have strongly skewed distributions. Revenue, order quantities and customer spend may contain a small number of very large observations. Transformation can improve the behavior of some statistical and machine-learning algorithms.</w:t>
      </w:r>
    </w:p>
    <w:p w14:paraId="60CDAA38" w14:textId="77777777" w:rsidR="00524E5E" w:rsidRDefault="00000000">
      <w:pPr>
        <w:pStyle w:val="Heading2"/>
      </w:pPr>
      <w:r>
        <w:t>10.1 Log Transformation</w:t>
      </w:r>
    </w:p>
    <w:p w14:paraId="4D082319" w14:textId="77777777" w:rsidR="00524E5E" w:rsidRDefault="00000000">
      <w:pPr>
        <w:pStyle w:val="CodeBlock"/>
        <w:spacing w:after="100"/>
        <w:ind w:left="360"/>
      </w:pPr>
      <w:r>
        <w:t>import numpy as np</w:t>
      </w:r>
      <w:r>
        <w:br/>
      </w:r>
      <w:r>
        <w:br/>
        <w:t>sales["Revenue_log"] = np.log1p(sales["Revenue"])</w:t>
      </w:r>
      <w:r>
        <w:br/>
        <w:t>sales["Quantity_log"] = np.log1p(sales["Quantity"])</w:t>
      </w:r>
      <w:r>
        <w:br/>
      </w:r>
    </w:p>
    <w:p w14:paraId="4C37607B" w14:textId="77777777" w:rsidR="00524E5E" w:rsidRDefault="00000000">
      <w:pPr>
        <w:pStyle w:val="Heading2"/>
      </w:pPr>
      <w:r>
        <w:t>10.2 Standardization</w:t>
      </w:r>
    </w:p>
    <w:p w14:paraId="037D25D4" w14:textId="77777777" w:rsidR="00524E5E" w:rsidRDefault="00000000">
      <w:pPr>
        <w:pStyle w:val="CodeBlock"/>
        <w:spacing w:after="100"/>
        <w:ind w:left="360"/>
      </w:pPr>
      <w:r>
        <w:t>from sklearn.preprocessing import StandardScaler</w:t>
      </w:r>
      <w:r>
        <w:br/>
      </w:r>
      <w:r>
        <w:br/>
        <w:t>features = sales[[</w:t>
      </w:r>
      <w:r>
        <w:br/>
        <w:t xml:space="preserve">    "Quantity", "UnitPrice", "Revenue"</w:t>
      </w:r>
      <w:r>
        <w:br/>
      </w:r>
      <w:r>
        <w:lastRenderedPageBreak/>
        <w:t>]].fillna(0)</w:t>
      </w:r>
      <w:r>
        <w:br/>
      </w:r>
      <w:r>
        <w:br/>
        <w:t>scaler = StandardScaler()</w:t>
      </w:r>
      <w:r>
        <w:br/>
        <w:t>X_scaled = scaler.fit_transform(features)</w:t>
      </w:r>
      <w:r>
        <w:br/>
      </w:r>
    </w:p>
    <w:p w14:paraId="7320F301" w14:textId="77777777" w:rsidR="00524E5E" w:rsidRDefault="00000000">
      <w:r>
        <w:t>Standardization transforms features to approximately zero mean and unit variance. It is especially useful for distance-based algorithms such as K-means clustering. Importantly, the scaler must be fitted only on training data when used in a predictive modeling pipeline; otherwise information from the validation/test set can leak into training.</w:t>
      </w:r>
    </w:p>
    <w:p w14:paraId="52176805" w14:textId="3A3B93B3" w:rsidR="00524E5E" w:rsidRDefault="00000000">
      <w:pPr>
        <w:pStyle w:val="Heading1"/>
      </w:pPr>
      <w:r>
        <w:t>11. Logistics Analytics</w:t>
      </w:r>
    </w:p>
    <w:p w14:paraId="66FE6EFE" w14:textId="77777777" w:rsidR="00524E5E" w:rsidRDefault="00000000">
      <w:r>
        <w:t>After cleaning, raw fields can be transformed into operational features. These features form the bridge between preprocessing and subsequent analytics.</w:t>
      </w:r>
    </w:p>
    <w:p w14:paraId="49F4E4AF" w14:textId="77777777" w:rsidR="00524E5E" w:rsidRDefault="00000000">
      <w:pPr>
        <w:pStyle w:val="CodeBlock"/>
        <w:spacing w:after="100"/>
        <w:ind w:left="360"/>
      </w:pPr>
      <w:r>
        <w:t>sales["Date"] = sales["InvoiceDate"].dt.date</w:t>
      </w:r>
      <w:r>
        <w:br/>
        <w:t>sales["Year"] = sales["InvoiceDate"].dt.year</w:t>
      </w:r>
      <w:r>
        <w:br/>
        <w:t>sales["Month"] = sales["InvoiceDate"].dt.month</w:t>
      </w:r>
      <w:r>
        <w:br/>
        <w:t>sales["Week"] = sales["InvoiceDate"].dt.isocalendar().week</w:t>
      </w:r>
      <w:r>
        <w:br/>
        <w:t>sales["DayOfWeek"] = sales["InvoiceDate"].dt.dayofweek</w:t>
      </w:r>
      <w:r>
        <w:br/>
        <w:t>sales["Hour"] = sales["InvoiceDate"].dt.hour</w:t>
      </w:r>
      <w:r>
        <w:br/>
      </w:r>
      <w:r>
        <w:br/>
        <w:t>daily_demand = (</w:t>
      </w:r>
      <w:r>
        <w:br/>
        <w:t xml:space="preserve">    sales.groupby(["StockCode", "Date"], as_index=False)</w:t>
      </w:r>
      <w:r>
        <w:br/>
        <w:t xml:space="preserve">         .agg(</w:t>
      </w:r>
      <w:r>
        <w:br/>
        <w:t xml:space="preserve">             units=("Quantity", "sum"),</w:t>
      </w:r>
      <w:r>
        <w:br/>
        <w:t xml:space="preserve">             revenue=("Revenue", "sum"),</w:t>
      </w:r>
      <w:r>
        <w:br/>
        <w:t xml:space="preserve">             orders=("InvoiceNo", "nunique")</w:t>
      </w:r>
      <w:r>
        <w:br/>
        <w:t xml:space="preserve">         )</w:t>
      </w:r>
      <w:r>
        <w:br/>
        <w:t>)</w:t>
      </w:r>
      <w:r>
        <w:br/>
      </w:r>
    </w:p>
    <w:p w14:paraId="52F5E251" w14:textId="77777777" w:rsidR="00524E5E" w:rsidRDefault="00000000">
      <w:pPr>
        <w:pStyle w:val="ListBullet"/>
      </w:pPr>
      <w:r>
        <w:t>Daily/weekly demand: supports forecasting and replenishment.</w:t>
      </w:r>
    </w:p>
    <w:p w14:paraId="3DF827F9" w14:textId="77777777" w:rsidR="00524E5E" w:rsidRDefault="00000000">
      <w:pPr>
        <w:pStyle w:val="ListBullet"/>
      </w:pPr>
      <w:r>
        <w:t>Demand variability: supports safety-stock prioritization.</w:t>
      </w:r>
    </w:p>
    <w:p w14:paraId="74226088" w14:textId="77777777" w:rsidR="00524E5E" w:rsidRDefault="00000000">
      <w:pPr>
        <w:pStyle w:val="ListBullet"/>
      </w:pPr>
      <w:r>
        <w:t>Revenue per SKU: supports value-based inventory segmentation.</w:t>
      </w:r>
    </w:p>
    <w:p w14:paraId="65DE42E1" w14:textId="77777777" w:rsidR="00524E5E" w:rsidRDefault="00000000">
      <w:pPr>
        <w:pStyle w:val="ListBullet"/>
      </w:pPr>
      <w:r>
        <w:t>Order frequency: supports customer and product segmentation.</w:t>
      </w:r>
    </w:p>
    <w:p w14:paraId="1AB8AD26" w14:textId="77777777" w:rsidR="00524E5E" w:rsidRDefault="00000000">
      <w:pPr>
        <w:pStyle w:val="ListBullet"/>
      </w:pPr>
      <w:r>
        <w:t>Day/hour patterns: support warehouse staffing and dispatch planning.</w:t>
      </w:r>
    </w:p>
    <w:p w14:paraId="39D74480" w14:textId="77777777" w:rsidR="00524E5E" w:rsidRDefault="00000000">
      <w:pPr>
        <w:pStyle w:val="Heading1"/>
      </w:pPr>
      <w:r>
        <w:t>12. Reproducible Preprocessing Pipeline</w:t>
      </w:r>
    </w:p>
    <w:p w14:paraId="126BB719" w14:textId="77777777" w:rsidR="00524E5E" w:rsidRDefault="00000000">
      <w:r>
        <w:t>A production-quality pipeline should avoid manually editing the spreadsheet. Every transformation should be expressed in code, version-controlled and accompanied by quality checks.</w:t>
      </w:r>
    </w:p>
    <w:p w14:paraId="495BF054" w14:textId="77777777" w:rsidR="00524E5E" w:rsidRDefault="00000000">
      <w:pPr>
        <w:pStyle w:val="CodeBlock"/>
        <w:spacing w:after="100"/>
        <w:ind w:left="360"/>
      </w:pPr>
      <w:r>
        <w:t>from sklearn.compose import ColumnTransformer</w:t>
      </w:r>
      <w:r>
        <w:br/>
        <w:t>from sklearn.pipeline import Pipeline</w:t>
      </w:r>
      <w:r>
        <w:br/>
        <w:t>from sklearn.impute import SimpleImputer</w:t>
      </w:r>
      <w:r>
        <w:br/>
        <w:t>from sklearn.preprocessing import OneHotEncoder, StandardScaler</w:t>
      </w:r>
      <w:r>
        <w:br/>
      </w:r>
      <w:r>
        <w:br/>
        <w:t>numeric_features = ["Quantity", "UnitPrice"]</w:t>
      </w:r>
      <w:r>
        <w:br/>
        <w:t>categorical_features = ["Country"]</w:t>
      </w:r>
      <w:r>
        <w:br/>
      </w:r>
      <w:r>
        <w:br/>
        <w:t>numeric_pipe = Pipeline([</w:t>
      </w:r>
      <w:r>
        <w:br/>
        <w:t xml:space="preserve">    ("imputer", SimpleImputer(strategy="median")),</w:t>
      </w:r>
      <w:r>
        <w:br/>
        <w:t xml:space="preserve">    ("scaler", StandardScaler())</w:t>
      </w:r>
      <w:r>
        <w:br/>
      </w:r>
      <w:r>
        <w:lastRenderedPageBreak/>
        <w:t>])</w:t>
      </w:r>
      <w:r>
        <w:br/>
      </w:r>
      <w:r>
        <w:br/>
        <w:t>categorical_pipe = Pipeline([</w:t>
      </w:r>
      <w:r>
        <w:br/>
        <w:t xml:space="preserve">    ("imputer", SimpleImputer(strategy="most_frequent")),</w:t>
      </w:r>
      <w:r>
        <w:br/>
        <w:t xml:space="preserve">    ("onehot", OneHotEncoder(handle_unknown="ignore"))</w:t>
      </w:r>
      <w:r>
        <w:br/>
        <w:t>])</w:t>
      </w:r>
      <w:r>
        <w:br/>
      </w:r>
      <w:r>
        <w:br/>
        <w:t>preprocessor = ColumnTransformer([</w:t>
      </w:r>
      <w:r>
        <w:br/>
        <w:t xml:space="preserve">    ("num", numeric_pipe, numeric_features),</w:t>
      </w:r>
      <w:r>
        <w:br/>
        <w:t xml:space="preserve">    ("cat", categorical_pipe, categorical_features)</w:t>
      </w:r>
      <w:r>
        <w:br/>
        <w:t>])</w:t>
      </w:r>
      <w:r>
        <w:br/>
      </w:r>
      <w:r>
        <w:br/>
        <w:t>X_ready = preprocessor.fit_transform(</w:t>
      </w:r>
      <w:r>
        <w:br/>
        <w:t xml:space="preserve">    sales[numeric_features + categorical_features]</w:t>
      </w:r>
      <w:r>
        <w:br/>
        <w:t>)</w:t>
      </w:r>
      <w:r>
        <w:br/>
      </w:r>
    </w:p>
    <w:p w14:paraId="671FB3D5" w14:textId="77777777" w:rsidR="00524E5E" w:rsidRDefault="00000000">
      <w:r>
        <w:t>For predictive modeling, the preferred design is to keep preprocessing inside a pipeline so that the same transformations are applied consistently to training and unseen data. This reduces leakage and improves reproducibility.</w:t>
      </w:r>
    </w:p>
    <w:p w14:paraId="1331D8A9" w14:textId="306F1453" w:rsidR="00524E5E" w:rsidRDefault="00000000">
      <w:pPr>
        <w:pStyle w:val="Heading1"/>
      </w:pPr>
      <w:r>
        <w:t>1</w:t>
      </w:r>
      <w:r w:rsidR="00D30229">
        <w:t>3</w:t>
      </w:r>
      <w:r>
        <w:t>. Final Preprocessing Workflow</w:t>
      </w:r>
    </w:p>
    <w:p w14:paraId="7A51957F" w14:textId="77777777" w:rsidR="00524E5E" w:rsidRDefault="00000000">
      <w:r>
        <w:t>RAW DATA → INGESTION → SCHEMA CHECK → DATA PROFILING → DUPLICATE CHECK → MISSING-VALUE ANALYSIS → BUSINESS-RULE VALIDATION → CANCELLATION/RETURN CLASSIFICATION → OUTLIER FLAGGING → TYPE &amp; TEXT STANDARDIZATION → FEATURE ENGINEERING → TRANSFORMATION/NORMALIZATION → QUALITY CHECKS → ANALYTICS-READY DATASET</w:t>
      </w:r>
    </w:p>
    <w:p w14:paraId="26E11BA1" w14:textId="0C614F76" w:rsidR="00524E5E" w:rsidRDefault="00000000">
      <w:pPr>
        <w:pStyle w:val="Heading1"/>
      </w:pPr>
      <w:r>
        <w:t>1</w:t>
      </w:r>
      <w:r w:rsidR="00D30229">
        <w:t>4</w:t>
      </w:r>
      <w:r>
        <w:t>. Conclusion</w:t>
      </w:r>
    </w:p>
    <w:p w14:paraId="24EDB7F2" w14:textId="77777777" w:rsidR="00524E5E" w:rsidRDefault="00000000">
      <w:r>
        <w:t>This report demonstrates a complete preprocessing strategy for logistics-oriented transaction data. The UCI Online Retail II dataset provides a realistic public foundation because it is large, time-based and explicitly contains missing values and cancellation records. citeturn0search0</w:t>
      </w:r>
    </w:p>
    <w:p w14:paraId="7875CD9D" w14:textId="258A051C" w:rsidR="00524E5E" w:rsidRDefault="00000000" w:rsidP="00D30229">
      <w:r>
        <w:t>The recommended process does not treat cleaning as indiscriminate deletion. Instead, it preserves business meaning, documents decisions, separates legitimate operational events from errors and prepares consistent features for downstream analytics. Once the cleaned dataset is available, it can support demand forecasting, inventory segmentation, staffing analysis and other logistics decision models.</w:t>
      </w:r>
    </w:p>
    <w:sectPr w:rsidR="00524E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290983">
    <w:abstractNumId w:val="8"/>
  </w:num>
  <w:num w:numId="2" w16cid:durableId="1452283876">
    <w:abstractNumId w:val="6"/>
  </w:num>
  <w:num w:numId="3" w16cid:durableId="488134941">
    <w:abstractNumId w:val="5"/>
  </w:num>
  <w:num w:numId="4" w16cid:durableId="363558954">
    <w:abstractNumId w:val="4"/>
  </w:num>
  <w:num w:numId="5" w16cid:durableId="425732627">
    <w:abstractNumId w:val="7"/>
  </w:num>
  <w:num w:numId="6" w16cid:durableId="529759571">
    <w:abstractNumId w:val="3"/>
  </w:num>
  <w:num w:numId="7" w16cid:durableId="628320631">
    <w:abstractNumId w:val="2"/>
  </w:num>
  <w:num w:numId="8" w16cid:durableId="2092240617">
    <w:abstractNumId w:val="1"/>
  </w:num>
  <w:num w:numId="9" w16cid:durableId="186116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15"/>
    <w:rsid w:val="00034616"/>
    <w:rsid w:val="0006063C"/>
    <w:rsid w:val="0015074B"/>
    <w:rsid w:val="0029639D"/>
    <w:rsid w:val="00326F90"/>
    <w:rsid w:val="00524E5E"/>
    <w:rsid w:val="00787ED9"/>
    <w:rsid w:val="00AA1D8D"/>
    <w:rsid w:val="00B47730"/>
    <w:rsid w:val="00CB0664"/>
    <w:rsid w:val="00D246E4"/>
    <w:rsid w:val="00D30229"/>
    <w:rsid w:val="00DD2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36BD1"/>
  <w14:defaultImageDpi w14:val="300"/>
  <w15:docId w15:val="{95D159FD-7B41-474A-9A10-87CB5E09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2360</Words>
  <Characters>13456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Bambole</cp:lastModifiedBy>
  <cp:revision>2</cp:revision>
  <dcterms:created xsi:type="dcterms:W3CDTF">2026-08-28T07:49:00Z</dcterms:created>
  <dcterms:modified xsi:type="dcterms:W3CDTF">2026-08-28T07:49:00Z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4a417be9-a8a3-4c88-90e4-a12558025bbe</vt:lpwstr>
  </property>
</Properties>
</file>