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2D1A" w14:textId="77777777" w:rsidR="00803FBF" w:rsidRDefault="00000000">
      <w:pPr>
        <w:jc w:val="center"/>
      </w:pPr>
      <w:r>
        <w:br/>
      </w:r>
      <w:r>
        <w:br/>
      </w:r>
      <w:r>
        <w:rPr>
          <w:b/>
          <w:sz w:val="46"/>
        </w:rPr>
        <w:t>PREDICTIVE MODELING AND OPTIMIZATION IN LOGISTICS SYSTEMS</w:t>
      </w:r>
    </w:p>
    <w:p w14:paraId="1C781F04" w14:textId="77777777" w:rsidR="00803FBF" w:rsidRDefault="00000000">
      <w:r>
        <w:br w:type="page"/>
      </w:r>
    </w:p>
    <w:p w14:paraId="474A8E6E" w14:textId="77777777" w:rsidR="00803FBF" w:rsidRDefault="00000000">
      <w:pPr>
        <w:pStyle w:val="Heading1"/>
      </w:pPr>
      <w:r>
        <w:lastRenderedPageBreak/>
        <w:t>Executive Summary</w:t>
      </w:r>
    </w:p>
    <w:p w14:paraId="1246F1B9" w14:textId="77777777" w:rsidR="00803FBF" w:rsidRDefault="00000000">
      <w:r>
        <w:t>This report develops a complete predictive-and-prescriptive logistics workflow using a simulated shipment-level dataset. The prediction problem is to estimate delivery time in hours before a shipment is completed. The model uses operational features such as transport mode, route distance, shipment volume, traffic intensity, weather disruption, warehouse handling time, region and seasonality. Three model families are compared: Ridge regression, Random Forest and Gradient Boosting. A time-aware train/test design is used to reduce temporal leakage.</w:t>
      </w:r>
    </w:p>
    <w:p w14:paraId="46B3FEED" w14:textId="77777777" w:rsidR="00803FBF" w:rsidRDefault="00000000">
      <w:r>
        <w:t>On the simulated holdout test set, the best of the three baseline models is Gradient Boosting, with MAE 0.66 hours, RMSE 0.85 hours and R² 0.970. A separate time-series cross-validated Gradient Boosting search produced a test MAE of 0.71 hours and RMSE of 0.91 hours. Because the dataset is hypothetical, these results demonstrate methodology rather than real-world model performance.</w:t>
      </w:r>
    </w:p>
    <w:p w14:paraId="0247B733" w14:textId="77777777" w:rsidR="00803FBF" w:rsidRDefault="00000000">
      <w:r>
        <w:t>Prediction is then connected to optimization. A mixed-integer linear programming example allocates a required shipment volume across transport options while accounting for capacity and service-level considerations. This illustrates the key principle of prescriptive analytics: a prediction should lead to an operational decision.</w:t>
      </w:r>
    </w:p>
    <w:p w14:paraId="144BBEA0" w14:textId="77777777" w:rsidR="00803FBF" w:rsidRDefault="00000000">
      <w:pPr>
        <w:pStyle w:val="Heading1"/>
      </w:pPr>
      <w:r>
        <w:t>1. Problem Definition</w:t>
      </w:r>
    </w:p>
    <w:p w14:paraId="38DCC237" w14:textId="77777777" w:rsidR="00803FBF" w:rsidRDefault="00000000">
      <w:pPr>
        <w:pStyle w:val="Heading2"/>
      </w:pPr>
      <w:r>
        <w:t>1.1 Business Problem</w:t>
      </w:r>
    </w:p>
    <w:p w14:paraId="08138A68" w14:textId="77777777" w:rsidR="00803FBF" w:rsidRDefault="00000000">
      <w:r>
        <w:t>Logistics managers often need to answer two linked questions: How long is a shipment likely to take, and how should limited transport capacity be allocated? Delivery-time uncertainty affects customer promises, route selection, staffing, expediting decisions and transportation cost.</w:t>
      </w:r>
    </w:p>
    <w:p w14:paraId="70B163C3" w14:textId="77777777" w:rsidR="00803FBF" w:rsidRDefault="00000000">
      <w:pPr>
        <w:pStyle w:val="Heading2"/>
      </w:pPr>
      <w:r>
        <w:t>1.2 Prediction Target</w:t>
      </w:r>
    </w:p>
    <w:p w14:paraId="604D2194" w14:textId="77777777" w:rsidR="00803FBF" w:rsidRDefault="00000000">
      <w:r>
        <w:t>Target variable: Delivery_Time_Hours — the total simulated elapsed time from dispatch to delivery. The model is intended to provide an early estimate that can support ETA communication, exception management and transport-mode decisions.</w:t>
      </w:r>
    </w:p>
    <w:p w14:paraId="0A0E20C8" w14:textId="77777777" w:rsidR="00803FBF" w:rsidRDefault="00000000">
      <w:pPr>
        <w:pStyle w:val="ListBullet"/>
      </w:pPr>
      <w:r>
        <w:t>Prediction unit: one shipment.</w:t>
      </w:r>
    </w:p>
    <w:p w14:paraId="5B0C4F5A" w14:textId="77777777" w:rsidR="00803FBF" w:rsidRDefault="00000000">
      <w:pPr>
        <w:pStyle w:val="ListBullet"/>
      </w:pPr>
      <w:r>
        <w:t>Prediction horizon: before final delivery, using only information available at the decision point.</w:t>
      </w:r>
    </w:p>
    <w:p w14:paraId="024D2077" w14:textId="77777777" w:rsidR="00803FBF" w:rsidRDefault="00000000">
      <w:pPr>
        <w:pStyle w:val="ListBullet"/>
      </w:pPr>
      <w:r>
        <w:t>Primary metric: MAE, because an average absolute hour error is easy for operations teams to interpret.</w:t>
      </w:r>
    </w:p>
    <w:p w14:paraId="63E336DE" w14:textId="77777777" w:rsidR="00803FBF" w:rsidRDefault="00000000">
      <w:pPr>
        <w:pStyle w:val="ListBullet"/>
      </w:pPr>
      <w:r>
        <w:t>Secondary metrics: RMSE to penalize large errors and R² to describe explained variance.</w:t>
      </w:r>
    </w:p>
    <w:p w14:paraId="1EBCC0FD" w14:textId="77777777" w:rsidR="00803FBF" w:rsidRDefault="00000000">
      <w:pPr>
        <w:pStyle w:val="ListBullet"/>
      </w:pPr>
      <w:r>
        <w:t>Decision use: identify shipments likely to exceed service expectations and evaluate alternative capacity allocations.</w:t>
      </w:r>
    </w:p>
    <w:p w14:paraId="4A446853" w14:textId="77777777" w:rsidR="00803FBF" w:rsidRDefault="00000000">
      <w:pPr>
        <w:pStyle w:val="Heading1"/>
      </w:pPr>
      <w:r>
        <w:t>2. Simulated Dataset</w:t>
      </w:r>
    </w:p>
    <w:p w14:paraId="3D631DC1" w14:textId="77777777" w:rsidR="00803FBF" w:rsidRDefault="00000000">
      <w:r>
        <w:t>The simulated dataset contains 1,500 shipments across one calendar year. A fixed random seed ensures reproducibility. The data-generating process intentionally embeds plausible relationships: longer distance increases transit time, traffic and weather increase delays, handling time adds operational time, and peak season increases disruption pressure.</w:t>
      </w:r>
    </w:p>
    <w:tbl>
      <w:tblPr>
        <w:tblStyle w:val="TableGrid"/>
        <w:tblW w:w="0" w:type="auto"/>
        <w:jc w:val="center"/>
        <w:tblLook w:val="04A0" w:firstRow="1" w:lastRow="0" w:firstColumn="1" w:lastColumn="0" w:noHBand="0" w:noVBand="1"/>
      </w:tblPr>
      <w:tblGrid>
        <w:gridCol w:w="3357"/>
        <w:gridCol w:w="3356"/>
        <w:gridCol w:w="3357"/>
      </w:tblGrid>
      <w:tr w:rsidR="00803FBF" w14:paraId="39D745FF" w14:textId="77777777">
        <w:trPr>
          <w:jc w:val="center"/>
        </w:trPr>
        <w:tc>
          <w:tcPr>
            <w:tcW w:w="3360" w:type="dxa"/>
            <w:shd w:val="clear" w:color="auto" w:fill="EAF2F8"/>
            <w:vAlign w:val="center"/>
          </w:tcPr>
          <w:p w14:paraId="1E795AA5" w14:textId="77777777" w:rsidR="00803FBF" w:rsidRDefault="00000000">
            <w:r>
              <w:rPr>
                <w:b/>
              </w:rPr>
              <w:t>Feature</w:t>
            </w:r>
          </w:p>
        </w:tc>
        <w:tc>
          <w:tcPr>
            <w:tcW w:w="3360" w:type="dxa"/>
            <w:shd w:val="clear" w:color="auto" w:fill="EAF2F8"/>
            <w:vAlign w:val="center"/>
          </w:tcPr>
          <w:p w14:paraId="30972424" w14:textId="77777777" w:rsidR="00803FBF" w:rsidRDefault="00000000">
            <w:r>
              <w:rPr>
                <w:b/>
              </w:rPr>
              <w:t>Type</w:t>
            </w:r>
          </w:p>
        </w:tc>
        <w:tc>
          <w:tcPr>
            <w:tcW w:w="3360" w:type="dxa"/>
            <w:shd w:val="clear" w:color="auto" w:fill="EAF2F8"/>
            <w:vAlign w:val="center"/>
          </w:tcPr>
          <w:p w14:paraId="31523566" w14:textId="77777777" w:rsidR="00803FBF" w:rsidRDefault="00000000">
            <w:r>
              <w:rPr>
                <w:b/>
              </w:rPr>
              <w:t>Role</w:t>
            </w:r>
          </w:p>
        </w:tc>
      </w:tr>
      <w:tr w:rsidR="00803FBF" w14:paraId="14CE536E" w14:textId="77777777">
        <w:trPr>
          <w:jc w:val="center"/>
        </w:trPr>
        <w:tc>
          <w:tcPr>
            <w:tcW w:w="3360" w:type="dxa"/>
            <w:vAlign w:val="center"/>
          </w:tcPr>
          <w:p w14:paraId="12A52D78" w14:textId="77777777" w:rsidR="00803FBF" w:rsidRDefault="00000000">
            <w:r>
              <w:t>Region</w:t>
            </w:r>
          </w:p>
        </w:tc>
        <w:tc>
          <w:tcPr>
            <w:tcW w:w="3360" w:type="dxa"/>
            <w:vAlign w:val="center"/>
          </w:tcPr>
          <w:p w14:paraId="65CE024C" w14:textId="77777777" w:rsidR="00803FBF" w:rsidRDefault="00000000">
            <w:r>
              <w:t>Categorical</w:t>
            </w:r>
          </w:p>
        </w:tc>
        <w:tc>
          <w:tcPr>
            <w:tcW w:w="3360" w:type="dxa"/>
            <w:vAlign w:val="center"/>
          </w:tcPr>
          <w:p w14:paraId="2B3B162C" w14:textId="77777777" w:rsidR="00803FBF" w:rsidRDefault="00000000">
            <w:r>
              <w:t>Geographic effects</w:t>
            </w:r>
          </w:p>
        </w:tc>
      </w:tr>
      <w:tr w:rsidR="00803FBF" w14:paraId="079CA61D" w14:textId="77777777">
        <w:trPr>
          <w:jc w:val="center"/>
        </w:trPr>
        <w:tc>
          <w:tcPr>
            <w:tcW w:w="3360" w:type="dxa"/>
            <w:vAlign w:val="center"/>
          </w:tcPr>
          <w:p w14:paraId="4A635457" w14:textId="77777777" w:rsidR="00803FBF" w:rsidRDefault="00000000">
            <w:r>
              <w:t>Mode</w:t>
            </w:r>
          </w:p>
        </w:tc>
        <w:tc>
          <w:tcPr>
            <w:tcW w:w="3360" w:type="dxa"/>
            <w:vAlign w:val="center"/>
          </w:tcPr>
          <w:p w14:paraId="5FA75BFB" w14:textId="77777777" w:rsidR="00803FBF" w:rsidRDefault="00000000">
            <w:r>
              <w:t>Categorical</w:t>
            </w:r>
          </w:p>
        </w:tc>
        <w:tc>
          <w:tcPr>
            <w:tcW w:w="3360" w:type="dxa"/>
            <w:vAlign w:val="center"/>
          </w:tcPr>
          <w:p w14:paraId="328085E0" w14:textId="77777777" w:rsidR="00803FBF" w:rsidRDefault="00000000">
            <w:r>
              <w:t>Road/Air/Rail transit characteristics</w:t>
            </w:r>
          </w:p>
        </w:tc>
      </w:tr>
      <w:tr w:rsidR="00803FBF" w14:paraId="0E0BEAD3" w14:textId="77777777">
        <w:trPr>
          <w:jc w:val="center"/>
        </w:trPr>
        <w:tc>
          <w:tcPr>
            <w:tcW w:w="3360" w:type="dxa"/>
            <w:vAlign w:val="center"/>
          </w:tcPr>
          <w:p w14:paraId="1F9D61CE" w14:textId="77777777" w:rsidR="00803FBF" w:rsidRDefault="00000000">
            <w:r>
              <w:t>Distance_km</w:t>
            </w:r>
          </w:p>
        </w:tc>
        <w:tc>
          <w:tcPr>
            <w:tcW w:w="3360" w:type="dxa"/>
            <w:vAlign w:val="center"/>
          </w:tcPr>
          <w:p w14:paraId="73BDE94F" w14:textId="77777777" w:rsidR="00803FBF" w:rsidRDefault="00000000">
            <w:r>
              <w:t>Numeric</w:t>
            </w:r>
          </w:p>
        </w:tc>
        <w:tc>
          <w:tcPr>
            <w:tcW w:w="3360" w:type="dxa"/>
            <w:vAlign w:val="center"/>
          </w:tcPr>
          <w:p w14:paraId="57AC74DB" w14:textId="77777777" w:rsidR="00803FBF" w:rsidRDefault="00000000">
            <w:r>
              <w:t>Route length</w:t>
            </w:r>
          </w:p>
        </w:tc>
      </w:tr>
      <w:tr w:rsidR="00803FBF" w14:paraId="022173F9" w14:textId="77777777">
        <w:trPr>
          <w:jc w:val="center"/>
        </w:trPr>
        <w:tc>
          <w:tcPr>
            <w:tcW w:w="3360" w:type="dxa"/>
            <w:vAlign w:val="center"/>
          </w:tcPr>
          <w:p w14:paraId="7A3C5E64" w14:textId="77777777" w:rsidR="00803FBF" w:rsidRDefault="00000000">
            <w:r>
              <w:t>Shipment_Volume</w:t>
            </w:r>
          </w:p>
        </w:tc>
        <w:tc>
          <w:tcPr>
            <w:tcW w:w="3360" w:type="dxa"/>
            <w:vAlign w:val="center"/>
          </w:tcPr>
          <w:p w14:paraId="78FE15F0" w14:textId="77777777" w:rsidR="00803FBF" w:rsidRDefault="00000000">
            <w:r>
              <w:t>Numeric</w:t>
            </w:r>
          </w:p>
        </w:tc>
        <w:tc>
          <w:tcPr>
            <w:tcW w:w="3360" w:type="dxa"/>
            <w:vAlign w:val="center"/>
          </w:tcPr>
          <w:p w14:paraId="469CA2E1" w14:textId="77777777" w:rsidR="00803FBF" w:rsidRDefault="00000000">
            <w:r>
              <w:t>Shipment workload</w:t>
            </w:r>
          </w:p>
        </w:tc>
      </w:tr>
      <w:tr w:rsidR="00803FBF" w14:paraId="56366026" w14:textId="77777777">
        <w:trPr>
          <w:jc w:val="center"/>
        </w:trPr>
        <w:tc>
          <w:tcPr>
            <w:tcW w:w="3360" w:type="dxa"/>
            <w:vAlign w:val="center"/>
          </w:tcPr>
          <w:p w14:paraId="586ACFF4" w14:textId="77777777" w:rsidR="00803FBF" w:rsidRDefault="00000000">
            <w:r>
              <w:t>Traffic_Index</w:t>
            </w:r>
          </w:p>
        </w:tc>
        <w:tc>
          <w:tcPr>
            <w:tcW w:w="3360" w:type="dxa"/>
            <w:vAlign w:val="center"/>
          </w:tcPr>
          <w:p w14:paraId="14B89BD6" w14:textId="77777777" w:rsidR="00803FBF" w:rsidRDefault="00000000">
            <w:r>
              <w:t>Numeric 0–1</w:t>
            </w:r>
          </w:p>
        </w:tc>
        <w:tc>
          <w:tcPr>
            <w:tcW w:w="3360" w:type="dxa"/>
            <w:vAlign w:val="center"/>
          </w:tcPr>
          <w:p w14:paraId="093F2335" w14:textId="77777777" w:rsidR="00803FBF" w:rsidRDefault="00000000">
            <w:r>
              <w:t>Congestion exposure</w:t>
            </w:r>
          </w:p>
        </w:tc>
      </w:tr>
      <w:tr w:rsidR="00803FBF" w14:paraId="458F1223" w14:textId="77777777">
        <w:trPr>
          <w:jc w:val="center"/>
        </w:trPr>
        <w:tc>
          <w:tcPr>
            <w:tcW w:w="3360" w:type="dxa"/>
            <w:vAlign w:val="center"/>
          </w:tcPr>
          <w:p w14:paraId="7F137EF9" w14:textId="77777777" w:rsidR="00803FBF" w:rsidRDefault="00000000">
            <w:r>
              <w:t>Weather_Disruption</w:t>
            </w:r>
          </w:p>
        </w:tc>
        <w:tc>
          <w:tcPr>
            <w:tcW w:w="3360" w:type="dxa"/>
            <w:vAlign w:val="center"/>
          </w:tcPr>
          <w:p w14:paraId="29FB0940" w14:textId="77777777" w:rsidR="00803FBF" w:rsidRDefault="00000000">
            <w:r>
              <w:t>Binary</w:t>
            </w:r>
          </w:p>
        </w:tc>
        <w:tc>
          <w:tcPr>
            <w:tcW w:w="3360" w:type="dxa"/>
            <w:vAlign w:val="center"/>
          </w:tcPr>
          <w:p w14:paraId="1E9E9A38" w14:textId="77777777" w:rsidR="00803FBF" w:rsidRDefault="00000000">
            <w:r>
              <w:t>Disruption indicator</w:t>
            </w:r>
          </w:p>
        </w:tc>
      </w:tr>
      <w:tr w:rsidR="00803FBF" w14:paraId="2A0C331A" w14:textId="77777777">
        <w:trPr>
          <w:jc w:val="center"/>
        </w:trPr>
        <w:tc>
          <w:tcPr>
            <w:tcW w:w="3360" w:type="dxa"/>
            <w:vAlign w:val="center"/>
          </w:tcPr>
          <w:p w14:paraId="1CB7A09C" w14:textId="77777777" w:rsidR="00803FBF" w:rsidRDefault="00000000">
            <w:r>
              <w:lastRenderedPageBreak/>
              <w:t>Handling_Hours</w:t>
            </w:r>
          </w:p>
        </w:tc>
        <w:tc>
          <w:tcPr>
            <w:tcW w:w="3360" w:type="dxa"/>
            <w:vAlign w:val="center"/>
          </w:tcPr>
          <w:p w14:paraId="4B99369F" w14:textId="77777777" w:rsidR="00803FBF" w:rsidRDefault="00000000">
            <w:r>
              <w:t>Numeric</w:t>
            </w:r>
          </w:p>
        </w:tc>
        <w:tc>
          <w:tcPr>
            <w:tcW w:w="3360" w:type="dxa"/>
            <w:vAlign w:val="center"/>
          </w:tcPr>
          <w:p w14:paraId="4FD14335" w14:textId="77777777" w:rsidR="00803FBF" w:rsidRDefault="00000000">
            <w:r>
              <w:t>Warehouse/handling time</w:t>
            </w:r>
          </w:p>
        </w:tc>
      </w:tr>
      <w:tr w:rsidR="00803FBF" w14:paraId="4592C521" w14:textId="77777777">
        <w:trPr>
          <w:jc w:val="center"/>
        </w:trPr>
        <w:tc>
          <w:tcPr>
            <w:tcW w:w="3360" w:type="dxa"/>
            <w:vAlign w:val="center"/>
          </w:tcPr>
          <w:p w14:paraId="31114709" w14:textId="77777777" w:rsidR="00803FBF" w:rsidRDefault="00000000">
            <w:r>
              <w:t>Peak_Season</w:t>
            </w:r>
          </w:p>
        </w:tc>
        <w:tc>
          <w:tcPr>
            <w:tcW w:w="3360" w:type="dxa"/>
            <w:vAlign w:val="center"/>
          </w:tcPr>
          <w:p w14:paraId="7EDEEEE5" w14:textId="77777777" w:rsidR="00803FBF" w:rsidRDefault="00000000">
            <w:r>
              <w:t>Binary</w:t>
            </w:r>
          </w:p>
        </w:tc>
        <w:tc>
          <w:tcPr>
            <w:tcW w:w="3360" w:type="dxa"/>
            <w:vAlign w:val="center"/>
          </w:tcPr>
          <w:p w14:paraId="497FC419" w14:textId="77777777" w:rsidR="00803FBF" w:rsidRDefault="00000000">
            <w:r>
              <w:t>Seasonal workload pressure</w:t>
            </w:r>
          </w:p>
        </w:tc>
      </w:tr>
      <w:tr w:rsidR="00803FBF" w14:paraId="7FC910FE" w14:textId="77777777">
        <w:trPr>
          <w:jc w:val="center"/>
        </w:trPr>
        <w:tc>
          <w:tcPr>
            <w:tcW w:w="3360" w:type="dxa"/>
            <w:vAlign w:val="center"/>
          </w:tcPr>
          <w:p w14:paraId="2AA158DC" w14:textId="77777777" w:rsidR="00803FBF" w:rsidRDefault="00000000">
            <w:r>
              <w:t>DayOfWeek</w:t>
            </w:r>
          </w:p>
        </w:tc>
        <w:tc>
          <w:tcPr>
            <w:tcW w:w="3360" w:type="dxa"/>
            <w:vAlign w:val="center"/>
          </w:tcPr>
          <w:p w14:paraId="0ADAA98C" w14:textId="77777777" w:rsidR="00803FBF" w:rsidRDefault="00000000">
            <w:r>
              <w:t>Integer</w:t>
            </w:r>
          </w:p>
        </w:tc>
        <w:tc>
          <w:tcPr>
            <w:tcW w:w="3360" w:type="dxa"/>
            <w:vAlign w:val="center"/>
          </w:tcPr>
          <w:p w14:paraId="01A70720" w14:textId="77777777" w:rsidR="00803FBF" w:rsidRDefault="00000000">
            <w:r>
              <w:t>Calendar effect</w:t>
            </w:r>
          </w:p>
        </w:tc>
      </w:tr>
      <w:tr w:rsidR="00803FBF" w14:paraId="4EEF1D09" w14:textId="77777777">
        <w:trPr>
          <w:jc w:val="center"/>
        </w:trPr>
        <w:tc>
          <w:tcPr>
            <w:tcW w:w="3360" w:type="dxa"/>
            <w:vAlign w:val="center"/>
          </w:tcPr>
          <w:p w14:paraId="5F9DCD38" w14:textId="77777777" w:rsidR="00803FBF" w:rsidRDefault="00000000">
            <w:r>
              <w:t>Delivery_Time_Hours</w:t>
            </w:r>
          </w:p>
        </w:tc>
        <w:tc>
          <w:tcPr>
            <w:tcW w:w="3360" w:type="dxa"/>
            <w:vAlign w:val="center"/>
          </w:tcPr>
          <w:p w14:paraId="43D6C6C5" w14:textId="77777777" w:rsidR="00803FBF" w:rsidRDefault="00000000">
            <w:r>
              <w:t>Numeric target</w:t>
            </w:r>
          </w:p>
        </w:tc>
        <w:tc>
          <w:tcPr>
            <w:tcW w:w="3360" w:type="dxa"/>
            <w:vAlign w:val="center"/>
          </w:tcPr>
          <w:p w14:paraId="21943CD9" w14:textId="77777777" w:rsidR="00803FBF" w:rsidRDefault="00000000">
            <w:r>
              <w:t>Predicted outcome</w:t>
            </w:r>
          </w:p>
        </w:tc>
      </w:tr>
    </w:tbl>
    <w:p w14:paraId="4639B1B2" w14:textId="77777777" w:rsidR="00803FBF" w:rsidRDefault="00000000">
      <w:pPr>
        <w:pStyle w:val="Heading1"/>
      </w:pPr>
      <w:r>
        <w:t>3. Data Preparation</w:t>
      </w:r>
    </w:p>
    <w:p w14:paraId="2E62C1D2" w14:textId="77777777" w:rsidR="00803FBF" w:rsidRDefault="00000000">
      <w:r>
        <w:t>Before modeling, categorical variables are one-hot encoded and numeric variables are passed through the model pipeline. A scikit-learn Pipeline is used so preprocessing is learned from training data and then applied consistently to future observations. This reduces leakage and makes deployment reproducible.</w:t>
      </w:r>
    </w:p>
    <w:p w14:paraId="1DB26C0F" w14:textId="77777777" w:rsidR="00803FBF" w:rsidRDefault="00000000">
      <w:pPr>
        <w:pStyle w:val="CodeBlock"/>
        <w:ind w:left="288"/>
      </w:pPr>
      <w:r>
        <w:t>features = [</w:t>
      </w:r>
      <w:r>
        <w:br/>
        <w:t xml:space="preserve">    "Region", "Mode", "Distance_km", "Shipment_Volume",</w:t>
      </w:r>
      <w:r>
        <w:br/>
        <w:t xml:space="preserve">    "Traffic_Index", "Weather_Disruption", "Handling_Hours",</w:t>
      </w:r>
      <w:r>
        <w:br/>
        <w:t xml:space="preserve">    "Peak_Season", "DayOfWeek"</w:t>
      </w:r>
      <w:r>
        <w:br/>
        <w:t>]</w:t>
      </w:r>
      <w:r>
        <w:br/>
      </w:r>
      <w:r>
        <w:br/>
        <w:t>categorical = ["Region", "Mode"]</w:t>
      </w:r>
      <w:r>
        <w:br/>
      </w:r>
      <w:r>
        <w:br/>
        <w:t xml:space="preserve">preprocess = </w:t>
      </w:r>
      <w:proofErr w:type="gramStart"/>
      <w:r>
        <w:t>ColumnTransformer(</w:t>
      </w:r>
      <w:proofErr w:type="gramEnd"/>
      <w:r>
        <w:t>[</w:t>
      </w:r>
      <w:r>
        <w:br/>
        <w:t xml:space="preserve"> </w:t>
      </w:r>
      <w:proofErr w:type="gramStart"/>
      <w:r>
        <w:t xml:space="preserve">   (</w:t>
      </w:r>
      <w:proofErr w:type="gramEnd"/>
      <w:r>
        <w:t>"cat", OneHotEncoder(handle_unknown="ignore"), categorical)</w:t>
      </w:r>
      <w:r>
        <w:br/>
        <w:t>], remainder="passthrough")</w:t>
      </w:r>
      <w:r>
        <w:br/>
      </w:r>
    </w:p>
    <w:p w14:paraId="60E83BF6" w14:textId="698DAD0D" w:rsidR="00803FBF" w:rsidRDefault="00000000">
      <w:pPr>
        <w:pStyle w:val="Heading1"/>
      </w:pPr>
      <w:r>
        <w:t>4. Test Strategy</w:t>
      </w:r>
    </w:p>
    <w:p w14:paraId="48513544" w14:textId="77777777" w:rsidR="00803FBF" w:rsidRDefault="00000000">
      <w:r>
        <w:t>The records are sorted chronologically and split using time order. Approximately 70% of observations are used for training, the next 15% for validation/model selection, and the final 15% for the holdout test. The cutoff dates are approximately 2025-09-12 and 2025-11-06. This is preferable to a purely random split because future operational conditions should not influence model training.</w:t>
      </w:r>
    </w:p>
    <w:p w14:paraId="6E7556EE" w14:textId="77777777" w:rsidR="00803FBF" w:rsidRDefault="00000000">
      <w:pPr>
        <w:pStyle w:val="CodeBlock"/>
        <w:ind w:left="288"/>
      </w:pPr>
      <w:r>
        <w:t xml:space="preserve">df = </w:t>
      </w:r>
      <w:proofErr w:type="gramStart"/>
      <w:r>
        <w:t>df.sort</w:t>
      </w:r>
      <w:proofErr w:type="gramEnd"/>
      <w:r>
        <w:t>_values("Date")</w:t>
      </w:r>
      <w:r>
        <w:br/>
      </w:r>
      <w:r>
        <w:br/>
        <w:t>cut1 = df["Date"</w:t>
      </w:r>
      <w:proofErr w:type="gramStart"/>
      <w:r>
        <w:t>].quantile</w:t>
      </w:r>
      <w:proofErr w:type="gramEnd"/>
      <w:r>
        <w:t>(0.70)</w:t>
      </w:r>
      <w:r>
        <w:br/>
        <w:t>cut2 = df["Date"</w:t>
      </w:r>
      <w:proofErr w:type="gramStart"/>
      <w:r>
        <w:t>].quantile</w:t>
      </w:r>
      <w:proofErr w:type="gramEnd"/>
      <w:r>
        <w:t>(0.85)</w:t>
      </w:r>
      <w:r>
        <w:br/>
      </w:r>
      <w:r>
        <w:br/>
        <w:t>train = df[df["Date"] &lt;= cut1]</w:t>
      </w:r>
      <w:r>
        <w:br/>
        <w:t>valid = df[(df["Date"] &gt; cut1) &amp; (df["Date"] &lt;= cut2)]</w:t>
      </w:r>
      <w:r>
        <w:br/>
        <w:t>test = df[df["Date"] &gt; cut2]</w:t>
      </w:r>
      <w:r>
        <w:br/>
      </w:r>
    </w:p>
    <w:p w14:paraId="2694D183" w14:textId="77777777" w:rsidR="00803FBF" w:rsidRDefault="00000000">
      <w:pPr>
        <w:pStyle w:val="Heading1"/>
      </w:pPr>
      <w:r>
        <w:t>5. Model Selection</w:t>
      </w:r>
    </w:p>
    <w:tbl>
      <w:tblPr>
        <w:tblStyle w:val="TableGrid"/>
        <w:tblW w:w="0" w:type="auto"/>
        <w:tblLook w:val="04A0" w:firstRow="1" w:lastRow="0" w:firstColumn="1" w:lastColumn="0" w:noHBand="0" w:noVBand="1"/>
      </w:tblPr>
      <w:tblGrid>
        <w:gridCol w:w="2517"/>
        <w:gridCol w:w="2517"/>
        <w:gridCol w:w="2517"/>
        <w:gridCol w:w="2519"/>
      </w:tblGrid>
      <w:tr w:rsidR="00803FBF" w14:paraId="67731F08" w14:textId="77777777">
        <w:tc>
          <w:tcPr>
            <w:tcW w:w="2520" w:type="dxa"/>
            <w:shd w:val="clear" w:color="auto" w:fill="EAF2F8"/>
            <w:vAlign w:val="center"/>
          </w:tcPr>
          <w:p w14:paraId="36365B8B" w14:textId="77777777" w:rsidR="00803FBF" w:rsidRDefault="00000000">
            <w:r>
              <w:rPr>
                <w:b/>
              </w:rPr>
              <w:t>Model</w:t>
            </w:r>
          </w:p>
        </w:tc>
        <w:tc>
          <w:tcPr>
            <w:tcW w:w="2520" w:type="dxa"/>
            <w:shd w:val="clear" w:color="auto" w:fill="EAF2F8"/>
            <w:vAlign w:val="center"/>
          </w:tcPr>
          <w:p w14:paraId="5E62ABE0" w14:textId="77777777" w:rsidR="00803FBF" w:rsidRDefault="00000000">
            <w:r>
              <w:rPr>
                <w:b/>
              </w:rPr>
              <w:t>Why Selected</w:t>
            </w:r>
          </w:p>
        </w:tc>
        <w:tc>
          <w:tcPr>
            <w:tcW w:w="2520" w:type="dxa"/>
            <w:shd w:val="clear" w:color="auto" w:fill="EAF2F8"/>
            <w:vAlign w:val="center"/>
          </w:tcPr>
          <w:p w14:paraId="0A689C0D" w14:textId="77777777" w:rsidR="00803FBF" w:rsidRDefault="00000000">
            <w:r>
              <w:rPr>
                <w:b/>
              </w:rPr>
              <w:t>Strength</w:t>
            </w:r>
          </w:p>
        </w:tc>
        <w:tc>
          <w:tcPr>
            <w:tcW w:w="2520" w:type="dxa"/>
            <w:shd w:val="clear" w:color="auto" w:fill="EAF2F8"/>
            <w:vAlign w:val="center"/>
          </w:tcPr>
          <w:p w14:paraId="6A3752DF" w14:textId="77777777" w:rsidR="00803FBF" w:rsidRDefault="00000000">
            <w:r>
              <w:rPr>
                <w:b/>
              </w:rPr>
              <w:t>Limitation</w:t>
            </w:r>
          </w:p>
        </w:tc>
      </w:tr>
      <w:tr w:rsidR="00803FBF" w14:paraId="2A3D40B1" w14:textId="77777777">
        <w:tc>
          <w:tcPr>
            <w:tcW w:w="2520" w:type="dxa"/>
            <w:vAlign w:val="center"/>
          </w:tcPr>
          <w:p w14:paraId="467A76EF" w14:textId="77777777" w:rsidR="00803FBF" w:rsidRDefault="00000000">
            <w:r>
              <w:t>Ridge Regression</w:t>
            </w:r>
          </w:p>
        </w:tc>
        <w:tc>
          <w:tcPr>
            <w:tcW w:w="2520" w:type="dxa"/>
            <w:vAlign w:val="center"/>
          </w:tcPr>
          <w:p w14:paraId="6331806B" w14:textId="77777777" w:rsidR="00803FBF" w:rsidRDefault="00000000">
            <w:r>
              <w:t>Interpretable linear baseline</w:t>
            </w:r>
          </w:p>
        </w:tc>
        <w:tc>
          <w:tcPr>
            <w:tcW w:w="2520" w:type="dxa"/>
            <w:vAlign w:val="center"/>
          </w:tcPr>
          <w:p w14:paraId="7D1881A7" w14:textId="77777777" w:rsidR="00803FBF" w:rsidRDefault="00000000">
            <w:r>
              <w:t>Fast, stable, handles correlated features</w:t>
            </w:r>
          </w:p>
        </w:tc>
        <w:tc>
          <w:tcPr>
            <w:tcW w:w="2520" w:type="dxa"/>
            <w:vAlign w:val="center"/>
          </w:tcPr>
          <w:p w14:paraId="3032DC61" w14:textId="77777777" w:rsidR="00803FBF" w:rsidRDefault="00000000">
            <w:r>
              <w:t>Limited non-linear behavior</w:t>
            </w:r>
          </w:p>
        </w:tc>
      </w:tr>
      <w:tr w:rsidR="00803FBF" w14:paraId="0516AC7D" w14:textId="77777777">
        <w:tc>
          <w:tcPr>
            <w:tcW w:w="2520" w:type="dxa"/>
            <w:vAlign w:val="center"/>
          </w:tcPr>
          <w:p w14:paraId="0AE79CC6" w14:textId="77777777" w:rsidR="00803FBF" w:rsidRDefault="00000000">
            <w:r>
              <w:t>Random Forest</w:t>
            </w:r>
          </w:p>
        </w:tc>
        <w:tc>
          <w:tcPr>
            <w:tcW w:w="2520" w:type="dxa"/>
            <w:vAlign w:val="center"/>
          </w:tcPr>
          <w:p w14:paraId="7275FC91" w14:textId="77777777" w:rsidR="00803FBF" w:rsidRDefault="00000000">
            <w:r>
              <w:t>Captures non-linear relationships and interactions</w:t>
            </w:r>
          </w:p>
        </w:tc>
        <w:tc>
          <w:tcPr>
            <w:tcW w:w="2520" w:type="dxa"/>
            <w:vAlign w:val="center"/>
          </w:tcPr>
          <w:p w14:paraId="33674010" w14:textId="77777777" w:rsidR="00803FBF" w:rsidRDefault="00000000">
            <w:r>
              <w:t>Robust baseline for tabular data</w:t>
            </w:r>
          </w:p>
        </w:tc>
        <w:tc>
          <w:tcPr>
            <w:tcW w:w="2520" w:type="dxa"/>
            <w:vAlign w:val="center"/>
          </w:tcPr>
          <w:p w14:paraId="1B11632E" w14:textId="77777777" w:rsidR="00803FBF" w:rsidRDefault="00000000">
            <w:r>
              <w:t>Less compact/interpretable than linear regression</w:t>
            </w:r>
          </w:p>
        </w:tc>
      </w:tr>
      <w:tr w:rsidR="00803FBF" w14:paraId="3B35F4DC" w14:textId="77777777">
        <w:tc>
          <w:tcPr>
            <w:tcW w:w="2520" w:type="dxa"/>
            <w:vAlign w:val="center"/>
          </w:tcPr>
          <w:p w14:paraId="51E3E38B" w14:textId="77777777" w:rsidR="00803FBF" w:rsidRDefault="00000000">
            <w:r>
              <w:t>Gradient Boosting</w:t>
            </w:r>
          </w:p>
        </w:tc>
        <w:tc>
          <w:tcPr>
            <w:tcW w:w="2520" w:type="dxa"/>
            <w:vAlign w:val="center"/>
          </w:tcPr>
          <w:p w14:paraId="2E9D24D0" w14:textId="77777777" w:rsidR="00803FBF" w:rsidRDefault="00000000">
            <w:r>
              <w:t>Strong tabular predictive performance</w:t>
            </w:r>
          </w:p>
        </w:tc>
        <w:tc>
          <w:tcPr>
            <w:tcW w:w="2520" w:type="dxa"/>
            <w:vAlign w:val="center"/>
          </w:tcPr>
          <w:p w14:paraId="5D9A06D1" w14:textId="77777777" w:rsidR="00803FBF" w:rsidRDefault="00000000">
            <w:r>
              <w:t>Captures complex non-linear effects</w:t>
            </w:r>
          </w:p>
        </w:tc>
        <w:tc>
          <w:tcPr>
            <w:tcW w:w="2520" w:type="dxa"/>
            <w:vAlign w:val="center"/>
          </w:tcPr>
          <w:p w14:paraId="79047629" w14:textId="77777777" w:rsidR="00803FBF" w:rsidRDefault="00000000">
            <w:r>
              <w:t>Requires tuning and careful validation</w:t>
            </w:r>
          </w:p>
        </w:tc>
      </w:tr>
    </w:tbl>
    <w:p w14:paraId="1FFF8067" w14:textId="77777777" w:rsidR="00803FBF" w:rsidRDefault="00000000">
      <w:pPr>
        <w:pStyle w:val="Heading1"/>
      </w:pPr>
      <w:r>
        <w:lastRenderedPageBreak/>
        <w:t>6. Model Training</w:t>
      </w:r>
    </w:p>
    <w:p w14:paraId="27EDB926" w14:textId="77777777" w:rsidR="00803FBF" w:rsidRDefault="00000000">
      <w:pPr>
        <w:pStyle w:val="CodeBlock"/>
        <w:ind w:left="288"/>
      </w:pPr>
      <w:r>
        <w:t>from sklearn.pipeline import Pipeline</w:t>
      </w:r>
      <w:r>
        <w:br/>
        <w:t>from sklearn.linear_model import Ridge</w:t>
      </w:r>
      <w:r>
        <w:br/>
        <w:t>from sklearn.ensemble import RandomForestRegressor, GradientBoostingRegressor</w:t>
      </w:r>
      <w:r>
        <w:br/>
      </w:r>
      <w:r>
        <w:br/>
        <w:t>models = {</w:t>
      </w:r>
      <w:r>
        <w:br/>
        <w:t xml:space="preserve">    "Ridge": Ridge(alpha=10),</w:t>
      </w:r>
      <w:r>
        <w:br/>
        <w:t xml:space="preserve">    "Random Forest": RandomForestRegressor(</w:t>
      </w:r>
      <w:r>
        <w:br/>
        <w:t xml:space="preserve">        n_estimators=180, min_samples_leaf=3,</w:t>
      </w:r>
      <w:r>
        <w:br/>
        <w:t xml:space="preserve">        random_state=42, n_jobs=-1</w:t>
      </w:r>
      <w:r>
        <w:br/>
        <w:t xml:space="preserve">    ),</w:t>
      </w:r>
      <w:r>
        <w:br/>
        <w:t xml:space="preserve">    "Gradient Boosting": GradientBoostingRegressor(</w:t>
      </w:r>
      <w:r>
        <w:br/>
        <w:t xml:space="preserve">        n_estimators=180, learning_rate=0.05,</w:t>
      </w:r>
      <w:r>
        <w:br/>
        <w:t xml:space="preserve">        max_depth=3, loss="huber", random_state=42</w:t>
      </w:r>
      <w:r>
        <w:br/>
        <w:t xml:space="preserve">    )</w:t>
      </w:r>
      <w:r>
        <w:br/>
        <w:t>}</w:t>
      </w:r>
      <w:r>
        <w:br/>
      </w:r>
      <w:r>
        <w:br/>
        <w:t>for name, model in models.items():</w:t>
      </w:r>
      <w:r>
        <w:br/>
        <w:t xml:space="preserve">    pipe = Pipeline([</w:t>
      </w:r>
      <w:r>
        <w:br/>
        <w:t xml:space="preserve">        ("preprocess", preprocess),</w:t>
      </w:r>
      <w:r>
        <w:br/>
        <w:t xml:space="preserve">        ("model", model)</w:t>
      </w:r>
      <w:r>
        <w:br/>
        <w:t xml:space="preserve">    ])</w:t>
      </w:r>
      <w:r>
        <w:br/>
        <w:t xml:space="preserve">    pipe.fit(train[features], train["Delivery_Time_Hours"])</w:t>
      </w:r>
      <w:r>
        <w:br/>
      </w:r>
    </w:p>
    <w:p w14:paraId="65E4B674" w14:textId="77777777" w:rsidR="00803FBF" w:rsidRDefault="00000000">
      <w:pPr>
        <w:pStyle w:val="Heading1"/>
      </w:pPr>
      <w:r>
        <w:t>7. Model Performance</w:t>
      </w:r>
    </w:p>
    <w:tbl>
      <w:tblPr>
        <w:tblStyle w:val="TableGrid"/>
        <w:tblW w:w="0" w:type="auto"/>
        <w:tblLook w:val="04A0" w:firstRow="1" w:lastRow="0" w:firstColumn="1" w:lastColumn="0" w:noHBand="0" w:noVBand="1"/>
      </w:tblPr>
      <w:tblGrid>
        <w:gridCol w:w="2519"/>
        <w:gridCol w:w="2517"/>
        <w:gridCol w:w="2517"/>
        <w:gridCol w:w="2517"/>
      </w:tblGrid>
      <w:tr w:rsidR="00803FBF" w14:paraId="0E6DEE7C" w14:textId="77777777">
        <w:tc>
          <w:tcPr>
            <w:tcW w:w="2520" w:type="dxa"/>
            <w:shd w:val="clear" w:color="auto" w:fill="EAF2F8"/>
            <w:vAlign w:val="center"/>
          </w:tcPr>
          <w:p w14:paraId="12385D34" w14:textId="77777777" w:rsidR="00803FBF" w:rsidRDefault="00000000">
            <w:r>
              <w:rPr>
                <w:b/>
              </w:rPr>
              <w:t>Model</w:t>
            </w:r>
          </w:p>
        </w:tc>
        <w:tc>
          <w:tcPr>
            <w:tcW w:w="2520" w:type="dxa"/>
            <w:shd w:val="clear" w:color="auto" w:fill="EAF2F8"/>
            <w:vAlign w:val="center"/>
          </w:tcPr>
          <w:p w14:paraId="175C5E4C" w14:textId="77777777" w:rsidR="00803FBF" w:rsidRDefault="00000000">
            <w:r>
              <w:rPr>
                <w:b/>
              </w:rPr>
              <w:t>MAE (hours)</w:t>
            </w:r>
          </w:p>
        </w:tc>
        <w:tc>
          <w:tcPr>
            <w:tcW w:w="2520" w:type="dxa"/>
            <w:shd w:val="clear" w:color="auto" w:fill="EAF2F8"/>
            <w:vAlign w:val="center"/>
          </w:tcPr>
          <w:p w14:paraId="4D9A4B3F" w14:textId="77777777" w:rsidR="00803FBF" w:rsidRDefault="00000000">
            <w:r>
              <w:rPr>
                <w:b/>
              </w:rPr>
              <w:t>RMSE (hours)</w:t>
            </w:r>
          </w:p>
        </w:tc>
        <w:tc>
          <w:tcPr>
            <w:tcW w:w="2520" w:type="dxa"/>
            <w:shd w:val="clear" w:color="auto" w:fill="EAF2F8"/>
            <w:vAlign w:val="center"/>
          </w:tcPr>
          <w:p w14:paraId="33458E39" w14:textId="77777777" w:rsidR="00803FBF" w:rsidRDefault="00000000">
            <w:r>
              <w:rPr>
                <w:b/>
              </w:rPr>
              <w:t>R²</w:t>
            </w:r>
          </w:p>
        </w:tc>
      </w:tr>
      <w:tr w:rsidR="00803FBF" w14:paraId="4C03A4AD" w14:textId="77777777">
        <w:tc>
          <w:tcPr>
            <w:tcW w:w="2520" w:type="dxa"/>
            <w:vAlign w:val="center"/>
          </w:tcPr>
          <w:p w14:paraId="2A62D35B" w14:textId="77777777" w:rsidR="00803FBF" w:rsidRDefault="00000000">
            <w:r>
              <w:t>Gradient Boosting</w:t>
            </w:r>
          </w:p>
        </w:tc>
        <w:tc>
          <w:tcPr>
            <w:tcW w:w="2520" w:type="dxa"/>
            <w:vAlign w:val="center"/>
          </w:tcPr>
          <w:p w14:paraId="2C530867" w14:textId="77777777" w:rsidR="00803FBF" w:rsidRDefault="00000000">
            <w:r>
              <w:t>0.66</w:t>
            </w:r>
          </w:p>
        </w:tc>
        <w:tc>
          <w:tcPr>
            <w:tcW w:w="2520" w:type="dxa"/>
            <w:vAlign w:val="center"/>
          </w:tcPr>
          <w:p w14:paraId="08760FB1" w14:textId="77777777" w:rsidR="00803FBF" w:rsidRDefault="00000000">
            <w:r>
              <w:t>0.85</w:t>
            </w:r>
          </w:p>
        </w:tc>
        <w:tc>
          <w:tcPr>
            <w:tcW w:w="2520" w:type="dxa"/>
            <w:vAlign w:val="center"/>
          </w:tcPr>
          <w:p w14:paraId="3444BC96" w14:textId="77777777" w:rsidR="00803FBF" w:rsidRDefault="00000000">
            <w:r>
              <w:t>0.970</w:t>
            </w:r>
          </w:p>
        </w:tc>
      </w:tr>
      <w:tr w:rsidR="00803FBF" w14:paraId="5C6CB802" w14:textId="77777777">
        <w:tc>
          <w:tcPr>
            <w:tcW w:w="2520" w:type="dxa"/>
            <w:vAlign w:val="center"/>
          </w:tcPr>
          <w:p w14:paraId="42D1670D" w14:textId="77777777" w:rsidR="00803FBF" w:rsidRDefault="00000000">
            <w:r>
              <w:t>Random Forest</w:t>
            </w:r>
          </w:p>
        </w:tc>
        <w:tc>
          <w:tcPr>
            <w:tcW w:w="2520" w:type="dxa"/>
            <w:vAlign w:val="center"/>
          </w:tcPr>
          <w:p w14:paraId="766B2E44" w14:textId="77777777" w:rsidR="00803FBF" w:rsidRDefault="00000000">
            <w:r>
              <w:t>0.73</w:t>
            </w:r>
          </w:p>
        </w:tc>
        <w:tc>
          <w:tcPr>
            <w:tcW w:w="2520" w:type="dxa"/>
            <w:vAlign w:val="center"/>
          </w:tcPr>
          <w:p w14:paraId="08DAF106" w14:textId="77777777" w:rsidR="00803FBF" w:rsidRDefault="00000000">
            <w:r>
              <w:t>0.94</w:t>
            </w:r>
          </w:p>
        </w:tc>
        <w:tc>
          <w:tcPr>
            <w:tcW w:w="2520" w:type="dxa"/>
            <w:vAlign w:val="center"/>
          </w:tcPr>
          <w:p w14:paraId="525D32A5" w14:textId="77777777" w:rsidR="00803FBF" w:rsidRDefault="00000000">
            <w:r>
              <w:t>0.963</w:t>
            </w:r>
          </w:p>
        </w:tc>
      </w:tr>
      <w:tr w:rsidR="00803FBF" w14:paraId="4894675D" w14:textId="77777777">
        <w:tc>
          <w:tcPr>
            <w:tcW w:w="2520" w:type="dxa"/>
            <w:vAlign w:val="center"/>
          </w:tcPr>
          <w:p w14:paraId="51DC1D49" w14:textId="77777777" w:rsidR="00803FBF" w:rsidRDefault="00000000">
            <w:r>
              <w:t>Ridge Regression</w:t>
            </w:r>
          </w:p>
        </w:tc>
        <w:tc>
          <w:tcPr>
            <w:tcW w:w="2520" w:type="dxa"/>
            <w:vAlign w:val="center"/>
          </w:tcPr>
          <w:p w14:paraId="045C5D54" w14:textId="77777777" w:rsidR="00803FBF" w:rsidRDefault="00000000">
            <w:r>
              <w:t>1.06</w:t>
            </w:r>
          </w:p>
        </w:tc>
        <w:tc>
          <w:tcPr>
            <w:tcW w:w="2520" w:type="dxa"/>
            <w:vAlign w:val="center"/>
          </w:tcPr>
          <w:p w14:paraId="667510E4" w14:textId="77777777" w:rsidR="00803FBF" w:rsidRDefault="00000000">
            <w:r>
              <w:t>1.63</w:t>
            </w:r>
          </w:p>
        </w:tc>
        <w:tc>
          <w:tcPr>
            <w:tcW w:w="2520" w:type="dxa"/>
            <w:vAlign w:val="center"/>
          </w:tcPr>
          <w:p w14:paraId="3415EF91" w14:textId="77777777" w:rsidR="00803FBF" w:rsidRDefault="00000000">
            <w:r>
              <w:t>0.890</w:t>
            </w:r>
          </w:p>
        </w:tc>
      </w:tr>
    </w:tbl>
    <w:p w14:paraId="004E44E3" w14:textId="77777777" w:rsidR="00803FBF" w:rsidRDefault="00000000">
      <w:r>
        <w:t>The strongest baseline on the chronological test set is Gradient Boosting. The MAE of 0.66 hours means that, on average, predictions differ from simulated delivery time by roughly this amount. RMSE is higher because it gives additional weight to larger errors. R² indicates how much variation in the target is explained by the model relative to a constant-mean baseline.</w:t>
      </w:r>
    </w:p>
    <w:p w14:paraId="55B573BB" w14:textId="77777777" w:rsidR="00803FBF" w:rsidRDefault="00000000">
      <w:pPr>
        <w:pStyle w:val="Heading1"/>
      </w:pPr>
      <w:r>
        <w:t>8. Hyperparameter Tuning and Cross-Validation</w:t>
      </w:r>
    </w:p>
    <w:p w14:paraId="2D25C0C7" w14:textId="77777777" w:rsidR="00803FBF" w:rsidRDefault="00000000">
      <w:r>
        <w:t>For a production model, hyperparameters should be selected using validation data without repeatedly inspecting the final test set. TimeSeriesSplit is appropriate when observations have temporal ordering. The example below searches over the number of boosting trees, learning rate and tree depth.</w:t>
      </w:r>
    </w:p>
    <w:p w14:paraId="1C614D1D" w14:textId="77777777" w:rsidR="00803FBF" w:rsidRDefault="00000000">
      <w:pPr>
        <w:pStyle w:val="CodeBlock"/>
        <w:ind w:left="288"/>
      </w:pPr>
      <w:r>
        <w:t>from sklearn.model_selection import TimeSeriesSplit, GridSearchCV</w:t>
      </w:r>
      <w:r>
        <w:br/>
      </w:r>
      <w:r>
        <w:br/>
        <w:t>tscv = TimeSeriesSplit(n_splits=4)</w:t>
      </w:r>
      <w:r>
        <w:br/>
      </w:r>
      <w:r>
        <w:br/>
        <w:t>gb = Pipeline([</w:t>
      </w:r>
      <w:r>
        <w:br/>
        <w:t xml:space="preserve">    ("preprocess", preprocess),</w:t>
      </w:r>
      <w:r>
        <w:br/>
        <w:t xml:space="preserve">    ("model", GradientBoostingRegressor(random_state=42))</w:t>
      </w:r>
      <w:r>
        <w:br/>
        <w:t>])</w:t>
      </w:r>
      <w:r>
        <w:br/>
      </w:r>
      <w:r>
        <w:br/>
        <w:t>grid = GridSearchCV(</w:t>
      </w:r>
      <w:r>
        <w:br/>
        <w:t xml:space="preserve">    gb,</w:t>
      </w:r>
      <w:r>
        <w:br/>
        <w:t xml:space="preserve">    param_grid={</w:t>
      </w:r>
      <w:r>
        <w:br/>
        <w:t xml:space="preserve">        "model__n_estimators": [100, 180],</w:t>
      </w:r>
      <w:r>
        <w:br/>
        <w:t xml:space="preserve">        "model__learning_rate": [0.03, 0.05],</w:t>
      </w:r>
      <w:r>
        <w:br/>
        <w:t xml:space="preserve">        "model__max_depth": [2, 3]</w:t>
      </w:r>
      <w:r>
        <w:br/>
        <w:t xml:space="preserve">    },</w:t>
      </w:r>
      <w:r>
        <w:br/>
      </w:r>
      <w:r>
        <w:lastRenderedPageBreak/>
        <w:t xml:space="preserve">    cv=tscv,</w:t>
      </w:r>
      <w:r>
        <w:br/>
        <w:t xml:space="preserve">    scoring="neg_root_mean_squared_error",</w:t>
      </w:r>
      <w:r>
        <w:br/>
        <w:t xml:space="preserve">    n_jobs=-1</w:t>
      </w:r>
      <w:r>
        <w:br/>
        <w:t>)</w:t>
      </w:r>
      <w:r>
        <w:br/>
      </w:r>
      <w:r>
        <w:br/>
        <w:t>grid.fit(train[features], train["Delivery_Time_Hours"])</w:t>
      </w:r>
      <w:r>
        <w:br/>
        <w:t>print(grid.best_params_)</w:t>
      </w:r>
      <w:r>
        <w:br/>
      </w:r>
    </w:p>
    <w:p w14:paraId="5BD81B90" w14:textId="77777777" w:rsidR="00803FBF" w:rsidRDefault="00000000">
      <w:r>
        <w:t>In this simulation, the tuned Gradient Boosting model achieved test MAE 0.71 hours, RMSE 0.91 hours and R² 0.965. The holdout test remains untouched during hyperparameter selection, so it provides a more honest estimate of generalization.</w:t>
      </w:r>
    </w:p>
    <w:p w14:paraId="0CA64ED7" w14:textId="77777777" w:rsidR="00803FBF" w:rsidRDefault="00000000">
      <w:pPr>
        <w:pStyle w:val="Heading1"/>
      </w:pPr>
      <w:r>
        <w:t>9. Error Analysis</w:t>
      </w:r>
    </w:p>
    <w:p w14:paraId="632B3451" w14:textId="77777777" w:rsidR="00803FBF" w:rsidRDefault="00000000">
      <w:r>
        <w:t>Model evaluation should continue after aggregate metrics. Operations teams need to know where the model fails. Recommended error slices include transport mode, region, distance band, traffic band, peak vs non-peak periods and high-volume shipments.</w:t>
      </w:r>
    </w:p>
    <w:p w14:paraId="0B82F9B2" w14:textId="77777777" w:rsidR="00803FBF" w:rsidRDefault="00000000">
      <w:pPr>
        <w:pStyle w:val="CodeBlock"/>
        <w:ind w:left="288"/>
      </w:pPr>
      <w:r>
        <w:t xml:space="preserve">test_results = </w:t>
      </w:r>
      <w:proofErr w:type="gramStart"/>
      <w:r>
        <w:t>test.copy</w:t>
      </w:r>
      <w:proofErr w:type="gramEnd"/>
      <w:r>
        <w:t>()</w:t>
      </w:r>
      <w:r>
        <w:br/>
        <w:t>test_results["Prediction"] = tuned_pred</w:t>
      </w:r>
      <w:r>
        <w:br/>
        <w:t>test_results["Abs_Error"] = (</w:t>
      </w:r>
      <w:r>
        <w:br/>
        <w:t xml:space="preserve">    test_results["Delivery_Time_Hours"] -</w:t>
      </w:r>
      <w:r>
        <w:br/>
        <w:t xml:space="preserve">    test_results["Prediction"]</w:t>
      </w:r>
      <w:r>
        <w:br/>
      </w:r>
      <w:proofErr w:type="gramStart"/>
      <w:r>
        <w:t>).abs</w:t>
      </w:r>
      <w:proofErr w:type="gramEnd"/>
      <w:r>
        <w:t>()</w:t>
      </w:r>
      <w:r>
        <w:br/>
      </w:r>
      <w:r>
        <w:br/>
        <w:t>mode_error = (</w:t>
      </w:r>
      <w:r>
        <w:br/>
        <w:t xml:space="preserve">    test_</w:t>
      </w:r>
      <w:proofErr w:type="gramStart"/>
      <w:r>
        <w:t>results.groupby</w:t>
      </w:r>
      <w:proofErr w:type="gramEnd"/>
      <w:r>
        <w:t>("Mode</w:t>
      </w:r>
      <w:proofErr w:type="gramStart"/>
      <w:r>
        <w:t>")[</w:t>
      </w:r>
      <w:proofErr w:type="gramEnd"/>
      <w:r>
        <w:t>"Abs_Error"]</w:t>
      </w:r>
      <w:r>
        <w:br/>
        <w:t xml:space="preserve">  </w:t>
      </w:r>
      <w:proofErr w:type="gramStart"/>
      <w:r>
        <w:t xml:space="preserve">  .mean</w:t>
      </w:r>
      <w:proofErr w:type="gramEnd"/>
      <w:r>
        <w:t>()</w:t>
      </w:r>
      <w:r>
        <w:br/>
        <w:t xml:space="preserve">  </w:t>
      </w:r>
      <w:proofErr w:type="gramStart"/>
      <w:r>
        <w:t xml:space="preserve">  .sort</w:t>
      </w:r>
      <w:proofErr w:type="gramEnd"/>
      <w:r>
        <w:t>_values(ascending=False)</w:t>
      </w:r>
      <w:r>
        <w:br/>
        <w:t>)</w:t>
      </w:r>
      <w:r>
        <w:br/>
      </w:r>
      <w:r>
        <w:br/>
        <w:t>print(mode_error)</w:t>
      </w:r>
      <w:r>
        <w:br/>
      </w:r>
    </w:p>
    <w:p w14:paraId="3AB1D537" w14:textId="77777777" w:rsidR="00803FBF" w:rsidRDefault="00000000">
      <w:pPr>
        <w:pStyle w:val="ListBullet"/>
      </w:pPr>
      <w:r>
        <w:t>High-error groups may require additional features rather than simply a more complex model.</w:t>
      </w:r>
    </w:p>
    <w:p w14:paraId="534D779F" w14:textId="77777777" w:rsidR="00803FBF" w:rsidRDefault="00000000">
      <w:pPr>
        <w:pStyle w:val="ListBullet"/>
      </w:pPr>
      <w:r>
        <w:t>Systematic underprediction is more dangerous than random error when the model is used for customer promises.</w:t>
      </w:r>
    </w:p>
    <w:p w14:paraId="5DF2E407" w14:textId="77777777" w:rsidR="00803FBF" w:rsidRDefault="00000000">
      <w:pPr>
        <w:pStyle w:val="ListBullet"/>
      </w:pPr>
      <w:r>
        <w:t>Large residuals should be investigated for data-quality issues, unusual disruptions or genuinely hard-to-predict conditions.</w:t>
      </w:r>
    </w:p>
    <w:p w14:paraId="4A22D581" w14:textId="77777777" w:rsidR="00803FBF" w:rsidRDefault="00000000">
      <w:pPr>
        <w:pStyle w:val="Heading1"/>
      </w:pPr>
      <w:r>
        <w:t>10. From Prediction to Decision</w:t>
      </w:r>
    </w:p>
    <w:p w14:paraId="3565A475" w14:textId="77777777" w:rsidR="00803FBF" w:rsidRDefault="00000000">
      <w:r>
        <w:t>The predictive model creates an estimate of delivery time, but prediction alone does not improve logistics performance. The operational layer should use forecasts to prioritize interventions. Examples include switching a high-risk shipment to a faster mode, dispatching earlier, allocating more warehouse capacity or reserving premium transport capacity.</w:t>
      </w:r>
    </w:p>
    <w:p w14:paraId="1762FA3E" w14:textId="77777777" w:rsidR="00803FBF" w:rsidRDefault="00000000">
      <w:pPr>
        <w:pStyle w:val="ListBullet"/>
      </w:pPr>
      <w:r>
        <w:t>Low predicted delivery time + low risk → standard service.</w:t>
      </w:r>
    </w:p>
    <w:p w14:paraId="4B26D8EA" w14:textId="77777777" w:rsidR="00803FBF" w:rsidRDefault="00000000">
      <w:pPr>
        <w:pStyle w:val="ListBullet"/>
      </w:pPr>
      <w:r>
        <w:t>Moderate predicted time → monitor and retain standard allocation.</w:t>
      </w:r>
    </w:p>
    <w:p w14:paraId="2C5C7249" w14:textId="77777777" w:rsidR="00803FBF" w:rsidRDefault="00000000">
      <w:pPr>
        <w:pStyle w:val="ListBullet"/>
      </w:pPr>
      <w:r>
        <w:t>High predicted time or high disruption exposure → exception review.</w:t>
      </w:r>
    </w:p>
    <w:p w14:paraId="719915DC" w14:textId="77777777" w:rsidR="00803FBF" w:rsidRDefault="00000000">
      <w:pPr>
        <w:pStyle w:val="ListBullet"/>
      </w:pPr>
      <w:r>
        <w:t>High-risk/high-value shipments → consider priority mode or earlier dispatch.</w:t>
      </w:r>
    </w:p>
    <w:p w14:paraId="18E893BB" w14:textId="77777777" w:rsidR="00803FBF" w:rsidRDefault="00000000">
      <w:pPr>
        <w:pStyle w:val="ListBullet"/>
      </w:pPr>
      <w:r>
        <w:t>Aggregate predicted workload → reserve warehouse and transport capacity before demand peaks.</w:t>
      </w:r>
    </w:p>
    <w:p w14:paraId="2D783BAF" w14:textId="77777777" w:rsidR="00803FBF" w:rsidRDefault="00000000">
      <w:pPr>
        <w:pStyle w:val="Heading1"/>
      </w:pPr>
      <w:r>
        <w:lastRenderedPageBreak/>
        <w:t>11. Optimization Strategy</w:t>
      </w:r>
    </w:p>
    <w:p w14:paraId="78967EBD" w14:textId="77777777" w:rsidR="00803FBF" w:rsidRDefault="00000000">
      <w:pPr>
        <w:pStyle w:val="Heading2"/>
      </w:pPr>
      <w:r>
        <w:t>11.1 Mixed-Integer Linear Programming Example</w:t>
      </w:r>
    </w:p>
    <w:p w14:paraId="40891484" w14:textId="77777777" w:rsidR="00803FBF" w:rsidRDefault="00000000">
      <w:r>
        <w:t>A simplified allocation problem is formulated as an integer optimization model. The decision variables represent the number of shipments assigned to four transport options. The objective minimizes estimated unit cost plus a penalty for using options whose service performance is below a chosen target. Capacity limits are imposed for each option.</w:t>
      </w:r>
    </w:p>
    <w:p w14:paraId="65E4EF88" w14:textId="77777777" w:rsidR="00803FBF" w:rsidRDefault="00000000">
      <w:pPr>
        <w:pStyle w:val="CodeBlock"/>
        <w:ind w:left="288"/>
      </w:pPr>
      <w:r>
        <w:t>from scipy.optimize import milp, LinearConstraint, Bounds</w:t>
      </w:r>
      <w:r>
        <w:br/>
        <w:t>import numpy as np</w:t>
      </w:r>
      <w:r>
        <w:br/>
      </w:r>
      <w:r>
        <w:br/>
        <w:t>unit_cost = np.array([115, 145, 98, 205])</w:t>
      </w:r>
      <w:r>
        <w:br/>
        <w:t>service = np.array([0.91, 0.96, 0.88, 0.985])</w:t>
      </w:r>
      <w:r>
        <w:br/>
        <w:t>capacity = np.array([420, 300, 500, 180])</w:t>
      </w:r>
      <w:r>
        <w:br/>
      </w:r>
      <w:r>
        <w:br/>
        <w:t>service_target = 0.93</w:t>
      </w:r>
      <w:r>
        <w:br/>
        <w:t>penalty = 180</w:t>
      </w:r>
      <w:r>
        <w:br/>
      </w:r>
      <w:r>
        <w:br/>
        <w:t>objective = (</w:t>
      </w:r>
      <w:r>
        <w:br/>
        <w:t xml:space="preserve">    unit_cost +</w:t>
      </w:r>
      <w:r>
        <w:br/>
        <w:t xml:space="preserve">    penalty * np.maximum(0, service_target - service)</w:t>
      </w:r>
      <w:r>
        <w:br/>
        <w:t>)</w:t>
      </w:r>
      <w:r>
        <w:br/>
      </w:r>
      <w:r>
        <w:br/>
        <w:t>A = np.array([</w:t>
      </w:r>
      <w:r>
        <w:br/>
        <w:t xml:space="preserve">    [1, 1, 1, 1],      # required shipment volume</w:t>
      </w:r>
      <w:r>
        <w:br/>
        <w:t xml:space="preserve">    [1/.91, 1/.96, 1/.88, 1/.985]</w:t>
      </w:r>
      <w:r>
        <w:br/>
        <w:t>])</w:t>
      </w:r>
      <w:r>
        <w:br/>
      </w:r>
      <w:r>
        <w:br/>
        <w:t>constraints = LinearConstraint(</w:t>
      </w:r>
      <w:r>
        <w:br/>
        <w:t xml:space="preserve">    A,</w:t>
      </w:r>
      <w:r>
        <w:br/>
        <w:t xml:space="preserve">    [900, -np.inf],</w:t>
      </w:r>
      <w:r>
        <w:br/>
        <w:t xml:space="preserve">    [900, 1050]</w:t>
      </w:r>
      <w:r>
        <w:br/>
        <w:t>)</w:t>
      </w:r>
      <w:r>
        <w:br/>
      </w:r>
      <w:r>
        <w:br/>
        <w:t>result = milp(</w:t>
      </w:r>
      <w:r>
        <w:br/>
        <w:t xml:space="preserve">    c=objective,</w:t>
      </w:r>
      <w:r>
        <w:br/>
        <w:t xml:space="preserve">    integrality=np.ones(4),</w:t>
      </w:r>
      <w:r>
        <w:br/>
        <w:t xml:space="preserve">    bounds=Bounds(0, capacity),</w:t>
      </w:r>
      <w:r>
        <w:br/>
        <w:t xml:space="preserve">    constraints=constraints</w:t>
      </w:r>
      <w:r>
        <w:br/>
        <w:t>)</w:t>
      </w:r>
      <w:r>
        <w:br/>
      </w:r>
      <w:r>
        <w:br/>
        <w:t>print(result.x)</w:t>
      </w:r>
      <w:r>
        <w:br/>
      </w:r>
    </w:p>
    <w:p w14:paraId="1AC61D9C" w14:textId="77777777" w:rsidR="00803FBF" w:rsidRDefault="00000000">
      <w:r>
        <w:t>In the illustrative optimization run, the model allocates approximately [400, 0, 500, 0] shipments across the four options. The resulting estimated transport cost is 95,000 cost units. A simple equal-share benchmark would cost approximately 126,675 units, giving an illustrative difference of 31,675 units. This comparison is only a demonstration because the synthetic cost and service parameters are hypothetical.</w:t>
      </w:r>
    </w:p>
    <w:p w14:paraId="3D6A9E0C" w14:textId="77777777" w:rsidR="00803FBF" w:rsidRDefault="00000000">
      <w:pPr>
        <w:pStyle w:val="Heading1"/>
      </w:pPr>
      <w:r>
        <w:t>12. Optimization Constraints to Add in a Real System</w:t>
      </w:r>
    </w:p>
    <w:p w14:paraId="3E3E0AED" w14:textId="77777777" w:rsidR="00803FBF" w:rsidRDefault="00000000">
      <w:pPr>
        <w:pStyle w:val="ListBullet"/>
      </w:pPr>
      <w:r>
        <w:t>Vehicle/aircraft/rail capacity and minimum load constraints.</w:t>
      </w:r>
    </w:p>
    <w:p w14:paraId="6D35F465" w14:textId="77777777" w:rsidR="00803FBF" w:rsidRDefault="00000000">
      <w:pPr>
        <w:pStyle w:val="ListBullet"/>
      </w:pPr>
      <w:r>
        <w:t>Warehouse throughput and dock capacity by time window.</w:t>
      </w:r>
    </w:p>
    <w:p w14:paraId="49EDBFC6" w14:textId="77777777" w:rsidR="00803FBF" w:rsidRDefault="00000000">
      <w:pPr>
        <w:pStyle w:val="ListBullet"/>
      </w:pPr>
      <w:r>
        <w:t>Customer service-level commitments and promised delivery times.</w:t>
      </w:r>
    </w:p>
    <w:p w14:paraId="40E2FD26" w14:textId="77777777" w:rsidR="00803FBF" w:rsidRDefault="00000000">
      <w:pPr>
        <w:pStyle w:val="ListBullet"/>
      </w:pPr>
      <w:r>
        <w:t>Maximum allowable delay for priority shipments.</w:t>
      </w:r>
    </w:p>
    <w:p w14:paraId="5F167C0F" w14:textId="77777777" w:rsidR="00803FBF" w:rsidRDefault="00000000">
      <w:pPr>
        <w:pStyle w:val="ListBullet"/>
      </w:pPr>
      <w:r>
        <w:t>Driver working-hour and regulatory constraints.</w:t>
      </w:r>
    </w:p>
    <w:p w14:paraId="7CA242CE" w14:textId="77777777" w:rsidR="00803FBF" w:rsidRDefault="00000000">
      <w:pPr>
        <w:pStyle w:val="ListBullet"/>
      </w:pPr>
      <w:r>
        <w:t>Route compatibility, geographic restrictions and carrier contracts.</w:t>
      </w:r>
    </w:p>
    <w:p w14:paraId="77E9E699" w14:textId="77777777" w:rsidR="00803FBF" w:rsidRDefault="00000000">
      <w:pPr>
        <w:pStyle w:val="ListBullet"/>
      </w:pPr>
      <w:r>
        <w:t>Inventory availability at origin warehouse.</w:t>
      </w:r>
    </w:p>
    <w:p w14:paraId="63406EE5" w14:textId="77777777" w:rsidR="00803FBF" w:rsidRDefault="00000000">
      <w:pPr>
        <w:pStyle w:val="ListBullet"/>
      </w:pPr>
      <w:r>
        <w:lastRenderedPageBreak/>
        <w:t>Budget limits and minimum/maximum carrier allocations.</w:t>
      </w:r>
    </w:p>
    <w:p w14:paraId="39EB3603" w14:textId="77777777" w:rsidR="00803FBF" w:rsidRDefault="00000000">
      <w:pPr>
        <w:pStyle w:val="ListBullet"/>
      </w:pPr>
      <w:r>
        <w:t>Carbon-emission constraints if sustainability is an optimization objective.</w:t>
      </w:r>
    </w:p>
    <w:p w14:paraId="0F83DD5F" w14:textId="77777777" w:rsidR="00803FBF" w:rsidRDefault="00000000">
      <w:pPr>
        <w:pStyle w:val="Heading1"/>
      </w:pPr>
      <w:r>
        <w:t>13. Scenario Analysis</w:t>
      </w:r>
    </w:p>
    <w:tbl>
      <w:tblPr>
        <w:tblStyle w:val="TableGrid"/>
        <w:tblW w:w="0" w:type="auto"/>
        <w:tblLook w:val="04A0" w:firstRow="1" w:lastRow="0" w:firstColumn="1" w:lastColumn="0" w:noHBand="0" w:noVBand="1"/>
      </w:tblPr>
      <w:tblGrid>
        <w:gridCol w:w="2517"/>
        <w:gridCol w:w="2518"/>
        <w:gridCol w:w="2518"/>
        <w:gridCol w:w="2517"/>
      </w:tblGrid>
      <w:tr w:rsidR="00803FBF" w14:paraId="0679ED47" w14:textId="77777777">
        <w:tc>
          <w:tcPr>
            <w:tcW w:w="2520" w:type="dxa"/>
            <w:shd w:val="clear" w:color="auto" w:fill="EAF2F8"/>
            <w:vAlign w:val="center"/>
          </w:tcPr>
          <w:p w14:paraId="50D0358A" w14:textId="77777777" w:rsidR="00803FBF" w:rsidRDefault="00000000">
            <w:r>
              <w:rPr>
                <w:b/>
              </w:rPr>
              <w:t>Scenario</w:t>
            </w:r>
          </w:p>
        </w:tc>
        <w:tc>
          <w:tcPr>
            <w:tcW w:w="2520" w:type="dxa"/>
            <w:shd w:val="clear" w:color="auto" w:fill="EAF2F8"/>
            <w:vAlign w:val="center"/>
          </w:tcPr>
          <w:p w14:paraId="5EA2D988" w14:textId="77777777" w:rsidR="00803FBF" w:rsidRDefault="00000000">
            <w:r>
              <w:rPr>
                <w:b/>
              </w:rPr>
              <w:t>Operational Change</w:t>
            </w:r>
          </w:p>
        </w:tc>
        <w:tc>
          <w:tcPr>
            <w:tcW w:w="2520" w:type="dxa"/>
            <w:shd w:val="clear" w:color="auto" w:fill="EAF2F8"/>
            <w:vAlign w:val="center"/>
          </w:tcPr>
          <w:p w14:paraId="28800D8D" w14:textId="77777777" w:rsidR="00803FBF" w:rsidRDefault="00000000">
            <w:r>
              <w:rPr>
                <w:b/>
              </w:rPr>
              <w:t>Expected Effect</w:t>
            </w:r>
          </w:p>
        </w:tc>
        <w:tc>
          <w:tcPr>
            <w:tcW w:w="2520" w:type="dxa"/>
            <w:shd w:val="clear" w:color="auto" w:fill="EAF2F8"/>
            <w:vAlign w:val="center"/>
          </w:tcPr>
          <w:p w14:paraId="53949737" w14:textId="77777777" w:rsidR="00803FBF" w:rsidRDefault="00000000">
            <w:r>
              <w:rPr>
                <w:b/>
              </w:rPr>
              <w:t>Decision Use</w:t>
            </w:r>
          </w:p>
        </w:tc>
      </w:tr>
      <w:tr w:rsidR="00803FBF" w14:paraId="59C0A257" w14:textId="77777777">
        <w:tc>
          <w:tcPr>
            <w:tcW w:w="2520" w:type="dxa"/>
            <w:vAlign w:val="center"/>
          </w:tcPr>
          <w:p w14:paraId="0E907D89" w14:textId="77777777" w:rsidR="00803FBF" w:rsidRDefault="00000000">
            <w:r>
              <w:t>Base case</w:t>
            </w:r>
          </w:p>
        </w:tc>
        <w:tc>
          <w:tcPr>
            <w:tcW w:w="2520" w:type="dxa"/>
            <w:vAlign w:val="center"/>
          </w:tcPr>
          <w:p w14:paraId="582CA1D9" w14:textId="77777777" w:rsidR="00803FBF" w:rsidRDefault="00000000">
            <w:r>
              <w:t>Normal traffic and capacity</w:t>
            </w:r>
          </w:p>
        </w:tc>
        <w:tc>
          <w:tcPr>
            <w:tcW w:w="2520" w:type="dxa"/>
            <w:vAlign w:val="center"/>
          </w:tcPr>
          <w:p w14:paraId="4349DAB2" w14:textId="77777777" w:rsidR="00803FBF" w:rsidRDefault="00000000">
            <w:r>
              <w:t>Baseline ETA and cost</w:t>
            </w:r>
          </w:p>
        </w:tc>
        <w:tc>
          <w:tcPr>
            <w:tcW w:w="2520" w:type="dxa"/>
            <w:vAlign w:val="center"/>
          </w:tcPr>
          <w:p w14:paraId="0357C8D7" w14:textId="77777777" w:rsidR="00803FBF" w:rsidRDefault="00000000">
            <w:r>
              <w:t>Reference</w:t>
            </w:r>
          </w:p>
        </w:tc>
      </w:tr>
      <w:tr w:rsidR="00803FBF" w14:paraId="3BFD7E84" w14:textId="77777777">
        <w:tc>
          <w:tcPr>
            <w:tcW w:w="2520" w:type="dxa"/>
            <w:vAlign w:val="center"/>
          </w:tcPr>
          <w:p w14:paraId="4E20D353" w14:textId="77777777" w:rsidR="00803FBF" w:rsidRDefault="00000000">
            <w:r>
              <w:t>Peak demand</w:t>
            </w:r>
          </w:p>
        </w:tc>
        <w:tc>
          <w:tcPr>
            <w:tcW w:w="2520" w:type="dxa"/>
            <w:vAlign w:val="center"/>
          </w:tcPr>
          <w:p w14:paraId="5C57EA52" w14:textId="77777777" w:rsidR="00803FBF" w:rsidRDefault="00000000">
            <w:r>
              <w:t>Shipment volume +25%</w:t>
            </w:r>
          </w:p>
        </w:tc>
        <w:tc>
          <w:tcPr>
            <w:tcW w:w="2520" w:type="dxa"/>
            <w:vAlign w:val="center"/>
          </w:tcPr>
          <w:p w14:paraId="33C53D75" w14:textId="77777777" w:rsidR="00803FBF" w:rsidRDefault="00000000">
            <w:r>
              <w:t>Capacity pressure and possible delay increase</w:t>
            </w:r>
          </w:p>
        </w:tc>
        <w:tc>
          <w:tcPr>
            <w:tcW w:w="2520" w:type="dxa"/>
            <w:vAlign w:val="center"/>
          </w:tcPr>
          <w:p w14:paraId="30D37A09" w14:textId="77777777" w:rsidR="00803FBF" w:rsidRDefault="00000000">
            <w:r>
              <w:t>Pre-book capacity</w:t>
            </w:r>
          </w:p>
        </w:tc>
      </w:tr>
      <w:tr w:rsidR="00803FBF" w14:paraId="46B1C03C" w14:textId="77777777">
        <w:tc>
          <w:tcPr>
            <w:tcW w:w="2520" w:type="dxa"/>
            <w:vAlign w:val="center"/>
          </w:tcPr>
          <w:p w14:paraId="06EB603A" w14:textId="77777777" w:rsidR="00803FBF" w:rsidRDefault="00000000">
            <w:r>
              <w:t>Traffic disruption</w:t>
            </w:r>
          </w:p>
        </w:tc>
        <w:tc>
          <w:tcPr>
            <w:tcW w:w="2520" w:type="dxa"/>
            <w:vAlign w:val="center"/>
          </w:tcPr>
          <w:p w14:paraId="0ED7557C" w14:textId="77777777" w:rsidR="00803FBF" w:rsidRDefault="00000000">
            <w:r>
              <w:t>Higher traffic index</w:t>
            </w:r>
          </w:p>
        </w:tc>
        <w:tc>
          <w:tcPr>
            <w:tcW w:w="2520" w:type="dxa"/>
            <w:vAlign w:val="center"/>
          </w:tcPr>
          <w:p w14:paraId="75F7234D" w14:textId="77777777" w:rsidR="00803FBF" w:rsidRDefault="00000000">
            <w:r>
              <w:t>Longer predicted delivery time</w:t>
            </w:r>
          </w:p>
        </w:tc>
        <w:tc>
          <w:tcPr>
            <w:tcW w:w="2520" w:type="dxa"/>
            <w:vAlign w:val="center"/>
          </w:tcPr>
          <w:p w14:paraId="25123616" w14:textId="77777777" w:rsidR="00803FBF" w:rsidRDefault="00000000">
            <w:r>
              <w:t>Earlier dispatch / alternate mode</w:t>
            </w:r>
          </w:p>
        </w:tc>
      </w:tr>
      <w:tr w:rsidR="00803FBF" w14:paraId="785821AF" w14:textId="77777777">
        <w:tc>
          <w:tcPr>
            <w:tcW w:w="2520" w:type="dxa"/>
            <w:vAlign w:val="center"/>
          </w:tcPr>
          <w:p w14:paraId="2C289A43" w14:textId="77777777" w:rsidR="00803FBF" w:rsidRDefault="00000000">
            <w:r>
              <w:t>Weather disruption</w:t>
            </w:r>
          </w:p>
        </w:tc>
        <w:tc>
          <w:tcPr>
            <w:tcW w:w="2520" w:type="dxa"/>
            <w:vAlign w:val="center"/>
          </w:tcPr>
          <w:p w14:paraId="2CB2B55D" w14:textId="77777777" w:rsidR="00803FBF" w:rsidRDefault="00000000">
            <w:r>
              <w:t>Higher disruption probability</w:t>
            </w:r>
          </w:p>
        </w:tc>
        <w:tc>
          <w:tcPr>
            <w:tcW w:w="2520" w:type="dxa"/>
            <w:vAlign w:val="center"/>
          </w:tcPr>
          <w:p w14:paraId="5EE46D07" w14:textId="77777777" w:rsidR="00803FBF" w:rsidRDefault="00000000">
            <w:r>
              <w:t>Higher ETA uncertainty</w:t>
            </w:r>
          </w:p>
        </w:tc>
        <w:tc>
          <w:tcPr>
            <w:tcW w:w="2520" w:type="dxa"/>
            <w:vAlign w:val="center"/>
          </w:tcPr>
          <w:p w14:paraId="7C3780E1" w14:textId="77777777" w:rsidR="00803FBF" w:rsidRDefault="00000000">
            <w:r>
              <w:t>Risk buffer / priority routing</w:t>
            </w:r>
          </w:p>
        </w:tc>
      </w:tr>
      <w:tr w:rsidR="00803FBF" w14:paraId="58DADA96" w14:textId="77777777">
        <w:tc>
          <w:tcPr>
            <w:tcW w:w="2520" w:type="dxa"/>
            <w:vAlign w:val="center"/>
          </w:tcPr>
          <w:p w14:paraId="681130C8" w14:textId="77777777" w:rsidR="00803FBF" w:rsidRDefault="00000000">
            <w:r>
              <w:t>Capacity shortage</w:t>
            </w:r>
          </w:p>
        </w:tc>
        <w:tc>
          <w:tcPr>
            <w:tcW w:w="2520" w:type="dxa"/>
            <w:vAlign w:val="center"/>
          </w:tcPr>
          <w:p w14:paraId="76894C62" w14:textId="77777777" w:rsidR="00803FBF" w:rsidRDefault="00000000">
            <w:r>
              <w:t>Reduce one mode's capacity</w:t>
            </w:r>
          </w:p>
        </w:tc>
        <w:tc>
          <w:tcPr>
            <w:tcW w:w="2520" w:type="dxa"/>
            <w:vAlign w:val="center"/>
          </w:tcPr>
          <w:p w14:paraId="0C4442BE" w14:textId="77777777" w:rsidR="00803FBF" w:rsidRDefault="00000000">
            <w:r>
              <w:t>Cost/service trade-off worsens</w:t>
            </w:r>
          </w:p>
        </w:tc>
        <w:tc>
          <w:tcPr>
            <w:tcW w:w="2520" w:type="dxa"/>
            <w:vAlign w:val="center"/>
          </w:tcPr>
          <w:p w14:paraId="31C11F4F" w14:textId="77777777" w:rsidR="00803FBF" w:rsidRDefault="00000000">
            <w:r>
              <w:t>Reallocate to alternatives</w:t>
            </w:r>
          </w:p>
        </w:tc>
      </w:tr>
    </w:tbl>
    <w:p w14:paraId="5F0091DE" w14:textId="77777777" w:rsidR="00803FBF" w:rsidRDefault="00000000">
      <w:pPr>
        <w:pStyle w:val="Heading1"/>
      </w:pPr>
      <w:r>
        <w:t>14. Implementation Roadmap</w:t>
      </w:r>
    </w:p>
    <w:tbl>
      <w:tblPr>
        <w:tblStyle w:val="TableGrid"/>
        <w:tblW w:w="0" w:type="auto"/>
        <w:tblLook w:val="04A0" w:firstRow="1" w:lastRow="0" w:firstColumn="1" w:lastColumn="0" w:noHBand="0" w:noVBand="1"/>
      </w:tblPr>
      <w:tblGrid>
        <w:gridCol w:w="2517"/>
        <w:gridCol w:w="2517"/>
        <w:gridCol w:w="2518"/>
        <w:gridCol w:w="2518"/>
      </w:tblGrid>
      <w:tr w:rsidR="00803FBF" w14:paraId="23C8FD4A" w14:textId="77777777">
        <w:tc>
          <w:tcPr>
            <w:tcW w:w="2520" w:type="dxa"/>
            <w:shd w:val="clear" w:color="auto" w:fill="EAF2F8"/>
            <w:vAlign w:val="center"/>
          </w:tcPr>
          <w:p w14:paraId="33E8E8A3" w14:textId="77777777" w:rsidR="00803FBF" w:rsidRDefault="00000000">
            <w:r>
              <w:rPr>
                <w:b/>
              </w:rPr>
              <w:t>Phase</w:t>
            </w:r>
          </w:p>
        </w:tc>
        <w:tc>
          <w:tcPr>
            <w:tcW w:w="2520" w:type="dxa"/>
            <w:shd w:val="clear" w:color="auto" w:fill="EAF2F8"/>
            <w:vAlign w:val="center"/>
          </w:tcPr>
          <w:p w14:paraId="093179C7" w14:textId="77777777" w:rsidR="00803FBF" w:rsidRDefault="00000000">
            <w:r>
              <w:rPr>
                <w:b/>
              </w:rPr>
              <w:t>Work</w:t>
            </w:r>
          </w:p>
        </w:tc>
        <w:tc>
          <w:tcPr>
            <w:tcW w:w="2520" w:type="dxa"/>
            <w:shd w:val="clear" w:color="auto" w:fill="EAF2F8"/>
            <w:vAlign w:val="center"/>
          </w:tcPr>
          <w:p w14:paraId="4A19827C" w14:textId="77777777" w:rsidR="00803FBF" w:rsidRDefault="00000000">
            <w:r>
              <w:rPr>
                <w:b/>
              </w:rPr>
              <w:t>Output</w:t>
            </w:r>
          </w:p>
        </w:tc>
        <w:tc>
          <w:tcPr>
            <w:tcW w:w="2520" w:type="dxa"/>
            <w:shd w:val="clear" w:color="auto" w:fill="EAF2F8"/>
            <w:vAlign w:val="center"/>
          </w:tcPr>
          <w:p w14:paraId="4FAFBBEB" w14:textId="77777777" w:rsidR="00803FBF" w:rsidRDefault="00000000">
            <w:r>
              <w:rPr>
                <w:b/>
              </w:rPr>
              <w:t>Success Gate</w:t>
            </w:r>
          </w:p>
        </w:tc>
      </w:tr>
      <w:tr w:rsidR="00803FBF" w14:paraId="4A45716D" w14:textId="77777777">
        <w:tc>
          <w:tcPr>
            <w:tcW w:w="2520" w:type="dxa"/>
            <w:vAlign w:val="center"/>
          </w:tcPr>
          <w:p w14:paraId="70A9CE55" w14:textId="77777777" w:rsidR="00803FBF" w:rsidRDefault="00000000">
            <w:r>
              <w:t>1. Data foundation</w:t>
            </w:r>
          </w:p>
        </w:tc>
        <w:tc>
          <w:tcPr>
            <w:tcW w:w="2520" w:type="dxa"/>
            <w:vAlign w:val="center"/>
          </w:tcPr>
          <w:p w14:paraId="3D5D7389" w14:textId="77777777" w:rsidR="00803FBF" w:rsidRDefault="00000000">
            <w:r>
              <w:t>Integrate shipment, WMS, TMS and external data</w:t>
            </w:r>
          </w:p>
        </w:tc>
        <w:tc>
          <w:tcPr>
            <w:tcW w:w="2520" w:type="dxa"/>
            <w:vAlign w:val="center"/>
          </w:tcPr>
          <w:p w14:paraId="452634E6" w14:textId="77777777" w:rsidR="00803FBF" w:rsidRDefault="00000000">
            <w:r>
              <w:t>Trusted modeling table</w:t>
            </w:r>
          </w:p>
        </w:tc>
        <w:tc>
          <w:tcPr>
            <w:tcW w:w="2520" w:type="dxa"/>
            <w:vAlign w:val="center"/>
          </w:tcPr>
          <w:p w14:paraId="65C82522" w14:textId="77777777" w:rsidR="00803FBF" w:rsidRDefault="00000000">
            <w:r>
              <w:t>Data quality accepted</w:t>
            </w:r>
          </w:p>
        </w:tc>
      </w:tr>
      <w:tr w:rsidR="00803FBF" w14:paraId="2CA46DAB" w14:textId="77777777">
        <w:tc>
          <w:tcPr>
            <w:tcW w:w="2520" w:type="dxa"/>
            <w:vAlign w:val="center"/>
          </w:tcPr>
          <w:p w14:paraId="651D47E6" w14:textId="77777777" w:rsidR="00803FBF" w:rsidRDefault="00000000">
            <w:r>
              <w:t>2. Baseline</w:t>
            </w:r>
          </w:p>
        </w:tc>
        <w:tc>
          <w:tcPr>
            <w:tcW w:w="2520" w:type="dxa"/>
            <w:vAlign w:val="center"/>
          </w:tcPr>
          <w:p w14:paraId="2F5C3293" w14:textId="77777777" w:rsidR="00803FBF" w:rsidRDefault="00000000">
            <w:r>
              <w:t>EDA + simple regression</w:t>
            </w:r>
          </w:p>
        </w:tc>
        <w:tc>
          <w:tcPr>
            <w:tcW w:w="2520" w:type="dxa"/>
            <w:vAlign w:val="center"/>
          </w:tcPr>
          <w:p w14:paraId="7F0CFA14" w14:textId="77777777" w:rsidR="00803FBF" w:rsidRDefault="00000000">
            <w:r>
              <w:t>Baseline MAE/RMSE</w:t>
            </w:r>
          </w:p>
        </w:tc>
        <w:tc>
          <w:tcPr>
            <w:tcW w:w="2520" w:type="dxa"/>
            <w:vAlign w:val="center"/>
          </w:tcPr>
          <w:p w14:paraId="2FE2D8D0" w14:textId="77777777" w:rsidR="00803FBF" w:rsidRDefault="00000000">
            <w:r>
              <w:t>Benchmark established</w:t>
            </w:r>
          </w:p>
        </w:tc>
      </w:tr>
      <w:tr w:rsidR="00803FBF" w14:paraId="7CE08EBF" w14:textId="77777777">
        <w:tc>
          <w:tcPr>
            <w:tcW w:w="2520" w:type="dxa"/>
            <w:vAlign w:val="center"/>
          </w:tcPr>
          <w:p w14:paraId="3B100540" w14:textId="77777777" w:rsidR="00803FBF" w:rsidRDefault="00000000">
            <w:r>
              <w:t>3. Predictive model</w:t>
            </w:r>
          </w:p>
        </w:tc>
        <w:tc>
          <w:tcPr>
            <w:tcW w:w="2520" w:type="dxa"/>
            <w:vAlign w:val="center"/>
          </w:tcPr>
          <w:p w14:paraId="70A630B4" w14:textId="77777777" w:rsidR="00803FBF" w:rsidRDefault="00000000">
            <w:r>
              <w:t>Ensemble model + time CV</w:t>
            </w:r>
          </w:p>
        </w:tc>
        <w:tc>
          <w:tcPr>
            <w:tcW w:w="2520" w:type="dxa"/>
            <w:vAlign w:val="center"/>
          </w:tcPr>
          <w:p w14:paraId="32A75C08" w14:textId="77777777" w:rsidR="00803FBF" w:rsidRDefault="00000000">
            <w:r>
              <w:t>Validated ETA model</w:t>
            </w:r>
          </w:p>
        </w:tc>
        <w:tc>
          <w:tcPr>
            <w:tcW w:w="2520" w:type="dxa"/>
            <w:vAlign w:val="center"/>
          </w:tcPr>
          <w:p w14:paraId="59827572" w14:textId="77777777" w:rsidR="00803FBF" w:rsidRDefault="00000000">
            <w:r>
              <w:t>Beats baseline</w:t>
            </w:r>
          </w:p>
        </w:tc>
      </w:tr>
      <w:tr w:rsidR="00803FBF" w14:paraId="36A24C61" w14:textId="77777777">
        <w:tc>
          <w:tcPr>
            <w:tcW w:w="2520" w:type="dxa"/>
            <w:vAlign w:val="center"/>
          </w:tcPr>
          <w:p w14:paraId="4DD12AA6" w14:textId="77777777" w:rsidR="00803FBF" w:rsidRDefault="00000000">
            <w:r>
              <w:t>4. Risk layer</w:t>
            </w:r>
          </w:p>
        </w:tc>
        <w:tc>
          <w:tcPr>
            <w:tcW w:w="2520" w:type="dxa"/>
            <w:vAlign w:val="center"/>
          </w:tcPr>
          <w:p w14:paraId="6C5E067B" w14:textId="77777777" w:rsidR="00803FBF" w:rsidRDefault="00000000">
            <w:r>
              <w:t>Create delay/late-risk score</w:t>
            </w:r>
          </w:p>
        </w:tc>
        <w:tc>
          <w:tcPr>
            <w:tcW w:w="2520" w:type="dxa"/>
            <w:vAlign w:val="center"/>
          </w:tcPr>
          <w:p w14:paraId="6E2B9744" w14:textId="77777777" w:rsidR="00803FBF" w:rsidRDefault="00000000">
            <w:r>
              <w:t>Exception queue</w:t>
            </w:r>
          </w:p>
        </w:tc>
        <w:tc>
          <w:tcPr>
            <w:tcW w:w="2520" w:type="dxa"/>
            <w:vAlign w:val="center"/>
          </w:tcPr>
          <w:p w14:paraId="1956EBD7" w14:textId="77777777" w:rsidR="00803FBF" w:rsidRDefault="00000000">
            <w:r>
              <w:t>Useful precision/recall</w:t>
            </w:r>
          </w:p>
        </w:tc>
      </w:tr>
      <w:tr w:rsidR="00803FBF" w14:paraId="703CB2C6" w14:textId="77777777">
        <w:tc>
          <w:tcPr>
            <w:tcW w:w="2520" w:type="dxa"/>
            <w:vAlign w:val="center"/>
          </w:tcPr>
          <w:p w14:paraId="0B5904B3" w14:textId="77777777" w:rsidR="00803FBF" w:rsidRDefault="00000000">
            <w:r>
              <w:t>5. Optimization</w:t>
            </w:r>
          </w:p>
        </w:tc>
        <w:tc>
          <w:tcPr>
            <w:tcW w:w="2520" w:type="dxa"/>
            <w:vAlign w:val="center"/>
          </w:tcPr>
          <w:p w14:paraId="71160A3C" w14:textId="77777777" w:rsidR="00803FBF" w:rsidRDefault="00000000">
            <w:r>
              <w:t>Capacity and cost model</w:t>
            </w:r>
          </w:p>
        </w:tc>
        <w:tc>
          <w:tcPr>
            <w:tcW w:w="2520" w:type="dxa"/>
            <w:vAlign w:val="center"/>
          </w:tcPr>
          <w:p w14:paraId="75939D60" w14:textId="77777777" w:rsidR="00803FBF" w:rsidRDefault="00000000">
            <w:r>
              <w:t>Allocation recommendations</w:t>
            </w:r>
          </w:p>
        </w:tc>
        <w:tc>
          <w:tcPr>
            <w:tcW w:w="2520" w:type="dxa"/>
            <w:vAlign w:val="center"/>
          </w:tcPr>
          <w:p w14:paraId="3B095633" w14:textId="77777777" w:rsidR="00803FBF" w:rsidRDefault="00000000">
            <w:r>
              <w:t>Feasible solution</w:t>
            </w:r>
          </w:p>
        </w:tc>
      </w:tr>
      <w:tr w:rsidR="00803FBF" w14:paraId="19468C7D" w14:textId="77777777">
        <w:tc>
          <w:tcPr>
            <w:tcW w:w="2520" w:type="dxa"/>
            <w:vAlign w:val="center"/>
          </w:tcPr>
          <w:p w14:paraId="63A3445F" w14:textId="77777777" w:rsidR="00803FBF" w:rsidRDefault="00000000">
            <w:r>
              <w:t>6. Deployment</w:t>
            </w:r>
          </w:p>
        </w:tc>
        <w:tc>
          <w:tcPr>
            <w:tcW w:w="2520" w:type="dxa"/>
            <w:vAlign w:val="center"/>
          </w:tcPr>
          <w:p w14:paraId="0982E6D4" w14:textId="77777777" w:rsidR="00803FBF" w:rsidRDefault="00000000">
            <w:r>
              <w:t>API/dashboard + monitoring</w:t>
            </w:r>
          </w:p>
        </w:tc>
        <w:tc>
          <w:tcPr>
            <w:tcW w:w="2520" w:type="dxa"/>
            <w:vAlign w:val="center"/>
          </w:tcPr>
          <w:p w14:paraId="7DDDFF38" w14:textId="77777777" w:rsidR="00803FBF" w:rsidRDefault="00000000">
            <w:r>
              <w:t>Operational decision support</w:t>
            </w:r>
          </w:p>
        </w:tc>
        <w:tc>
          <w:tcPr>
            <w:tcW w:w="2520" w:type="dxa"/>
            <w:vAlign w:val="center"/>
          </w:tcPr>
          <w:p w14:paraId="48950DFD" w14:textId="77777777" w:rsidR="00803FBF" w:rsidRDefault="00000000">
            <w:r>
              <w:t>Users adopt recommendations</w:t>
            </w:r>
          </w:p>
        </w:tc>
      </w:tr>
    </w:tbl>
    <w:p w14:paraId="42884843" w14:textId="77777777" w:rsidR="00803FBF" w:rsidRDefault="00000000">
      <w:pPr>
        <w:pStyle w:val="Heading1"/>
      </w:pPr>
      <w:r>
        <w:t>15. Monitoring After Deployment</w:t>
      </w:r>
    </w:p>
    <w:p w14:paraId="01491CAB" w14:textId="77777777" w:rsidR="00803FBF" w:rsidRDefault="00000000">
      <w:r>
        <w:t>A logistics prediction model can degrade when routes, carriers, traffic patterns, customer behavior or operating policies change. Monitoring should therefore track both statistical model performance and business KPIs.</w:t>
      </w:r>
    </w:p>
    <w:p w14:paraId="6CDD75EE" w14:textId="77777777" w:rsidR="00803FBF" w:rsidRDefault="00000000">
      <w:pPr>
        <w:pStyle w:val="ListBullet"/>
      </w:pPr>
      <w:r>
        <w:t>Prediction MAE/RMSE by week and by operational segment.</w:t>
      </w:r>
    </w:p>
    <w:p w14:paraId="070212F1" w14:textId="77777777" w:rsidR="00803FBF" w:rsidRDefault="00000000">
      <w:pPr>
        <w:pStyle w:val="ListBullet"/>
      </w:pPr>
      <w:r>
        <w:t>Bias: average signed prediction error to identify systematic over/underprediction.</w:t>
      </w:r>
    </w:p>
    <w:p w14:paraId="759D60B8" w14:textId="77777777" w:rsidR="00803FBF" w:rsidRDefault="00000000">
      <w:pPr>
        <w:pStyle w:val="ListBullet"/>
      </w:pPr>
      <w:r>
        <w:t>Feature drift: compare distributions of distance, traffic, volume and handling time with training data.</w:t>
      </w:r>
    </w:p>
    <w:p w14:paraId="31946363" w14:textId="77777777" w:rsidR="00803FBF" w:rsidRDefault="00000000">
      <w:pPr>
        <w:pStyle w:val="ListBullet"/>
      </w:pPr>
      <w:r>
        <w:t>Service KPI: on-time delivery rate and average delay.</w:t>
      </w:r>
    </w:p>
    <w:p w14:paraId="24B5A036" w14:textId="77777777" w:rsidR="00803FBF" w:rsidRDefault="00000000">
      <w:pPr>
        <w:pStyle w:val="ListBullet"/>
      </w:pPr>
      <w:r>
        <w:t>Cost KPI: transport cost per shipment and per unit.</w:t>
      </w:r>
    </w:p>
    <w:p w14:paraId="66D009E3" w14:textId="77777777" w:rsidR="00803FBF" w:rsidRDefault="00000000">
      <w:pPr>
        <w:pStyle w:val="ListBullet"/>
      </w:pPr>
      <w:r>
        <w:t>Optimization KPI: capacity utilization, service violations and savings versus baseline.</w:t>
      </w:r>
    </w:p>
    <w:p w14:paraId="5618343D" w14:textId="77777777" w:rsidR="00803FBF" w:rsidRDefault="00000000">
      <w:pPr>
        <w:pStyle w:val="ListBullet"/>
      </w:pPr>
      <w:r>
        <w:t>Retraining trigger: sustained error increase or meaningful operational regime change.</w:t>
      </w:r>
    </w:p>
    <w:p w14:paraId="7998DBC7" w14:textId="77777777" w:rsidR="00803FBF" w:rsidRDefault="00000000">
      <w:pPr>
        <w:pStyle w:val="Heading1"/>
      </w:pPr>
      <w:r>
        <w:t>16. Limitations and Ethical/Operational Considerations</w:t>
      </w:r>
    </w:p>
    <w:p w14:paraId="78345667" w14:textId="77777777" w:rsidR="00803FBF" w:rsidRDefault="00000000">
      <w:pPr>
        <w:pStyle w:val="ListBullet"/>
      </w:pPr>
      <w:r>
        <w:t>The dataset is synthetic; model scores and optimization savings are illustrative.</w:t>
      </w:r>
    </w:p>
    <w:p w14:paraId="0AE3AA07" w14:textId="77777777" w:rsidR="00803FBF" w:rsidRDefault="00000000">
      <w:pPr>
        <w:pStyle w:val="ListBullet"/>
      </w:pPr>
      <w:r>
        <w:t>Predictions should support, not blindly replace, operational judgment during disruptions.</w:t>
      </w:r>
    </w:p>
    <w:p w14:paraId="5AFE84B7" w14:textId="77777777" w:rsidR="00803FBF" w:rsidRDefault="00000000">
      <w:pPr>
        <w:pStyle w:val="ListBullet"/>
      </w:pPr>
      <w:r>
        <w:t>Features must be available at prediction time; post-delivery information must never enter the model.</w:t>
      </w:r>
    </w:p>
    <w:p w14:paraId="713646D4" w14:textId="77777777" w:rsidR="00803FBF" w:rsidRDefault="00000000">
      <w:pPr>
        <w:pStyle w:val="ListBullet"/>
      </w:pPr>
      <w:r>
        <w:lastRenderedPageBreak/>
        <w:t>Optimization objectives should reflect agreed service and safety constraints, not cost alone.</w:t>
      </w:r>
    </w:p>
    <w:p w14:paraId="4A4837DD" w14:textId="77777777" w:rsidR="00803FBF" w:rsidRDefault="00000000">
      <w:pPr>
        <w:pStyle w:val="ListBullet"/>
      </w:pPr>
      <w:r>
        <w:t>Model decisions should be auditable so operations teams can understand why a shipment was flagged or a capacity allocation was recommended.</w:t>
      </w:r>
    </w:p>
    <w:p w14:paraId="4F93F512" w14:textId="77777777" w:rsidR="00803FBF" w:rsidRDefault="00000000">
      <w:pPr>
        <w:pStyle w:val="Heading1"/>
      </w:pPr>
      <w:r>
        <w:t>17. Conclusion</w:t>
      </w:r>
    </w:p>
    <w:p w14:paraId="7A2DA0EE" w14:textId="77777777" w:rsidR="00803FBF" w:rsidRDefault="00000000">
      <w:r>
        <w:t>This project demonstrates the complete progression from a logistics prediction problem to an optimization decision. A shipment-level delivery-time model can transform operational conditions—distance, mode, traffic, weather and handling—into an estimated ETA. Comparing multiple models, using time-aware validation and analyzing errors helps establish whether the predictive signal is reliable.</w:t>
      </w:r>
    </w:p>
    <w:p w14:paraId="4383D228" w14:textId="77777777" w:rsidR="00803FBF" w:rsidRDefault="00000000">
      <w:r>
        <w:t>The prescriptive layer then uses capacity, cost and service constraints to determine how resources should be allocated. The resulting architecture is scalable: replace the simulated data with actual WMS/TMS/carrier data, retrain using historical outcomes, connect predictions to operational constraints and continuously monitor both model and business performance. The strategic objective is not the most sophisticated algorithm; it is a measurable improvement in service, cost and resource utilization.</w:t>
      </w:r>
    </w:p>
    <w:p w14:paraId="33222093" w14:textId="77777777" w:rsidR="00803FBF" w:rsidRDefault="00000000">
      <w:pPr>
        <w:pStyle w:val="Heading1"/>
      </w:pPr>
      <w:r>
        <w:t>Appendix — Complete Modeling Skeleton</w:t>
      </w:r>
    </w:p>
    <w:p w14:paraId="3F486B4A" w14:textId="77777777" w:rsidR="00803FBF" w:rsidRDefault="00000000">
      <w:pPr>
        <w:pStyle w:val="CodeBlock"/>
        <w:ind w:left="288"/>
      </w:pPr>
      <w:r>
        <w:t># 1. Load</w:t>
      </w:r>
      <w:r>
        <w:br/>
        <w:t xml:space="preserve">df = </w:t>
      </w:r>
      <w:proofErr w:type="gramStart"/>
      <w:r>
        <w:t>pd.read</w:t>
      </w:r>
      <w:proofErr w:type="gramEnd"/>
      <w:r>
        <w:t>_csv("shipments.csv")</w:t>
      </w:r>
      <w:r>
        <w:br/>
      </w:r>
      <w:r>
        <w:br/>
        <w:t># 2. Sort chronologically</w:t>
      </w:r>
      <w:r>
        <w:br/>
        <w:t xml:space="preserve">df = </w:t>
      </w:r>
      <w:proofErr w:type="gramStart"/>
      <w:r>
        <w:t>df.sort</w:t>
      </w:r>
      <w:proofErr w:type="gramEnd"/>
      <w:r>
        <w:t>_values("Date")</w:t>
      </w:r>
      <w:r>
        <w:br/>
      </w:r>
      <w:r>
        <w:br/>
        <w:t># 3. Define X/y</w:t>
      </w:r>
      <w:r>
        <w:br/>
        <w:t>X = df[features]</w:t>
      </w:r>
      <w:r>
        <w:br/>
        <w:t>y = df["Delivery_Time_Hours"]</w:t>
      </w:r>
      <w:r>
        <w:br/>
      </w:r>
      <w:r>
        <w:br/>
        <w:t># 4. Build preprocessing + model pipeline</w:t>
      </w:r>
      <w:r>
        <w:br/>
        <w:t xml:space="preserve">pipeline = </w:t>
      </w:r>
      <w:proofErr w:type="gramStart"/>
      <w:r>
        <w:t>Pipeline(</w:t>
      </w:r>
      <w:proofErr w:type="gramEnd"/>
      <w:r>
        <w:t>[</w:t>
      </w:r>
      <w:r>
        <w:br/>
        <w:t xml:space="preserve"> </w:t>
      </w:r>
      <w:proofErr w:type="gramStart"/>
      <w:r>
        <w:t xml:space="preserve">   (</w:t>
      </w:r>
      <w:proofErr w:type="gramEnd"/>
      <w:r>
        <w:t>"preprocess", preprocess),</w:t>
      </w:r>
      <w:r>
        <w:br/>
        <w:t xml:space="preserve"> </w:t>
      </w:r>
      <w:proofErr w:type="gramStart"/>
      <w:r>
        <w:t xml:space="preserve">   (</w:t>
      </w:r>
      <w:proofErr w:type="gramEnd"/>
      <w:r>
        <w:t>"model", GradientBoostingRegressor(random_state=42))</w:t>
      </w:r>
      <w:r>
        <w:br/>
        <w:t>])</w:t>
      </w:r>
      <w:r>
        <w:br/>
      </w:r>
      <w:r>
        <w:br/>
        <w:t># 5. Fit only on historical data</w:t>
      </w:r>
      <w:r>
        <w:br/>
        <w:t>pipeline.fit(train[features], train["Delivery_Time_Hours"])</w:t>
      </w:r>
      <w:r>
        <w:br/>
      </w:r>
      <w:r>
        <w:br/>
        <w:t># 6. Predict future/holdout data</w:t>
      </w:r>
      <w:r>
        <w:br/>
        <w:t xml:space="preserve">pred = </w:t>
      </w:r>
      <w:proofErr w:type="gramStart"/>
      <w:r>
        <w:t>pipeline.predict</w:t>
      </w:r>
      <w:proofErr w:type="gramEnd"/>
      <w:r>
        <w:t>(test[features])</w:t>
      </w:r>
      <w:r>
        <w:br/>
      </w:r>
      <w:r>
        <w:br/>
        <w:t># 7. Evaluate</w:t>
      </w:r>
      <w:r>
        <w:br/>
        <w:t>mae = mean_absolute_error(test["Delivery_Time_Hours"], pred)</w:t>
      </w:r>
      <w:r>
        <w:br/>
        <w:t>rmse = mean_squared_error(test["Delivery_Time_Hours"], pred) ** 0.5</w:t>
      </w:r>
      <w:r>
        <w:br/>
        <w:t>r2 = r2_score(test["Delivery_Time_Hours"], pred)</w:t>
      </w:r>
      <w:r>
        <w:br/>
      </w:r>
      <w:r>
        <w:br/>
      </w:r>
      <w:proofErr w:type="gramStart"/>
      <w:r>
        <w:t>print(</w:t>
      </w:r>
      <w:proofErr w:type="gramEnd"/>
      <w:r>
        <w:t>{"MAE": mae, "RMSE": rmse, "R2": r2})</w:t>
      </w:r>
      <w:r>
        <w:br/>
      </w:r>
      <w:r>
        <w:br/>
        <w:t># 8. Feed forecasts/risk scores into an optimization model</w:t>
      </w:r>
      <w:r>
        <w:br/>
        <w:t>#    subject to capacity, service, budget and operational constraints.</w:t>
      </w:r>
      <w:r>
        <w:br/>
      </w:r>
    </w:p>
    <w:p w14:paraId="6B816FAF" w14:textId="7B34B717" w:rsidR="00803FBF" w:rsidRDefault="00803FBF">
      <w:pPr>
        <w:jc w:val="center"/>
      </w:pPr>
    </w:p>
    <w:sectPr w:rsidR="00803FB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6766337">
    <w:abstractNumId w:val="8"/>
  </w:num>
  <w:num w:numId="2" w16cid:durableId="74211129">
    <w:abstractNumId w:val="6"/>
  </w:num>
  <w:num w:numId="3" w16cid:durableId="1390226282">
    <w:abstractNumId w:val="5"/>
  </w:num>
  <w:num w:numId="4" w16cid:durableId="1889799468">
    <w:abstractNumId w:val="4"/>
  </w:num>
  <w:num w:numId="5" w16cid:durableId="1108936008">
    <w:abstractNumId w:val="7"/>
  </w:num>
  <w:num w:numId="6" w16cid:durableId="319895894">
    <w:abstractNumId w:val="3"/>
  </w:num>
  <w:num w:numId="7" w16cid:durableId="1108280586">
    <w:abstractNumId w:val="2"/>
  </w:num>
  <w:num w:numId="8" w16cid:durableId="1792355061">
    <w:abstractNumId w:val="1"/>
  </w:num>
  <w:num w:numId="9" w16cid:durableId="1368337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971"/>
    <w:rsid w:val="0015074B"/>
    <w:rsid w:val="0029639D"/>
    <w:rsid w:val="00326F90"/>
    <w:rsid w:val="00803FBF"/>
    <w:rsid w:val="008112CD"/>
    <w:rsid w:val="00AA1D8D"/>
    <w:rsid w:val="00B47730"/>
    <w:rsid w:val="00C35F5C"/>
    <w:rsid w:val="00CB0664"/>
    <w:rsid w:val="00FB4F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AF375"/>
  <w14:defaultImageDpi w14:val="300"/>
  <w15:docId w15:val="{35D65235-F9DC-498F-9C32-743FB5090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2284</Words>
  <Characters>13023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Bambole</cp:lastModifiedBy>
  <cp:revision>2</cp:revision>
  <dcterms:created xsi:type="dcterms:W3CDTF">2026-08-28T07:54:00Z</dcterms:created>
  <dcterms:modified xsi:type="dcterms:W3CDTF">2026-08-28T07:54:00Z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af75f1a5-9594-47bc-8e70-27ab54f0d842</vt:lpwstr>
  </property>
</Properties>
</file>