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2402" w14:textId="77777777" w:rsidR="00455C54" w:rsidRDefault="00000000">
      <w:pPr>
        <w:spacing w:before="120" w:after="120"/>
        <w:jc w:val="center"/>
      </w:pPr>
      <w:proofErr w:type="spellStart"/>
      <w:r>
        <w:rPr>
          <w:b/>
          <w:bCs/>
          <w:color w:val="1A1A1A"/>
          <w:sz w:val="28"/>
          <w:szCs w:val="28"/>
        </w:rPr>
        <w:t>InsightSwarm</w:t>
      </w:r>
      <w:proofErr w:type="spellEnd"/>
      <w:r>
        <w:rPr>
          <w:b/>
          <w:bCs/>
          <w:color w:val="1A1A1A"/>
          <w:sz w:val="28"/>
          <w:szCs w:val="28"/>
        </w:rPr>
        <w:t>: An Adversarial Multi-Agent Framework for Automated Fact-Checking with Real-Time Source Verification</w:t>
      </w:r>
    </w:p>
    <w:p w14:paraId="231A1D1F" w14:textId="77777777" w:rsidR="00455C54" w:rsidRDefault="00455C54">
      <w:pPr>
        <w:spacing w:after="60"/>
      </w:pPr>
    </w:p>
    <w:p w14:paraId="3BDBF12C" w14:textId="77777777" w:rsidR="00455C54" w:rsidRDefault="00000000">
      <w:pPr>
        <w:spacing w:after="40"/>
        <w:jc w:val="center"/>
      </w:pPr>
      <w:r>
        <w:rPr>
          <w:color w:val="1A1A1A"/>
          <w:sz w:val="20"/>
          <w:szCs w:val="20"/>
        </w:rPr>
        <w:t>Soham Gawas, Bhargav Ghawali, Mahesh Gawali, Ayush Devadiga</w:t>
      </w:r>
    </w:p>
    <w:p w14:paraId="7FC006B0" w14:textId="77777777" w:rsidR="00455C54" w:rsidRDefault="00000000">
      <w:pPr>
        <w:spacing w:after="40"/>
        <w:jc w:val="center"/>
      </w:pPr>
      <w:r>
        <w:rPr>
          <w:i/>
          <w:iCs/>
          <w:color w:val="1A1A1A"/>
        </w:rPr>
        <w:t>Department of Computer Science and Engineering (AI &amp; ML)</w:t>
      </w:r>
    </w:p>
    <w:p w14:paraId="04CD88C0" w14:textId="77777777" w:rsidR="00455C54" w:rsidRDefault="00000000">
      <w:pPr>
        <w:spacing w:after="40"/>
        <w:jc w:val="center"/>
      </w:pPr>
      <w:r>
        <w:rPr>
          <w:i/>
          <w:iCs/>
          <w:color w:val="1A1A1A"/>
        </w:rPr>
        <w:t>Bharat College of Engineering, University of Mumbai</w:t>
      </w:r>
    </w:p>
    <w:p w14:paraId="5C03D623" w14:textId="77777777" w:rsidR="00455C54" w:rsidRDefault="00000000">
      <w:pPr>
        <w:spacing w:after="40"/>
        <w:jc w:val="center"/>
      </w:pPr>
      <w:r>
        <w:rPr>
          <w:color w:val="1A1A1A"/>
        </w:rPr>
        <w:t>Guide: Prof. Shital Gujar</w:t>
      </w:r>
    </w:p>
    <w:p w14:paraId="1A3AD2E3" w14:textId="77777777" w:rsidR="00455C54" w:rsidRDefault="00000000">
      <w:pPr>
        <w:spacing w:after="80"/>
        <w:jc w:val="center"/>
      </w:pPr>
      <w:r>
        <w:rPr>
          <w:i/>
          <w:iCs/>
          <w:color w:val="1A1A1A"/>
          <w:sz w:val="16"/>
          <w:szCs w:val="16"/>
        </w:rPr>
        <w:t>{</w:t>
      </w:r>
      <w:proofErr w:type="spellStart"/>
      <w:proofErr w:type="gramStart"/>
      <w:r>
        <w:rPr>
          <w:i/>
          <w:iCs/>
          <w:color w:val="1A1A1A"/>
          <w:sz w:val="16"/>
          <w:szCs w:val="16"/>
        </w:rPr>
        <w:t>soham.gawas</w:t>
      </w:r>
      <w:proofErr w:type="spellEnd"/>
      <w:proofErr w:type="gramEnd"/>
      <w:r>
        <w:rPr>
          <w:i/>
          <w:iCs/>
          <w:color w:val="1A1A1A"/>
          <w:sz w:val="16"/>
          <w:szCs w:val="16"/>
        </w:rPr>
        <w:t xml:space="preserve">, </w:t>
      </w:r>
      <w:proofErr w:type="spellStart"/>
      <w:proofErr w:type="gramStart"/>
      <w:r>
        <w:rPr>
          <w:i/>
          <w:iCs/>
          <w:color w:val="1A1A1A"/>
          <w:sz w:val="16"/>
          <w:szCs w:val="16"/>
        </w:rPr>
        <w:t>bhargav.ghawali</w:t>
      </w:r>
      <w:proofErr w:type="spellEnd"/>
      <w:proofErr w:type="gramEnd"/>
      <w:r>
        <w:rPr>
          <w:i/>
          <w:iCs/>
          <w:color w:val="1A1A1A"/>
          <w:sz w:val="16"/>
          <w:szCs w:val="16"/>
        </w:rPr>
        <w:t xml:space="preserve">, </w:t>
      </w:r>
      <w:proofErr w:type="spellStart"/>
      <w:proofErr w:type="gramStart"/>
      <w:r>
        <w:rPr>
          <w:i/>
          <w:iCs/>
          <w:color w:val="1A1A1A"/>
          <w:sz w:val="16"/>
          <w:szCs w:val="16"/>
        </w:rPr>
        <w:t>mahesh.gawali</w:t>
      </w:r>
      <w:proofErr w:type="spellEnd"/>
      <w:proofErr w:type="gramEnd"/>
      <w:r>
        <w:rPr>
          <w:i/>
          <w:iCs/>
          <w:color w:val="1A1A1A"/>
          <w:sz w:val="16"/>
          <w:szCs w:val="16"/>
        </w:rPr>
        <w:t xml:space="preserve">, </w:t>
      </w:r>
      <w:proofErr w:type="spellStart"/>
      <w:r>
        <w:rPr>
          <w:i/>
          <w:iCs/>
          <w:color w:val="1A1A1A"/>
          <w:sz w:val="16"/>
          <w:szCs w:val="16"/>
        </w:rPr>
        <w:t>ayush.devadiga</w:t>
      </w:r>
      <w:proofErr w:type="spellEnd"/>
      <w:r>
        <w:rPr>
          <w:i/>
          <w:iCs/>
          <w:color w:val="1A1A1A"/>
          <w:sz w:val="16"/>
          <w:szCs w:val="16"/>
        </w:rPr>
        <w:t>}@bce.edu.in</w:t>
      </w:r>
    </w:p>
    <w:p w14:paraId="5DB8FD98" w14:textId="77777777" w:rsidR="00455C54" w:rsidRDefault="00455C54">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55C54" w14:paraId="1AB2948C" w14:textId="77777777">
        <w:tblPrEx>
          <w:tblCellMar>
            <w:top w:w="0" w:type="dxa"/>
            <w:bottom w:w="0" w:type="dxa"/>
          </w:tblCellMar>
        </w:tblPrEx>
        <w:tc>
          <w:tcPr>
            <w:tcW w:w="9746" w:type="dxa"/>
            <w:tcBorders>
              <w:top w:val="single" w:sz="4" w:space="0" w:color="0070C0"/>
              <w:left w:val="single" w:sz="4" w:space="0" w:color="0070C0"/>
              <w:bottom w:val="single" w:sz="4" w:space="0" w:color="0070C0"/>
              <w:right w:val="single" w:sz="4" w:space="0" w:color="0070C0"/>
            </w:tcBorders>
            <w:shd w:val="clear" w:color="auto" w:fill="EBF3FB"/>
            <w:tcMar>
              <w:top w:w="120" w:type="dxa"/>
              <w:left w:w="180" w:type="dxa"/>
              <w:bottom w:w="120" w:type="dxa"/>
              <w:right w:w="180" w:type="dxa"/>
            </w:tcMar>
          </w:tcPr>
          <w:p w14:paraId="1CE593BA" w14:textId="77777777" w:rsidR="00455C54" w:rsidRDefault="00000000">
            <w:pPr>
              <w:spacing w:after="80"/>
            </w:pPr>
            <w:r>
              <w:rPr>
                <w:b/>
                <w:bCs/>
                <w:color w:val="0070C0"/>
              </w:rPr>
              <w:t>Abstract</w:t>
            </w:r>
          </w:p>
          <w:p w14:paraId="2E610270" w14:textId="77777777" w:rsidR="00455C54" w:rsidRDefault="00000000">
            <w:pPr>
              <w:spacing w:line="264" w:lineRule="auto"/>
              <w:jc w:val="both"/>
            </w:pPr>
            <w:r>
              <w:rPr>
                <w:color w:val="1A1A1A"/>
                <w:sz w:val="17"/>
                <w:szCs w:val="17"/>
              </w:rPr>
              <w:t xml:space="preserve">The rapid proliferation of misinformation on social media and digital messaging platforms poses a severe societal challenge. Existing automated solutions suffer from two critical limitations: single large language model (LLM) systems hallucinate fabricated citations at rates of 15–30%, and manual fact-checking </w:t>
            </w:r>
            <w:proofErr w:type="spellStart"/>
            <w:r>
              <w:rPr>
                <w:color w:val="1A1A1A"/>
                <w:sz w:val="17"/>
                <w:szCs w:val="17"/>
              </w:rPr>
              <w:t>organisations</w:t>
            </w:r>
            <w:proofErr w:type="spellEnd"/>
            <w:r>
              <w:rPr>
                <w:color w:val="1A1A1A"/>
                <w:sz w:val="17"/>
                <w:szCs w:val="17"/>
              </w:rPr>
              <w:t xml:space="preserve"> cannot scale to the volume of viral claims. This paper presents </w:t>
            </w:r>
            <w:proofErr w:type="spellStart"/>
            <w:r>
              <w:rPr>
                <w:color w:val="1A1A1A"/>
                <w:sz w:val="17"/>
                <w:szCs w:val="17"/>
              </w:rPr>
              <w:t>InsightSwarm</w:t>
            </w:r>
            <w:proofErr w:type="spellEnd"/>
            <w:r>
              <w:rPr>
                <w:color w:val="1A1A1A"/>
                <w:sz w:val="17"/>
                <w:szCs w:val="17"/>
              </w:rPr>
              <w:t xml:space="preserve">, a multi-agent AI framework designed to address both limitations through adversarial debate and real-time source verification. </w:t>
            </w:r>
            <w:proofErr w:type="spellStart"/>
            <w:r>
              <w:rPr>
                <w:color w:val="1A1A1A"/>
                <w:sz w:val="17"/>
                <w:szCs w:val="17"/>
              </w:rPr>
              <w:t>InsightSwarm</w:t>
            </w:r>
            <w:proofErr w:type="spellEnd"/>
            <w:r>
              <w:rPr>
                <w:color w:val="1A1A1A"/>
                <w:sz w:val="17"/>
                <w:szCs w:val="17"/>
              </w:rPr>
              <w:t xml:space="preserve"> orchestrates four </w:t>
            </w:r>
            <w:proofErr w:type="spellStart"/>
            <w:r>
              <w:rPr>
                <w:color w:val="1A1A1A"/>
                <w:sz w:val="17"/>
                <w:szCs w:val="17"/>
              </w:rPr>
              <w:t>specialised</w:t>
            </w:r>
            <w:proofErr w:type="spellEnd"/>
            <w:r>
              <w:rPr>
                <w:color w:val="1A1A1A"/>
                <w:sz w:val="17"/>
                <w:szCs w:val="17"/>
              </w:rPr>
              <w:t xml:space="preserve"> agents — </w:t>
            </w:r>
            <w:proofErr w:type="spellStart"/>
            <w:r>
              <w:rPr>
                <w:color w:val="1A1A1A"/>
                <w:sz w:val="17"/>
                <w:szCs w:val="17"/>
              </w:rPr>
              <w:t>ProAgent</w:t>
            </w:r>
            <w:proofErr w:type="spellEnd"/>
            <w:r>
              <w:rPr>
                <w:color w:val="1A1A1A"/>
                <w:sz w:val="17"/>
                <w:szCs w:val="17"/>
              </w:rPr>
              <w:t xml:space="preserve">, </w:t>
            </w:r>
            <w:proofErr w:type="spellStart"/>
            <w:r>
              <w:rPr>
                <w:color w:val="1A1A1A"/>
                <w:sz w:val="17"/>
                <w:szCs w:val="17"/>
              </w:rPr>
              <w:t>ConAgent</w:t>
            </w:r>
            <w:proofErr w:type="spellEnd"/>
            <w:r>
              <w:rPr>
                <w:color w:val="1A1A1A"/>
                <w:sz w:val="17"/>
                <w:szCs w:val="17"/>
              </w:rPr>
              <w:t xml:space="preserve">, </w:t>
            </w:r>
            <w:proofErr w:type="spellStart"/>
            <w:r>
              <w:rPr>
                <w:color w:val="1A1A1A"/>
                <w:sz w:val="17"/>
                <w:szCs w:val="17"/>
              </w:rPr>
              <w:t>FactChecker</w:t>
            </w:r>
            <w:proofErr w:type="spellEnd"/>
            <w:r>
              <w:rPr>
                <w:color w:val="1A1A1A"/>
                <w:sz w:val="17"/>
                <w:szCs w:val="17"/>
              </w:rPr>
              <w:t xml:space="preserve">, and Moderator — using </w:t>
            </w:r>
            <w:proofErr w:type="spellStart"/>
            <w:r>
              <w:rPr>
                <w:color w:val="1A1A1A"/>
                <w:sz w:val="17"/>
                <w:szCs w:val="17"/>
              </w:rPr>
              <w:t>LangGraph</w:t>
            </w:r>
            <w:proofErr w:type="spellEnd"/>
            <w:r>
              <w:rPr>
                <w:color w:val="1A1A1A"/>
                <w:sz w:val="17"/>
                <w:szCs w:val="17"/>
              </w:rPr>
              <w:t xml:space="preserve"> as a stateful workflow engine. The adversarial design forces comprehensive exploration of evidence from opposing perspectives, while the </w:t>
            </w:r>
            <w:proofErr w:type="spellStart"/>
            <w:r>
              <w:rPr>
                <w:color w:val="1A1A1A"/>
                <w:sz w:val="17"/>
                <w:szCs w:val="17"/>
              </w:rPr>
              <w:t>FactChecker</w:t>
            </w:r>
            <w:proofErr w:type="spellEnd"/>
            <w:r>
              <w:rPr>
                <w:color w:val="1A1A1A"/>
                <w:sz w:val="17"/>
                <w:szCs w:val="17"/>
              </w:rPr>
              <w:t xml:space="preserve"> agent fetches and validates every cited URL using fuzzy content matching, reducing source hallucination to under 2% in validation tests. A weighted consensus algorithm privileges verified evidence in the final verdict. The system is built entirely on zero-cost infrastructure (</w:t>
            </w:r>
            <w:proofErr w:type="spellStart"/>
            <w:r>
              <w:rPr>
                <w:color w:val="1A1A1A"/>
                <w:sz w:val="17"/>
                <w:szCs w:val="17"/>
              </w:rPr>
              <w:t>Groq</w:t>
            </w:r>
            <w:proofErr w:type="spellEnd"/>
            <w:r>
              <w:rPr>
                <w:color w:val="1A1A1A"/>
                <w:sz w:val="17"/>
                <w:szCs w:val="17"/>
              </w:rPr>
              <w:t xml:space="preserve"> API, Google Gemini, </w:t>
            </w:r>
            <w:proofErr w:type="spellStart"/>
            <w:r>
              <w:rPr>
                <w:color w:val="1A1A1A"/>
                <w:sz w:val="17"/>
                <w:szCs w:val="17"/>
              </w:rPr>
              <w:t>Streamlit</w:t>
            </w:r>
            <w:proofErr w:type="spellEnd"/>
            <w:r>
              <w:rPr>
                <w:color w:val="1A1A1A"/>
                <w:sz w:val="17"/>
                <w:szCs w:val="17"/>
              </w:rPr>
              <w:t xml:space="preserve"> Cloud), achieving 78% agreement with professional fact-checkers on a benchmark claim set. A comprehensive test suite of 38 tests maintains a 100% pass rate. </w:t>
            </w:r>
            <w:proofErr w:type="spellStart"/>
            <w:r>
              <w:rPr>
                <w:color w:val="1A1A1A"/>
                <w:sz w:val="17"/>
                <w:szCs w:val="17"/>
              </w:rPr>
              <w:t>InsightSwarm</w:t>
            </w:r>
            <w:proofErr w:type="spellEnd"/>
            <w:r>
              <w:rPr>
                <w:color w:val="1A1A1A"/>
                <w:sz w:val="17"/>
                <w:szCs w:val="17"/>
              </w:rPr>
              <w:t xml:space="preserve"> demonstrates that production-grade, transparent, and scalable fact-checking is achievable without proprietary infrastructure.</w:t>
            </w:r>
          </w:p>
          <w:p w14:paraId="5AA7618C" w14:textId="77777777" w:rsidR="00455C54" w:rsidRDefault="00455C54">
            <w:pPr>
              <w:spacing w:after="80"/>
            </w:pPr>
          </w:p>
          <w:p w14:paraId="6256100C" w14:textId="77777777" w:rsidR="00455C54" w:rsidRDefault="00000000">
            <w:r>
              <w:rPr>
                <w:b/>
                <w:bCs/>
                <w:color w:val="1A1A1A"/>
                <w:sz w:val="17"/>
                <w:szCs w:val="17"/>
              </w:rPr>
              <w:t xml:space="preserve">Keywords — </w:t>
            </w:r>
            <w:r>
              <w:rPr>
                <w:i/>
                <w:iCs/>
                <w:color w:val="1A1A1A"/>
                <w:sz w:val="17"/>
                <w:szCs w:val="17"/>
              </w:rPr>
              <w:t xml:space="preserve">multi-agent systems, fact-checking, hallucination mitigation, adversarial debate, </w:t>
            </w:r>
            <w:proofErr w:type="spellStart"/>
            <w:r>
              <w:rPr>
                <w:i/>
                <w:iCs/>
                <w:color w:val="1A1A1A"/>
                <w:sz w:val="17"/>
                <w:szCs w:val="17"/>
              </w:rPr>
              <w:t>LangGraph</w:t>
            </w:r>
            <w:proofErr w:type="spellEnd"/>
            <w:r>
              <w:rPr>
                <w:i/>
                <w:iCs/>
                <w:color w:val="1A1A1A"/>
                <w:sz w:val="17"/>
                <w:szCs w:val="17"/>
              </w:rPr>
              <w:t>, large language models, misinformation detection</w:t>
            </w:r>
          </w:p>
        </w:tc>
      </w:tr>
    </w:tbl>
    <w:p w14:paraId="4FF97FD2" w14:textId="77777777" w:rsidR="00455C54" w:rsidRDefault="00455C54">
      <w:pPr>
        <w:spacing w:after="120"/>
      </w:pPr>
    </w:p>
    <w:p w14:paraId="31A987A3" w14:textId="77777777" w:rsidR="00455C54" w:rsidRDefault="00000000">
      <w:r>
        <w:br w:type="page"/>
      </w:r>
    </w:p>
    <w:p w14:paraId="4FC544B7" w14:textId="77777777" w:rsidR="00455C54" w:rsidRDefault="00455C54">
      <w:pPr>
        <w:sectPr w:rsidR="00455C54">
          <w:headerReference w:type="default" r:id="rId7"/>
          <w:footerReference w:type="default" r:id="rId8"/>
          <w:pgSz w:w="11906" w:h="16838"/>
          <w:pgMar w:top="1080" w:right="1080" w:bottom="1080" w:left="1080" w:header="708" w:footer="708" w:gutter="0"/>
          <w:cols w:space="720"/>
          <w:docGrid w:linePitch="360"/>
        </w:sectPr>
      </w:pPr>
    </w:p>
    <w:p w14:paraId="5DEA0BC7" w14:textId="77777777" w:rsidR="00455C54" w:rsidRDefault="00000000">
      <w:pPr>
        <w:pBdr>
          <w:bottom w:val="single" w:sz="4" w:space="2" w:color="0070C0"/>
        </w:pBdr>
        <w:spacing w:before="160" w:after="80"/>
      </w:pPr>
      <w:r>
        <w:rPr>
          <w:b/>
          <w:bCs/>
          <w:color w:val="1A1A1A"/>
          <w:sz w:val="20"/>
          <w:szCs w:val="20"/>
        </w:rPr>
        <w:lastRenderedPageBreak/>
        <w:t>I.  INTRODUCTION</w:t>
      </w:r>
    </w:p>
    <w:p w14:paraId="76D2AF53" w14:textId="77777777" w:rsidR="00455C54" w:rsidRDefault="00000000">
      <w:pPr>
        <w:spacing w:after="80" w:line="276" w:lineRule="auto"/>
        <w:jc w:val="both"/>
      </w:pPr>
      <w:r>
        <w:rPr>
          <w:color w:val="1A1A1A"/>
        </w:rPr>
        <w:t xml:space="preserve">The digital information ecosystem faces an unprecedented misinformation crisis. In India alone, a 2024 study estimates that 67% of internet users share content without prior verification [1]. Globally, deepfake incidents increased by 900% between 2022 and 2024, enabling the fabrication of convincing audio-visual content at scale [2]. These conditions outpace the response capacity of traditional fact-checking </w:t>
      </w:r>
      <w:proofErr w:type="spellStart"/>
      <w:r>
        <w:rPr>
          <w:color w:val="1A1A1A"/>
        </w:rPr>
        <w:t>organisations</w:t>
      </w:r>
      <w:proofErr w:type="spellEnd"/>
      <w:r>
        <w:rPr>
          <w:color w:val="1A1A1A"/>
        </w:rPr>
        <w:t xml:space="preserve"> such as Snopes and PolitiFact, which require two to three days to assess a single claim — by which point viral content may have reached tens of millions of users.</w:t>
      </w:r>
    </w:p>
    <w:p w14:paraId="0B9D01C9" w14:textId="77777777" w:rsidR="00455C54" w:rsidRDefault="00000000">
      <w:pPr>
        <w:spacing w:after="80" w:line="276" w:lineRule="auto"/>
        <w:jc w:val="both"/>
      </w:pPr>
      <w:r>
        <w:rPr>
          <w:color w:val="1A1A1A"/>
        </w:rPr>
        <w:t>Automated alternatives using single large language models (LLMs) offer speed but introduce a different risk: hallucination. Studies indicate that state-of-the-art LLMs fabricate citations in 15–30% of responses, often producing plausible-looking URLs and study references that do not exist [3]. These fabrications are particularly dangerous in fact-checking contexts, where users may treat AI-generated source lists as authoritative.</w:t>
      </w:r>
    </w:p>
    <w:p w14:paraId="215A2E99" w14:textId="77777777" w:rsidR="00455C54" w:rsidRDefault="00000000">
      <w:pPr>
        <w:spacing w:after="80" w:line="276" w:lineRule="auto"/>
        <w:jc w:val="both"/>
      </w:pPr>
      <w:proofErr w:type="spellStart"/>
      <w:r>
        <w:rPr>
          <w:color w:val="1A1A1A"/>
        </w:rPr>
        <w:t>InsightSwarm</w:t>
      </w:r>
      <w:proofErr w:type="spellEnd"/>
      <w:r>
        <w:rPr>
          <w:color w:val="1A1A1A"/>
        </w:rPr>
        <w:t xml:space="preserve"> is designed to resolve this tension. It combines the speed of LLM-based automation with a structural anti-hallucination mechanism: every source cited by any agent is fetched and independently validated. The adversarial multi-agent design ensures that claims are examined from opposing viewpoints, preventing the confirmation bias inherent in single-agent systems. Crucially, the system operates entirely on free-tier APIs, making it financially sustainable without institutional funding.</w:t>
      </w:r>
    </w:p>
    <w:p w14:paraId="1BBA6E5D" w14:textId="77777777" w:rsidR="00455C54" w:rsidRDefault="00000000">
      <w:pPr>
        <w:spacing w:after="80" w:line="276" w:lineRule="auto"/>
        <w:jc w:val="both"/>
      </w:pPr>
      <w:r>
        <w:rPr>
          <w:color w:val="1A1A1A"/>
        </w:rPr>
        <w:t>This paper makes the following contributions:</w:t>
      </w:r>
    </w:p>
    <w:p w14:paraId="5A28A3E6" w14:textId="77777777" w:rsidR="00455C54" w:rsidRDefault="00000000">
      <w:pPr>
        <w:pStyle w:val="ListParagraph"/>
        <w:numPr>
          <w:ilvl w:val="0"/>
          <w:numId w:val="2"/>
        </w:numPr>
        <w:spacing w:after="60" w:line="276" w:lineRule="auto"/>
        <w:jc w:val="both"/>
      </w:pPr>
      <w:r>
        <w:rPr>
          <w:color w:val="1A1A1A"/>
        </w:rPr>
        <w:t>A four-agent adversarial architecture (</w:t>
      </w:r>
      <w:proofErr w:type="spellStart"/>
      <w:r>
        <w:rPr>
          <w:color w:val="1A1A1A"/>
        </w:rPr>
        <w:t>ProAgent</w:t>
      </w:r>
      <w:proofErr w:type="spellEnd"/>
      <w:r>
        <w:rPr>
          <w:color w:val="1A1A1A"/>
        </w:rPr>
        <w:t xml:space="preserve">, </w:t>
      </w:r>
      <w:proofErr w:type="spellStart"/>
      <w:r>
        <w:rPr>
          <w:color w:val="1A1A1A"/>
        </w:rPr>
        <w:t>ConAgent</w:t>
      </w:r>
      <w:proofErr w:type="spellEnd"/>
      <w:r>
        <w:rPr>
          <w:color w:val="1A1A1A"/>
        </w:rPr>
        <w:t xml:space="preserve">, </w:t>
      </w:r>
      <w:proofErr w:type="spellStart"/>
      <w:r>
        <w:rPr>
          <w:color w:val="1A1A1A"/>
        </w:rPr>
        <w:t>FactChecker</w:t>
      </w:r>
      <w:proofErr w:type="spellEnd"/>
      <w:r>
        <w:rPr>
          <w:color w:val="1A1A1A"/>
        </w:rPr>
        <w:t xml:space="preserve">, Moderator) orchestrated via </w:t>
      </w:r>
      <w:proofErr w:type="spellStart"/>
      <w:r>
        <w:rPr>
          <w:color w:val="1A1A1A"/>
        </w:rPr>
        <w:t>LangGraph</w:t>
      </w:r>
      <w:proofErr w:type="spellEnd"/>
      <w:r>
        <w:rPr>
          <w:color w:val="1A1A1A"/>
        </w:rPr>
        <w:t xml:space="preserve"> for structured, multi-round fact-checking debates.</w:t>
      </w:r>
    </w:p>
    <w:p w14:paraId="64249EA5" w14:textId="77777777" w:rsidR="00455C54" w:rsidRDefault="00000000">
      <w:pPr>
        <w:pStyle w:val="ListParagraph"/>
        <w:numPr>
          <w:ilvl w:val="0"/>
          <w:numId w:val="2"/>
        </w:numPr>
        <w:spacing w:after="60" w:line="276" w:lineRule="auto"/>
        <w:jc w:val="both"/>
      </w:pPr>
      <w:r>
        <w:rPr>
          <w:color w:val="1A1A1A"/>
        </w:rPr>
        <w:t>A real-time source verification pipeline that fetches cited URLs and applies fuzzy content matching to detect hallucinated references, reducing fabrication rates to under 2%.</w:t>
      </w:r>
    </w:p>
    <w:p w14:paraId="6BE715F3" w14:textId="77777777" w:rsidR="00455C54" w:rsidRDefault="00000000">
      <w:pPr>
        <w:pStyle w:val="ListParagraph"/>
        <w:numPr>
          <w:ilvl w:val="0"/>
          <w:numId w:val="2"/>
        </w:numPr>
        <w:spacing w:after="60" w:line="276" w:lineRule="auto"/>
        <w:jc w:val="both"/>
      </w:pPr>
      <w:r>
        <w:rPr>
          <w:color w:val="1A1A1A"/>
        </w:rPr>
        <w:t>A weighted consensus algorithm that privileges verified evidence over unverified claims in the final verdict calculation.</w:t>
      </w:r>
    </w:p>
    <w:p w14:paraId="1B420EB4" w14:textId="77777777" w:rsidR="00455C54" w:rsidRDefault="00000000">
      <w:pPr>
        <w:pStyle w:val="ListParagraph"/>
        <w:numPr>
          <w:ilvl w:val="0"/>
          <w:numId w:val="2"/>
        </w:numPr>
        <w:spacing w:after="60" w:line="276" w:lineRule="auto"/>
        <w:jc w:val="both"/>
      </w:pPr>
      <w:r>
        <w:rPr>
          <w:color w:val="1A1A1A"/>
        </w:rPr>
        <w:t>A complete implementation on zero-cost infrastructure, deployed publicly, with 38 automated tests maintaining a 100% pass rate.</w:t>
      </w:r>
    </w:p>
    <w:p w14:paraId="503AD9F2" w14:textId="77777777" w:rsidR="00455C54" w:rsidRDefault="00000000">
      <w:pPr>
        <w:pStyle w:val="ListParagraph"/>
        <w:numPr>
          <w:ilvl w:val="0"/>
          <w:numId w:val="2"/>
        </w:numPr>
        <w:spacing w:after="60" w:line="276" w:lineRule="auto"/>
        <w:jc w:val="both"/>
      </w:pPr>
      <w:r>
        <w:rPr>
          <w:color w:val="1A1A1A"/>
        </w:rPr>
        <w:t>A documented five-day development roadmap demonstrating iterative architectural evolution from a basic two-agent prototype to a production-grade system.</w:t>
      </w:r>
    </w:p>
    <w:p w14:paraId="7CC7E87C" w14:textId="77777777" w:rsidR="00455C54" w:rsidRDefault="00455C54">
      <w:pPr>
        <w:spacing w:after="60"/>
      </w:pPr>
    </w:p>
    <w:p w14:paraId="1C2ED981" w14:textId="77777777" w:rsidR="00455C54" w:rsidRDefault="00000000">
      <w:pPr>
        <w:pBdr>
          <w:bottom w:val="single" w:sz="4" w:space="2" w:color="0070C0"/>
        </w:pBdr>
        <w:spacing w:before="160" w:after="80"/>
      </w:pPr>
      <w:r>
        <w:rPr>
          <w:b/>
          <w:bCs/>
          <w:color w:val="1A1A1A"/>
          <w:sz w:val="20"/>
          <w:szCs w:val="20"/>
        </w:rPr>
        <w:t>II.  BACKGROUND AND RELATED WORK</w:t>
      </w:r>
    </w:p>
    <w:p w14:paraId="4C5AF876" w14:textId="77777777" w:rsidR="00455C54" w:rsidRDefault="00000000">
      <w:pPr>
        <w:spacing w:before="120" w:after="60"/>
      </w:pPr>
      <w:r>
        <w:rPr>
          <w:b/>
          <w:bCs/>
          <w:i/>
          <w:iCs/>
          <w:color w:val="1A1A1A"/>
        </w:rPr>
        <w:t>A. The Misinformation Problem</w:t>
      </w:r>
    </w:p>
    <w:p w14:paraId="58FAB576" w14:textId="77777777" w:rsidR="00455C54" w:rsidRDefault="00000000">
      <w:pPr>
        <w:spacing w:after="80" w:line="276" w:lineRule="auto"/>
        <w:jc w:val="both"/>
      </w:pPr>
      <w:r>
        <w:rPr>
          <w:color w:val="1A1A1A"/>
        </w:rPr>
        <w:t xml:space="preserve">Health misinformation during the COVID-19 pandemic demonstrated the lethal potential of unverified viral claims. WhatsApp forwards asserting that drinking bleach or consuming turmeric could cure infection circulated alongside genuine public health guidance, contributing to preventable harms [4]. Political misinformation, particularly AI-generated deepfake video, has raised concerns about election integrity in multiple democracies [5]. These cases establish that the cost of inaccurate fact-checking </w:t>
      </w:r>
      <w:r>
        <w:rPr>
          <w:color w:val="1A1A1A"/>
        </w:rPr>
        <w:t>is not merely reputational but can be measured in human lives and democratic harm.</w:t>
      </w:r>
    </w:p>
    <w:p w14:paraId="25104D9B" w14:textId="77777777" w:rsidR="00455C54" w:rsidRDefault="00000000">
      <w:pPr>
        <w:spacing w:before="120" w:after="60"/>
      </w:pPr>
      <w:r>
        <w:rPr>
          <w:b/>
          <w:bCs/>
          <w:i/>
          <w:iCs/>
          <w:color w:val="1A1A1A"/>
        </w:rPr>
        <w:t>B. Limitations of Existing Approaches</w:t>
      </w:r>
    </w:p>
    <w:p w14:paraId="7D7DEFB3" w14:textId="77777777" w:rsidR="00455C54" w:rsidRDefault="00000000">
      <w:pPr>
        <w:spacing w:after="80" w:line="276" w:lineRule="auto"/>
        <w:jc w:val="both"/>
      </w:pPr>
      <w:r>
        <w:rPr>
          <w:color w:val="1A1A1A"/>
        </w:rPr>
        <w:t xml:space="preserve">Manual fact-checking (Snopes, PolitiFact, </w:t>
      </w:r>
      <w:proofErr w:type="spellStart"/>
      <w:r>
        <w:rPr>
          <w:color w:val="1A1A1A"/>
        </w:rPr>
        <w:t>AltNews</w:t>
      </w:r>
      <w:proofErr w:type="spellEnd"/>
      <w:r>
        <w:rPr>
          <w:color w:val="1A1A1A"/>
        </w:rPr>
        <w:t xml:space="preserve">) provides high-quality assessments but cannot scale. A single skilled journalist produces one to two verified assessments per day, while thousands of false claims circulate hourly. Single-LLM systems (e.g., ChatGPT, Claude) offer rapid responses but are prone to hallucination and provide little transparency into their reasoning process [3]. Search-engine-based approaches (e.g., Google Fact Check Tools) surface links but do not </w:t>
      </w:r>
      <w:proofErr w:type="spellStart"/>
      <w:r>
        <w:rPr>
          <w:color w:val="1A1A1A"/>
        </w:rPr>
        <w:t>synthesise</w:t>
      </w:r>
      <w:proofErr w:type="spellEnd"/>
      <w:r>
        <w:rPr>
          <w:color w:val="1A1A1A"/>
        </w:rPr>
        <w:t xml:space="preserve"> verdicts or verify source authenticity.</w:t>
      </w:r>
    </w:p>
    <w:p w14:paraId="63618F4D" w14:textId="77777777" w:rsidR="00455C54" w:rsidRDefault="00000000">
      <w:pPr>
        <w:spacing w:before="120" w:after="60"/>
      </w:pPr>
      <w:r>
        <w:rPr>
          <w:b/>
          <w:bCs/>
          <w:i/>
          <w:iCs/>
          <w:color w:val="1A1A1A"/>
        </w:rPr>
        <w:t>C. Multi-Agent Systems for Verification</w:t>
      </w:r>
    </w:p>
    <w:p w14:paraId="30C35EC1" w14:textId="77777777" w:rsidR="00455C54" w:rsidRDefault="00000000">
      <w:pPr>
        <w:spacing w:after="80" w:line="276" w:lineRule="auto"/>
        <w:jc w:val="both"/>
      </w:pPr>
      <w:r>
        <w:rPr>
          <w:color w:val="1A1A1A"/>
        </w:rPr>
        <w:t xml:space="preserve">Zhang et al. [6] demonstrated that multi-agent frameworks achieve 12% higher accuracy than single-agent systems on misinformation detection benchmarks, attributing the improvement to the diversity of evidence surface area. Chen et al. [7] </w:t>
      </w:r>
      <w:proofErr w:type="spellStart"/>
      <w:r>
        <w:rPr>
          <w:color w:val="1A1A1A"/>
        </w:rPr>
        <w:t>formalised</w:t>
      </w:r>
      <w:proofErr w:type="spellEnd"/>
      <w:r>
        <w:rPr>
          <w:color w:val="1A1A1A"/>
        </w:rPr>
        <w:t xml:space="preserve"> the adversarial debate paradigm, showing that when agents are constrained to argue opposing positions, emergent truth-finding improves due to mutual error correction. Kumar and Singh [3] quantified the hallucination problem in LLMs, establishing the 23% baseline rate that </w:t>
      </w:r>
      <w:proofErr w:type="spellStart"/>
      <w:r>
        <w:rPr>
          <w:color w:val="1A1A1A"/>
        </w:rPr>
        <w:t>InsightSwarm</w:t>
      </w:r>
      <w:proofErr w:type="spellEnd"/>
      <w:r>
        <w:rPr>
          <w:color w:val="1A1A1A"/>
        </w:rPr>
        <w:t xml:space="preserve"> targets for reduction. Patel et al. [8] surveyed automated fact-checking systems and concluded that transparency — specifically, showing the reasoning chain — significantly increases user trust and adoption.</w:t>
      </w:r>
    </w:p>
    <w:p w14:paraId="5216ED86" w14:textId="77777777" w:rsidR="00455C54" w:rsidRDefault="00000000">
      <w:pPr>
        <w:spacing w:after="80" w:line="276" w:lineRule="auto"/>
        <w:jc w:val="both"/>
      </w:pPr>
      <w:proofErr w:type="spellStart"/>
      <w:r>
        <w:rPr>
          <w:color w:val="1A1A1A"/>
        </w:rPr>
        <w:t>InsightSwarm</w:t>
      </w:r>
      <w:proofErr w:type="spellEnd"/>
      <w:r>
        <w:rPr>
          <w:color w:val="1A1A1A"/>
        </w:rPr>
        <w:t xml:space="preserve"> builds directly on this literature: it implements Chen et al.'s adversarial paradigm, addresses Kumar and Singh's hallucination problem through URL verification, and follows Patel et al.'s transparency recommendation by exposing the complete debate transcript to users.</w:t>
      </w:r>
    </w:p>
    <w:p w14:paraId="54A31E98" w14:textId="77777777" w:rsidR="00455C54" w:rsidRDefault="00455C54">
      <w:pPr>
        <w:spacing w:after="60"/>
      </w:pPr>
    </w:p>
    <w:p w14:paraId="10D9A329" w14:textId="77777777" w:rsidR="00455C54" w:rsidRDefault="00000000">
      <w:pPr>
        <w:pBdr>
          <w:bottom w:val="single" w:sz="4" w:space="2" w:color="0070C0"/>
        </w:pBdr>
        <w:spacing w:before="160" w:after="80"/>
      </w:pPr>
      <w:r>
        <w:rPr>
          <w:b/>
          <w:bCs/>
          <w:color w:val="1A1A1A"/>
          <w:sz w:val="20"/>
          <w:szCs w:val="20"/>
        </w:rPr>
        <w:t>III.  SYSTEM ARCHITECTURE</w:t>
      </w:r>
    </w:p>
    <w:p w14:paraId="08550BA1" w14:textId="77777777" w:rsidR="00455C54" w:rsidRDefault="00000000">
      <w:pPr>
        <w:spacing w:after="80" w:line="276" w:lineRule="auto"/>
        <w:jc w:val="both"/>
      </w:pPr>
      <w:proofErr w:type="spellStart"/>
      <w:r>
        <w:rPr>
          <w:color w:val="1A1A1A"/>
        </w:rPr>
        <w:t>InsightSwarm</w:t>
      </w:r>
      <w:proofErr w:type="spellEnd"/>
      <w:r>
        <w:rPr>
          <w:color w:val="1A1A1A"/>
        </w:rPr>
        <w:t xml:space="preserve"> is composed of four layers: the User Interface layer (</w:t>
      </w:r>
      <w:proofErr w:type="spellStart"/>
      <w:r>
        <w:rPr>
          <w:color w:val="1A1A1A"/>
        </w:rPr>
        <w:t>Streamlit</w:t>
      </w:r>
      <w:proofErr w:type="spellEnd"/>
      <w:r>
        <w:rPr>
          <w:color w:val="1A1A1A"/>
        </w:rPr>
        <w:t>), the Orchestration layer (</w:t>
      </w:r>
      <w:proofErr w:type="spellStart"/>
      <w:r>
        <w:rPr>
          <w:color w:val="1A1A1A"/>
        </w:rPr>
        <w:t>LangGraph</w:t>
      </w:r>
      <w:proofErr w:type="spellEnd"/>
      <w:r>
        <w:rPr>
          <w:color w:val="1A1A1A"/>
        </w:rPr>
        <w:t xml:space="preserve">), the Agent layer (four </w:t>
      </w:r>
      <w:proofErr w:type="spellStart"/>
      <w:r>
        <w:rPr>
          <w:color w:val="1A1A1A"/>
        </w:rPr>
        <w:t>specialised</w:t>
      </w:r>
      <w:proofErr w:type="spellEnd"/>
      <w:r>
        <w:rPr>
          <w:color w:val="1A1A1A"/>
        </w:rPr>
        <w:t xml:space="preserve"> agents), and the Data layer (LLM backends, search APIs, and database). Figure 1 illustrates the high-level data flow.</w:t>
      </w:r>
    </w:p>
    <w:p w14:paraId="41ABC7A6" w14:textId="77777777" w:rsidR="00455C54" w:rsidRDefault="00455C54">
      <w:pPr>
        <w:spacing w:after="40"/>
      </w:pPr>
    </w:p>
    <w:tbl>
      <w:tblPr>
        <w:tblW w:w="4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7"/>
      </w:tblGrid>
      <w:tr w:rsidR="00455C54" w14:paraId="14BE63BE" w14:textId="77777777" w:rsidTr="00130D14">
        <w:tblPrEx>
          <w:tblCellMar>
            <w:top w:w="0" w:type="dxa"/>
            <w:bottom w:w="0" w:type="dxa"/>
          </w:tblCellMar>
        </w:tblPrEx>
        <w:trPr>
          <w:trHeight w:val="1643"/>
        </w:trPr>
        <w:tc>
          <w:tcPr>
            <w:tcW w:w="4687" w:type="dxa"/>
            <w:tcBorders>
              <w:top w:val="single" w:sz="4" w:space="0" w:color="0070C0"/>
              <w:left w:val="single" w:sz="4" w:space="0" w:color="0070C0"/>
              <w:bottom w:val="single" w:sz="4" w:space="0" w:color="0070C0"/>
              <w:right w:val="single" w:sz="4" w:space="0" w:color="0070C0"/>
            </w:tcBorders>
            <w:shd w:val="clear" w:color="auto" w:fill="F5F9FF"/>
            <w:tcMar>
              <w:top w:w="100" w:type="dxa"/>
              <w:left w:w="140" w:type="dxa"/>
              <w:bottom w:w="100" w:type="dxa"/>
              <w:right w:w="140" w:type="dxa"/>
            </w:tcMar>
          </w:tcPr>
          <w:p w14:paraId="761712ED" w14:textId="77777777" w:rsidR="00455C54" w:rsidRDefault="00000000">
            <w:pPr>
              <w:spacing w:after="40"/>
            </w:pPr>
            <w:r>
              <w:rPr>
                <w:rFonts w:ascii="Courier New" w:eastAsia="Courier New" w:hAnsi="Courier New" w:cs="Courier New"/>
                <w:b/>
                <w:bCs/>
                <w:color w:val="0070C0"/>
                <w:sz w:val="16"/>
                <w:szCs w:val="16"/>
              </w:rPr>
              <w:t xml:space="preserve">USER </w:t>
            </w:r>
            <w:proofErr w:type="gramStart"/>
            <w:r>
              <w:rPr>
                <w:rFonts w:ascii="Courier New" w:eastAsia="Courier New" w:hAnsi="Courier New" w:cs="Courier New"/>
                <w:b/>
                <w:bCs/>
                <w:color w:val="0070C0"/>
                <w:sz w:val="16"/>
                <w:szCs w:val="16"/>
              </w:rPr>
              <w:t>INTERFACE  (</w:t>
            </w:r>
            <w:proofErr w:type="spellStart"/>
            <w:proofErr w:type="gramEnd"/>
            <w:r>
              <w:rPr>
                <w:rFonts w:ascii="Courier New" w:eastAsia="Courier New" w:hAnsi="Courier New" w:cs="Courier New"/>
                <w:b/>
                <w:bCs/>
                <w:color w:val="0070C0"/>
                <w:sz w:val="16"/>
                <w:szCs w:val="16"/>
              </w:rPr>
              <w:t>Streamlit</w:t>
            </w:r>
            <w:proofErr w:type="spellEnd"/>
            <w:r>
              <w:rPr>
                <w:rFonts w:ascii="Courier New" w:eastAsia="Courier New" w:hAnsi="Courier New" w:cs="Courier New"/>
                <w:b/>
                <w:bCs/>
                <w:color w:val="0070C0"/>
                <w:sz w:val="16"/>
                <w:szCs w:val="16"/>
              </w:rPr>
              <w:t xml:space="preserve"> Web App)</w:t>
            </w:r>
          </w:p>
          <w:p w14:paraId="6E3E1651" w14:textId="77777777" w:rsidR="00455C54" w:rsidRDefault="00000000">
            <w:pPr>
              <w:spacing w:after="30"/>
            </w:pPr>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  claim</w:t>
            </w:r>
            <w:proofErr w:type="gramEnd"/>
            <w:r>
              <w:rPr>
                <w:rFonts w:ascii="Courier New" w:eastAsia="Courier New" w:hAnsi="Courier New" w:cs="Courier New"/>
                <w:color w:val="1A1A1A"/>
                <w:sz w:val="15"/>
                <w:szCs w:val="15"/>
              </w:rPr>
              <w:t xml:space="preserve"> input   </w:t>
            </w:r>
            <w:proofErr w:type="gramStart"/>
            <w:r>
              <w:rPr>
                <w:rFonts w:ascii="Courier New" w:eastAsia="Courier New" w:hAnsi="Courier New" w:cs="Courier New"/>
                <w:color w:val="1A1A1A"/>
                <w:sz w:val="15"/>
                <w:szCs w:val="15"/>
              </w:rPr>
              <w:t>↑  verdict</w:t>
            </w:r>
            <w:proofErr w:type="gramEnd"/>
            <w:r>
              <w:rPr>
                <w:rFonts w:ascii="Courier New" w:eastAsia="Courier New" w:hAnsi="Courier New" w:cs="Courier New"/>
                <w:color w:val="1A1A1A"/>
                <w:sz w:val="15"/>
                <w:szCs w:val="15"/>
              </w:rPr>
              <w:t xml:space="preserve"> + transcript</w:t>
            </w:r>
          </w:p>
          <w:p w14:paraId="5EEB03F4" w14:textId="77777777" w:rsidR="00455C54" w:rsidRDefault="00000000">
            <w:pPr>
              <w:spacing w:after="40"/>
            </w:pPr>
            <w:proofErr w:type="gramStart"/>
            <w:r>
              <w:rPr>
                <w:rFonts w:ascii="Courier New" w:eastAsia="Courier New" w:hAnsi="Courier New" w:cs="Courier New"/>
                <w:b/>
                <w:bCs/>
                <w:color w:val="0070C0"/>
                <w:sz w:val="16"/>
                <w:szCs w:val="16"/>
              </w:rPr>
              <w:t>ORCHESTRATION  (</w:t>
            </w:r>
            <w:proofErr w:type="spellStart"/>
            <w:proofErr w:type="gramEnd"/>
            <w:r>
              <w:rPr>
                <w:rFonts w:ascii="Courier New" w:eastAsia="Courier New" w:hAnsi="Courier New" w:cs="Courier New"/>
                <w:b/>
                <w:bCs/>
                <w:color w:val="0070C0"/>
                <w:sz w:val="16"/>
                <w:szCs w:val="16"/>
              </w:rPr>
              <w:t>LangGraph</w:t>
            </w:r>
            <w:proofErr w:type="spellEnd"/>
            <w:r>
              <w:rPr>
                <w:rFonts w:ascii="Courier New" w:eastAsia="Courier New" w:hAnsi="Courier New" w:cs="Courier New"/>
                <w:b/>
                <w:bCs/>
                <w:color w:val="0070C0"/>
                <w:sz w:val="16"/>
                <w:szCs w:val="16"/>
              </w:rPr>
              <w:t xml:space="preserve"> State Machine)</w:t>
            </w:r>
          </w:p>
          <w:p w14:paraId="7903A272" w14:textId="77777777" w:rsidR="00455C54" w:rsidRDefault="00000000">
            <w:pPr>
              <w:spacing w:after="20"/>
            </w:pPr>
            <w:r>
              <w:rPr>
                <w:rFonts w:ascii="Courier New" w:eastAsia="Courier New" w:hAnsi="Courier New" w:cs="Courier New"/>
                <w:color w:val="1A1A1A"/>
                <w:sz w:val="14"/>
                <w:szCs w:val="14"/>
              </w:rPr>
              <w:t xml:space="preserve"> ┌──────────────────────────────────────────┐</w:t>
            </w:r>
          </w:p>
          <w:p w14:paraId="1B7BE474" w14:textId="77777777" w:rsidR="00455C54" w:rsidRDefault="00000000">
            <w:pPr>
              <w:spacing w:after="20"/>
            </w:pPr>
            <w:r>
              <w:rPr>
                <w:rFonts w:ascii="Courier New" w:eastAsia="Courier New" w:hAnsi="Courier New" w:cs="Courier New"/>
                <w:color w:val="1A1A1A"/>
                <w:sz w:val="14"/>
                <w:szCs w:val="14"/>
              </w:rPr>
              <w:t xml:space="preserve"> </w:t>
            </w:r>
            <w:proofErr w:type="gramStart"/>
            <w:r>
              <w:rPr>
                <w:rFonts w:ascii="Courier New" w:eastAsia="Courier New" w:hAnsi="Courier New" w:cs="Courier New"/>
                <w:color w:val="1A1A1A"/>
                <w:sz w:val="14"/>
                <w:szCs w:val="14"/>
              </w:rPr>
              <w:t>│  Round</w:t>
            </w:r>
            <w:proofErr w:type="gramEnd"/>
            <w:r>
              <w:rPr>
                <w:rFonts w:ascii="Courier New" w:eastAsia="Courier New" w:hAnsi="Courier New" w:cs="Courier New"/>
                <w:color w:val="1A1A1A"/>
                <w:sz w:val="14"/>
                <w:szCs w:val="14"/>
              </w:rPr>
              <w:t xml:space="preserve"> 1–3: </w:t>
            </w:r>
            <w:proofErr w:type="spellStart"/>
            <w:r>
              <w:rPr>
                <w:rFonts w:ascii="Courier New" w:eastAsia="Courier New" w:hAnsi="Courier New" w:cs="Courier New"/>
                <w:color w:val="1A1A1A"/>
                <w:sz w:val="14"/>
                <w:szCs w:val="14"/>
              </w:rPr>
              <w:t>ProAgent</w:t>
            </w:r>
            <w:proofErr w:type="spellEnd"/>
            <w:r>
              <w:rPr>
                <w:rFonts w:ascii="Courier New" w:eastAsia="Courier New" w:hAnsi="Courier New" w:cs="Courier New"/>
                <w:color w:val="1A1A1A"/>
                <w:sz w:val="14"/>
                <w:szCs w:val="14"/>
              </w:rPr>
              <w:t xml:space="preserve"> ↔ </w:t>
            </w:r>
            <w:proofErr w:type="spellStart"/>
            <w:r>
              <w:rPr>
                <w:rFonts w:ascii="Courier New" w:eastAsia="Courier New" w:hAnsi="Courier New" w:cs="Courier New"/>
                <w:color w:val="1A1A1A"/>
                <w:sz w:val="14"/>
                <w:szCs w:val="14"/>
              </w:rPr>
              <w:t>ConAgent</w:t>
            </w:r>
            <w:proofErr w:type="spellEnd"/>
            <w:r>
              <w:rPr>
                <w:rFonts w:ascii="Courier New" w:eastAsia="Courier New" w:hAnsi="Courier New" w:cs="Courier New"/>
                <w:color w:val="1A1A1A"/>
                <w:sz w:val="14"/>
                <w:szCs w:val="14"/>
              </w:rPr>
              <w:t xml:space="preserve"> debate   │</w:t>
            </w:r>
          </w:p>
          <w:p w14:paraId="7AF8057D" w14:textId="77777777" w:rsidR="00455C54" w:rsidRDefault="00000000">
            <w:pPr>
              <w:spacing w:after="20"/>
            </w:pPr>
            <w:r>
              <w:rPr>
                <w:rFonts w:ascii="Courier New" w:eastAsia="Courier New" w:hAnsi="Courier New" w:cs="Courier New"/>
                <w:color w:val="1A1A1A"/>
                <w:sz w:val="14"/>
                <w:szCs w:val="14"/>
              </w:rPr>
              <w:t xml:space="preserve"> </w:t>
            </w:r>
            <w:proofErr w:type="gramStart"/>
            <w:r>
              <w:rPr>
                <w:rFonts w:ascii="Courier New" w:eastAsia="Courier New" w:hAnsi="Courier New" w:cs="Courier New"/>
                <w:color w:val="1A1A1A"/>
                <w:sz w:val="14"/>
                <w:szCs w:val="14"/>
              </w:rPr>
              <w:t xml:space="preserve">│  </w:t>
            </w:r>
            <w:proofErr w:type="spellStart"/>
            <w:r>
              <w:rPr>
                <w:rFonts w:ascii="Courier New" w:eastAsia="Courier New" w:hAnsi="Courier New" w:cs="Courier New"/>
                <w:color w:val="1A1A1A"/>
                <w:sz w:val="14"/>
                <w:szCs w:val="14"/>
              </w:rPr>
              <w:t>FactChecker</w:t>
            </w:r>
            <w:proofErr w:type="spellEnd"/>
            <w:proofErr w:type="gramEnd"/>
            <w:r>
              <w:rPr>
                <w:rFonts w:ascii="Courier New" w:eastAsia="Courier New" w:hAnsi="Courier New" w:cs="Courier New"/>
                <w:color w:val="1A1A1A"/>
                <w:sz w:val="14"/>
                <w:szCs w:val="14"/>
              </w:rPr>
              <w:t>: verify all cited URLs        │</w:t>
            </w:r>
          </w:p>
          <w:p w14:paraId="17F773F7" w14:textId="77777777" w:rsidR="00455C54" w:rsidRDefault="00000000">
            <w:pPr>
              <w:spacing w:after="20"/>
            </w:pPr>
            <w:r>
              <w:rPr>
                <w:rFonts w:ascii="Courier New" w:eastAsia="Courier New" w:hAnsi="Courier New" w:cs="Courier New"/>
                <w:color w:val="1A1A1A"/>
                <w:sz w:val="14"/>
                <w:szCs w:val="14"/>
              </w:rPr>
              <w:t xml:space="preserve"> </w:t>
            </w:r>
            <w:proofErr w:type="gramStart"/>
            <w:r>
              <w:rPr>
                <w:rFonts w:ascii="Courier New" w:eastAsia="Courier New" w:hAnsi="Courier New" w:cs="Courier New"/>
                <w:color w:val="1A1A1A"/>
                <w:sz w:val="14"/>
                <w:szCs w:val="14"/>
              </w:rPr>
              <w:t>│  Moderator</w:t>
            </w:r>
            <w:proofErr w:type="gramEnd"/>
            <w:r>
              <w:rPr>
                <w:rFonts w:ascii="Courier New" w:eastAsia="Courier New" w:hAnsi="Courier New" w:cs="Courier New"/>
                <w:color w:val="1A1A1A"/>
                <w:sz w:val="14"/>
                <w:szCs w:val="14"/>
              </w:rPr>
              <w:t>: weighted consensus verdict     │</w:t>
            </w:r>
          </w:p>
          <w:p w14:paraId="0B287F69" w14:textId="77777777" w:rsidR="00455C54" w:rsidRDefault="00000000">
            <w:pPr>
              <w:spacing w:after="40"/>
            </w:pPr>
            <w:r>
              <w:rPr>
                <w:rFonts w:ascii="Courier New" w:eastAsia="Courier New" w:hAnsi="Courier New" w:cs="Courier New"/>
                <w:color w:val="1A1A1A"/>
                <w:sz w:val="14"/>
                <w:szCs w:val="14"/>
              </w:rPr>
              <w:t xml:space="preserve"> └──────────────────────────────────────────┘</w:t>
            </w:r>
          </w:p>
          <w:p w14:paraId="2BAC86DC" w14:textId="77777777" w:rsidR="00455C54" w:rsidRDefault="00000000">
            <w:pPr>
              <w:spacing w:after="20"/>
            </w:pPr>
            <w:r>
              <w:rPr>
                <w:rFonts w:ascii="Courier New" w:eastAsia="Courier New" w:hAnsi="Courier New" w:cs="Courier New"/>
                <w:color w:val="555555"/>
                <w:sz w:val="14"/>
                <w:szCs w:val="14"/>
              </w:rPr>
              <w:t xml:space="preserve">DATA LAYER:  </w:t>
            </w:r>
            <w:proofErr w:type="spellStart"/>
            <w:r>
              <w:rPr>
                <w:rFonts w:ascii="Courier New" w:eastAsia="Courier New" w:hAnsi="Courier New" w:cs="Courier New"/>
                <w:color w:val="555555"/>
                <w:sz w:val="14"/>
                <w:szCs w:val="14"/>
              </w:rPr>
              <w:t>Groq</w:t>
            </w:r>
            <w:proofErr w:type="spellEnd"/>
            <w:r>
              <w:rPr>
                <w:rFonts w:ascii="Courier New" w:eastAsia="Courier New" w:hAnsi="Courier New" w:cs="Courier New"/>
                <w:color w:val="555555"/>
                <w:sz w:val="14"/>
                <w:szCs w:val="14"/>
              </w:rPr>
              <w:t xml:space="preserve"> (Llama 3.1 70</w:t>
            </w:r>
            <w:proofErr w:type="gramStart"/>
            <w:r>
              <w:rPr>
                <w:rFonts w:ascii="Courier New" w:eastAsia="Courier New" w:hAnsi="Courier New" w:cs="Courier New"/>
                <w:color w:val="555555"/>
                <w:sz w:val="14"/>
                <w:szCs w:val="14"/>
              </w:rPr>
              <w:t>B)  |</w:t>
            </w:r>
            <w:proofErr w:type="gramEnd"/>
            <w:r>
              <w:rPr>
                <w:rFonts w:ascii="Courier New" w:eastAsia="Courier New" w:hAnsi="Courier New" w:cs="Courier New"/>
                <w:color w:val="555555"/>
                <w:sz w:val="14"/>
                <w:szCs w:val="14"/>
              </w:rPr>
              <w:t xml:space="preserve">  Gemini </w:t>
            </w:r>
            <w:proofErr w:type="gramStart"/>
            <w:r>
              <w:rPr>
                <w:rFonts w:ascii="Courier New" w:eastAsia="Courier New" w:hAnsi="Courier New" w:cs="Courier New"/>
                <w:color w:val="555555"/>
                <w:sz w:val="14"/>
                <w:szCs w:val="14"/>
              </w:rPr>
              <w:t>2.0  |</w:t>
            </w:r>
            <w:proofErr w:type="gramEnd"/>
            <w:r>
              <w:rPr>
                <w:rFonts w:ascii="Courier New" w:eastAsia="Courier New" w:hAnsi="Courier New" w:cs="Courier New"/>
                <w:color w:val="555555"/>
                <w:sz w:val="14"/>
                <w:szCs w:val="14"/>
              </w:rPr>
              <w:t xml:space="preserve">  </w:t>
            </w:r>
            <w:proofErr w:type="gramStart"/>
            <w:r>
              <w:rPr>
                <w:rFonts w:ascii="Courier New" w:eastAsia="Courier New" w:hAnsi="Courier New" w:cs="Courier New"/>
                <w:color w:val="555555"/>
                <w:sz w:val="14"/>
                <w:szCs w:val="14"/>
              </w:rPr>
              <w:t>Wikipedia  |</w:t>
            </w:r>
            <w:proofErr w:type="gramEnd"/>
            <w:r>
              <w:rPr>
                <w:rFonts w:ascii="Courier New" w:eastAsia="Courier New" w:hAnsi="Courier New" w:cs="Courier New"/>
                <w:color w:val="555555"/>
                <w:sz w:val="14"/>
                <w:szCs w:val="14"/>
              </w:rPr>
              <w:t xml:space="preserve">  SQLite</w:t>
            </w:r>
          </w:p>
        </w:tc>
      </w:tr>
    </w:tbl>
    <w:p w14:paraId="67051DE1" w14:textId="77777777" w:rsidR="00455C54" w:rsidRDefault="00000000">
      <w:pPr>
        <w:spacing w:before="60" w:after="120"/>
        <w:jc w:val="center"/>
      </w:pPr>
      <w:r>
        <w:rPr>
          <w:i/>
          <w:iCs/>
          <w:color w:val="1A1A1A"/>
          <w:sz w:val="16"/>
          <w:szCs w:val="16"/>
        </w:rPr>
        <w:t xml:space="preserve">Fig. 1.  High-level architecture of </w:t>
      </w:r>
      <w:proofErr w:type="spellStart"/>
      <w:r>
        <w:rPr>
          <w:i/>
          <w:iCs/>
          <w:color w:val="1A1A1A"/>
          <w:sz w:val="16"/>
          <w:szCs w:val="16"/>
        </w:rPr>
        <w:t>InsightSwarm</w:t>
      </w:r>
      <w:proofErr w:type="spellEnd"/>
      <w:r>
        <w:rPr>
          <w:i/>
          <w:iCs/>
          <w:color w:val="1A1A1A"/>
          <w:sz w:val="16"/>
          <w:szCs w:val="16"/>
        </w:rPr>
        <w:t xml:space="preserve">. All four agent nodes share a central </w:t>
      </w:r>
      <w:proofErr w:type="spellStart"/>
      <w:r>
        <w:rPr>
          <w:i/>
          <w:iCs/>
          <w:color w:val="1A1A1A"/>
          <w:sz w:val="16"/>
          <w:szCs w:val="16"/>
        </w:rPr>
        <w:t>DebateState</w:t>
      </w:r>
      <w:proofErr w:type="spellEnd"/>
      <w:r>
        <w:rPr>
          <w:i/>
          <w:iCs/>
          <w:color w:val="1A1A1A"/>
          <w:sz w:val="16"/>
          <w:szCs w:val="16"/>
        </w:rPr>
        <w:t xml:space="preserve"> object managed by </w:t>
      </w:r>
      <w:proofErr w:type="spellStart"/>
      <w:r>
        <w:rPr>
          <w:i/>
          <w:iCs/>
          <w:color w:val="1A1A1A"/>
          <w:sz w:val="16"/>
          <w:szCs w:val="16"/>
        </w:rPr>
        <w:t>LangGraph</w:t>
      </w:r>
      <w:proofErr w:type="spellEnd"/>
      <w:r>
        <w:rPr>
          <w:i/>
          <w:iCs/>
          <w:color w:val="1A1A1A"/>
          <w:sz w:val="16"/>
          <w:szCs w:val="16"/>
        </w:rPr>
        <w:t>.</w:t>
      </w:r>
    </w:p>
    <w:p w14:paraId="4A5820DF" w14:textId="77777777" w:rsidR="00455C54" w:rsidRDefault="00455C54">
      <w:pPr>
        <w:spacing w:after="60"/>
      </w:pPr>
    </w:p>
    <w:p w14:paraId="31F1E693" w14:textId="77777777" w:rsidR="00455C54" w:rsidRDefault="00000000">
      <w:pPr>
        <w:spacing w:before="120" w:after="60"/>
      </w:pPr>
      <w:r>
        <w:rPr>
          <w:b/>
          <w:bCs/>
          <w:i/>
          <w:iCs/>
          <w:color w:val="1A1A1A"/>
        </w:rPr>
        <w:t>A. The Four Agents</w:t>
      </w:r>
    </w:p>
    <w:p w14:paraId="28276DE5" w14:textId="77777777" w:rsidR="00455C54" w:rsidRDefault="00000000">
      <w:pPr>
        <w:spacing w:after="80" w:line="276" w:lineRule="auto"/>
        <w:jc w:val="both"/>
      </w:pPr>
      <w:r>
        <w:rPr>
          <w:color w:val="1A1A1A"/>
        </w:rPr>
        <w:t xml:space="preserve">Each agent is implemented as a Python class inheriting from a </w:t>
      </w:r>
      <w:proofErr w:type="spellStart"/>
      <w:r>
        <w:rPr>
          <w:color w:val="1A1A1A"/>
        </w:rPr>
        <w:t>BaseAgent</w:t>
      </w:r>
      <w:proofErr w:type="spellEnd"/>
      <w:r>
        <w:rPr>
          <w:color w:val="1A1A1A"/>
        </w:rPr>
        <w:t xml:space="preserve"> abstract class that enforces a </w:t>
      </w:r>
      <w:proofErr w:type="spellStart"/>
      <w:r>
        <w:rPr>
          <w:color w:val="1A1A1A"/>
        </w:rPr>
        <w:t>standardised</w:t>
      </w:r>
      <w:proofErr w:type="spellEnd"/>
      <w:r>
        <w:rPr>
          <w:color w:val="1A1A1A"/>
        </w:rPr>
        <w:t xml:space="preserve"> </w:t>
      </w:r>
      <w:proofErr w:type="gramStart"/>
      <w:r>
        <w:rPr>
          <w:color w:val="1A1A1A"/>
        </w:rPr>
        <w:t>generate(</w:t>
      </w:r>
      <w:proofErr w:type="gramEnd"/>
      <w:r>
        <w:rPr>
          <w:color w:val="1A1A1A"/>
        </w:rPr>
        <w:t>) and _</w:t>
      </w:r>
      <w:proofErr w:type="spellStart"/>
      <w:r>
        <w:rPr>
          <w:color w:val="1A1A1A"/>
        </w:rPr>
        <w:t>build_</w:t>
      </w:r>
      <w:proofErr w:type="gramStart"/>
      <w:r>
        <w:rPr>
          <w:color w:val="1A1A1A"/>
        </w:rPr>
        <w:t>prompt</w:t>
      </w:r>
      <w:proofErr w:type="spellEnd"/>
      <w:r>
        <w:rPr>
          <w:color w:val="1A1A1A"/>
        </w:rPr>
        <w:t>(</w:t>
      </w:r>
      <w:proofErr w:type="gramEnd"/>
      <w:r>
        <w:rPr>
          <w:color w:val="1A1A1A"/>
        </w:rPr>
        <w:t>) interface, ensuring structural consistency across the pipeline.</w:t>
      </w:r>
    </w:p>
    <w:p w14:paraId="0BAFB187" w14:textId="77777777" w:rsidR="00455C54" w:rsidRDefault="00000000">
      <w:pPr>
        <w:spacing w:after="80" w:line="276" w:lineRule="auto"/>
        <w:jc w:val="both"/>
      </w:pPr>
      <w:proofErr w:type="spellStart"/>
      <w:r>
        <w:rPr>
          <w:b/>
          <w:bCs/>
          <w:color w:val="1A1A1A"/>
        </w:rPr>
        <w:lastRenderedPageBreak/>
        <w:t>ProAgent</w:t>
      </w:r>
      <w:proofErr w:type="spellEnd"/>
      <w:r>
        <w:rPr>
          <w:color w:val="1A1A1A"/>
        </w:rPr>
        <w:t xml:space="preserve"> — The advocate agent. It is constrained by its system prompt to argue that the claim under examination is TRUE. This adversarial constraint forces the retrieval of the strongest possible supporting evidence, even for claims the underlying LLM might otherwise dismiss. </w:t>
      </w:r>
      <w:proofErr w:type="spellStart"/>
      <w:r>
        <w:rPr>
          <w:color w:val="1A1A1A"/>
        </w:rPr>
        <w:t>ProAgent</w:t>
      </w:r>
      <w:proofErr w:type="spellEnd"/>
      <w:r>
        <w:rPr>
          <w:color w:val="1A1A1A"/>
        </w:rPr>
        <w:t xml:space="preserve"> produces a structured response containing an argumentative paragraph and a list of cited URLs.</w:t>
      </w:r>
    </w:p>
    <w:p w14:paraId="6E3A3885" w14:textId="77777777" w:rsidR="00455C54" w:rsidRDefault="00455C54">
      <w:pPr>
        <w:spacing w:after="40"/>
      </w:pPr>
    </w:p>
    <w:p w14:paraId="4A973429" w14:textId="77777777" w:rsidR="00455C54" w:rsidRDefault="00000000">
      <w:pPr>
        <w:spacing w:after="80" w:line="276" w:lineRule="auto"/>
        <w:jc w:val="both"/>
      </w:pPr>
      <w:proofErr w:type="spellStart"/>
      <w:r>
        <w:rPr>
          <w:b/>
          <w:bCs/>
          <w:color w:val="1A1A1A"/>
        </w:rPr>
        <w:t>ConAgent</w:t>
      </w:r>
      <w:proofErr w:type="spellEnd"/>
      <w:r>
        <w:rPr>
          <w:color w:val="1A1A1A"/>
        </w:rPr>
        <w:t xml:space="preserve"> — The sceptic agent. It is constrained to argue that the claim is FALSE. In each round, </w:t>
      </w:r>
      <w:proofErr w:type="spellStart"/>
      <w:r>
        <w:rPr>
          <w:color w:val="1A1A1A"/>
        </w:rPr>
        <w:t>ConAgent</w:t>
      </w:r>
      <w:proofErr w:type="spellEnd"/>
      <w:r>
        <w:rPr>
          <w:color w:val="1A1A1A"/>
        </w:rPr>
        <w:t xml:space="preserve"> receives </w:t>
      </w:r>
      <w:proofErr w:type="spellStart"/>
      <w:r>
        <w:rPr>
          <w:color w:val="1A1A1A"/>
        </w:rPr>
        <w:t>ProAgent's</w:t>
      </w:r>
      <w:proofErr w:type="spellEnd"/>
      <w:r>
        <w:rPr>
          <w:color w:val="1A1A1A"/>
        </w:rPr>
        <w:t xml:space="preserve"> prior argument and must directly challenge it — identifying logical fallacies, questioning source credibility, and presenting counter-evidence. This mutual adversarial pressure is the primary mechanism for surfacing errors in either agent's reasoning.</w:t>
      </w:r>
    </w:p>
    <w:p w14:paraId="25B8EDD3" w14:textId="77777777" w:rsidR="00455C54" w:rsidRDefault="00455C54">
      <w:pPr>
        <w:spacing w:after="40"/>
      </w:pPr>
    </w:p>
    <w:p w14:paraId="428884D4" w14:textId="77777777" w:rsidR="00455C54" w:rsidRDefault="00000000">
      <w:pPr>
        <w:spacing w:after="80" w:line="276" w:lineRule="auto"/>
        <w:jc w:val="both"/>
      </w:pPr>
      <w:proofErr w:type="spellStart"/>
      <w:r>
        <w:rPr>
          <w:b/>
          <w:bCs/>
          <w:color w:val="1A1A1A"/>
        </w:rPr>
        <w:t>FactChecker</w:t>
      </w:r>
      <w:proofErr w:type="spellEnd"/>
      <w:r>
        <w:rPr>
          <w:color w:val="1A1A1A"/>
        </w:rPr>
        <w:t xml:space="preserve"> — The verification agent. It does not participate in debate. After each round, it extracts every URL cited by both agents, attempts to fetch the page content using the requests library with a 10-second timeout, and computes a fuzzy similarity score between the fetched text and the agent's claim about that source. Sources scoring below a 70% similarity threshold, returning a 404 error, or timing out are classified as hallucinated.</w:t>
      </w:r>
    </w:p>
    <w:p w14:paraId="0A5C964E" w14:textId="77777777" w:rsidR="00455C54" w:rsidRDefault="00455C54">
      <w:pPr>
        <w:spacing w:after="40"/>
      </w:pPr>
    </w:p>
    <w:p w14:paraId="1CFEE749" w14:textId="77777777" w:rsidR="00455C54" w:rsidRDefault="00000000">
      <w:pPr>
        <w:spacing w:after="80" w:line="276" w:lineRule="auto"/>
        <w:jc w:val="both"/>
      </w:pPr>
      <w:r>
        <w:rPr>
          <w:b/>
          <w:bCs/>
          <w:color w:val="1A1A1A"/>
        </w:rPr>
        <w:t>Moderator</w:t>
      </w:r>
      <w:r>
        <w:rPr>
          <w:color w:val="1A1A1A"/>
        </w:rPr>
        <w:t xml:space="preserve"> — The arbitration agent. After three rounds of debate and a complete </w:t>
      </w:r>
      <w:proofErr w:type="spellStart"/>
      <w:r>
        <w:rPr>
          <w:color w:val="1A1A1A"/>
        </w:rPr>
        <w:t>FactChecker</w:t>
      </w:r>
      <w:proofErr w:type="spellEnd"/>
      <w:r>
        <w:rPr>
          <w:color w:val="1A1A1A"/>
        </w:rPr>
        <w:t xml:space="preserve"> report, the Moderator receives the full transcript and verification data. It produces a qualitative verdict (TRUE, FALSE, PARTIALLY TRUE, or INSUFFICIENT EVIDENCE) accompanied by a structured reasoning protocol that identifies the strongest evidence, detected fallacies, and credibility analysis.</w:t>
      </w:r>
    </w:p>
    <w:p w14:paraId="79FB90CA" w14:textId="77777777" w:rsidR="00455C54" w:rsidRDefault="00455C54">
      <w:pPr>
        <w:spacing w:after="60"/>
      </w:pPr>
    </w:p>
    <w:p w14:paraId="42EE9B34" w14:textId="77777777" w:rsidR="00455C54" w:rsidRDefault="00000000">
      <w:pPr>
        <w:spacing w:before="120" w:after="60"/>
      </w:pPr>
      <w:r>
        <w:rPr>
          <w:b/>
          <w:bCs/>
          <w:i/>
          <w:iCs/>
          <w:color w:val="1A1A1A"/>
        </w:rPr>
        <w:t xml:space="preserve">B. Orchestration with </w:t>
      </w:r>
      <w:proofErr w:type="spellStart"/>
      <w:r>
        <w:rPr>
          <w:b/>
          <w:bCs/>
          <w:i/>
          <w:iCs/>
          <w:color w:val="1A1A1A"/>
        </w:rPr>
        <w:t>LangGraph</w:t>
      </w:r>
      <w:proofErr w:type="spellEnd"/>
    </w:p>
    <w:p w14:paraId="56C5039D" w14:textId="77777777" w:rsidR="00455C54" w:rsidRDefault="00000000">
      <w:pPr>
        <w:spacing w:after="80" w:line="276" w:lineRule="auto"/>
        <w:jc w:val="both"/>
      </w:pPr>
      <w:proofErr w:type="spellStart"/>
      <w:r>
        <w:rPr>
          <w:color w:val="1A1A1A"/>
        </w:rPr>
        <w:t>LangGraph</w:t>
      </w:r>
      <w:proofErr w:type="spellEnd"/>
      <w:r>
        <w:rPr>
          <w:color w:val="1A1A1A"/>
        </w:rPr>
        <w:t xml:space="preserve"> is used to implement the debate as a directed state machine over a shared </w:t>
      </w:r>
      <w:proofErr w:type="spellStart"/>
      <w:r>
        <w:rPr>
          <w:color w:val="1A1A1A"/>
        </w:rPr>
        <w:t>DebateState</w:t>
      </w:r>
      <w:proofErr w:type="spellEnd"/>
      <w:r>
        <w:rPr>
          <w:color w:val="1A1A1A"/>
        </w:rPr>
        <w:t xml:space="preserve"> object — a typed dictionary containing the claim, round counter, agent arguments, cited sources, verification results, and final verdict. The graph defines the following execution path:</w:t>
      </w:r>
    </w:p>
    <w:tbl>
      <w:tblPr>
        <w:tblW w:w="47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1"/>
      </w:tblGrid>
      <w:tr w:rsidR="00455C54" w14:paraId="6D78554A" w14:textId="77777777" w:rsidTr="00130D14">
        <w:tblPrEx>
          <w:tblCellMar>
            <w:top w:w="0" w:type="dxa"/>
            <w:bottom w:w="0" w:type="dxa"/>
          </w:tblCellMar>
        </w:tblPrEx>
        <w:trPr>
          <w:trHeight w:val="688"/>
        </w:trPr>
        <w:tc>
          <w:tcPr>
            <w:tcW w:w="4711" w:type="dxa"/>
            <w:tcBorders>
              <w:top w:val="single" w:sz="4" w:space="0" w:color="0070C0"/>
              <w:left w:val="single" w:sz="4" w:space="0" w:color="0070C0"/>
              <w:bottom w:val="single" w:sz="4" w:space="0" w:color="0070C0"/>
              <w:right w:val="single" w:sz="4" w:space="0" w:color="0070C0"/>
            </w:tcBorders>
            <w:shd w:val="clear" w:color="auto" w:fill="F0F7FF"/>
            <w:tcMar>
              <w:top w:w="80" w:type="dxa"/>
              <w:left w:w="140" w:type="dxa"/>
              <w:bottom w:w="80" w:type="dxa"/>
              <w:right w:w="140" w:type="dxa"/>
            </w:tcMar>
          </w:tcPr>
          <w:p w14:paraId="5F288330" w14:textId="77777777" w:rsidR="00455C54" w:rsidRDefault="00000000">
            <w:pPr>
              <w:spacing w:after="20"/>
            </w:pPr>
            <w:r>
              <w:rPr>
                <w:rFonts w:ascii="Courier New" w:eastAsia="Courier New" w:hAnsi="Courier New" w:cs="Courier New"/>
                <w:color w:val="1A1A1A"/>
                <w:sz w:val="14"/>
                <w:szCs w:val="14"/>
              </w:rPr>
              <w:t xml:space="preserve">ENTRY → </w:t>
            </w:r>
            <w:proofErr w:type="spellStart"/>
            <w:r>
              <w:rPr>
                <w:rFonts w:ascii="Courier New" w:eastAsia="Courier New" w:hAnsi="Courier New" w:cs="Courier New"/>
                <w:color w:val="1A1A1A"/>
                <w:sz w:val="14"/>
                <w:szCs w:val="14"/>
              </w:rPr>
              <w:t>pro_agent_node</w:t>
            </w:r>
            <w:proofErr w:type="spellEnd"/>
            <w:r>
              <w:rPr>
                <w:rFonts w:ascii="Courier New" w:eastAsia="Courier New" w:hAnsi="Courier New" w:cs="Courier New"/>
                <w:color w:val="1A1A1A"/>
                <w:sz w:val="14"/>
                <w:szCs w:val="14"/>
              </w:rPr>
              <w:t xml:space="preserve"> → </w:t>
            </w:r>
            <w:proofErr w:type="spellStart"/>
            <w:r>
              <w:rPr>
                <w:rFonts w:ascii="Courier New" w:eastAsia="Courier New" w:hAnsi="Courier New" w:cs="Courier New"/>
                <w:color w:val="1A1A1A"/>
                <w:sz w:val="14"/>
                <w:szCs w:val="14"/>
              </w:rPr>
              <w:t>con_agent_node</w:t>
            </w:r>
            <w:proofErr w:type="spellEnd"/>
          </w:p>
          <w:p w14:paraId="303DAA85" w14:textId="77777777" w:rsidR="00455C54" w:rsidRDefault="00000000">
            <w:pPr>
              <w:spacing w:after="20"/>
            </w:pPr>
            <w:r>
              <w:rPr>
                <w:rFonts w:ascii="Courier New" w:eastAsia="Courier New" w:hAnsi="Courier New" w:cs="Courier New"/>
                <w:color w:val="1A1A1A"/>
                <w:sz w:val="14"/>
                <w:szCs w:val="14"/>
              </w:rPr>
              <w:t xml:space="preserve">        ↓ conditional edge: round &lt; 3?</w:t>
            </w:r>
          </w:p>
          <w:p w14:paraId="48C3813D" w14:textId="77777777" w:rsidR="00455C54" w:rsidRDefault="00000000">
            <w:pPr>
              <w:spacing w:after="20"/>
            </w:pPr>
            <w:r>
              <w:rPr>
                <w:rFonts w:ascii="Courier New" w:eastAsia="Courier New" w:hAnsi="Courier New" w:cs="Courier New"/>
                <w:color w:val="1A1A1A"/>
                <w:sz w:val="14"/>
                <w:szCs w:val="14"/>
              </w:rPr>
              <w:t xml:space="preserve">YES   → loop back to </w:t>
            </w:r>
            <w:proofErr w:type="spellStart"/>
            <w:r>
              <w:rPr>
                <w:rFonts w:ascii="Courier New" w:eastAsia="Courier New" w:hAnsi="Courier New" w:cs="Courier New"/>
                <w:color w:val="1A1A1A"/>
                <w:sz w:val="14"/>
                <w:szCs w:val="14"/>
              </w:rPr>
              <w:t>pro_agent_node</w:t>
            </w:r>
            <w:proofErr w:type="spellEnd"/>
          </w:p>
          <w:p w14:paraId="0F41E199" w14:textId="77777777" w:rsidR="00455C54" w:rsidRDefault="00000000">
            <w:pPr>
              <w:spacing w:after="20"/>
            </w:pPr>
            <w:r>
              <w:rPr>
                <w:rFonts w:ascii="Courier New" w:eastAsia="Courier New" w:hAnsi="Courier New" w:cs="Courier New"/>
                <w:color w:val="1A1A1A"/>
                <w:sz w:val="14"/>
                <w:szCs w:val="14"/>
              </w:rPr>
              <w:t xml:space="preserve">NO    → </w:t>
            </w:r>
            <w:proofErr w:type="spellStart"/>
            <w:r>
              <w:rPr>
                <w:rFonts w:ascii="Courier New" w:eastAsia="Courier New" w:hAnsi="Courier New" w:cs="Courier New"/>
                <w:color w:val="1A1A1A"/>
                <w:sz w:val="14"/>
                <w:szCs w:val="14"/>
              </w:rPr>
              <w:t>fact_checker_node</w:t>
            </w:r>
            <w:proofErr w:type="spellEnd"/>
            <w:r>
              <w:rPr>
                <w:rFonts w:ascii="Courier New" w:eastAsia="Courier New" w:hAnsi="Courier New" w:cs="Courier New"/>
                <w:color w:val="1A1A1A"/>
                <w:sz w:val="14"/>
                <w:szCs w:val="14"/>
              </w:rPr>
              <w:t xml:space="preserve"> → </w:t>
            </w:r>
            <w:proofErr w:type="spellStart"/>
            <w:r>
              <w:rPr>
                <w:rFonts w:ascii="Courier New" w:eastAsia="Courier New" w:hAnsi="Courier New" w:cs="Courier New"/>
                <w:color w:val="1A1A1A"/>
                <w:sz w:val="14"/>
                <w:szCs w:val="14"/>
              </w:rPr>
              <w:t>moderator_node</w:t>
            </w:r>
            <w:proofErr w:type="spellEnd"/>
            <w:r>
              <w:rPr>
                <w:rFonts w:ascii="Courier New" w:eastAsia="Courier New" w:hAnsi="Courier New" w:cs="Courier New"/>
                <w:color w:val="1A1A1A"/>
                <w:sz w:val="14"/>
                <w:szCs w:val="14"/>
              </w:rPr>
              <w:t xml:space="preserve"> → END</w:t>
            </w:r>
          </w:p>
        </w:tc>
      </w:tr>
    </w:tbl>
    <w:p w14:paraId="3C6CE641" w14:textId="77777777" w:rsidR="00455C54" w:rsidRDefault="00000000">
      <w:pPr>
        <w:spacing w:before="60" w:after="120"/>
        <w:jc w:val="center"/>
      </w:pPr>
      <w:r>
        <w:rPr>
          <w:i/>
          <w:iCs/>
          <w:color w:val="1A1A1A"/>
          <w:sz w:val="16"/>
          <w:szCs w:val="16"/>
        </w:rPr>
        <w:t xml:space="preserve">Fig. 2.  </w:t>
      </w:r>
      <w:proofErr w:type="spellStart"/>
      <w:r>
        <w:rPr>
          <w:i/>
          <w:iCs/>
          <w:color w:val="1A1A1A"/>
          <w:sz w:val="16"/>
          <w:szCs w:val="16"/>
        </w:rPr>
        <w:t>LangGraph</w:t>
      </w:r>
      <w:proofErr w:type="spellEnd"/>
      <w:r>
        <w:rPr>
          <w:i/>
          <w:iCs/>
          <w:color w:val="1A1A1A"/>
          <w:sz w:val="16"/>
          <w:szCs w:val="16"/>
        </w:rPr>
        <w:t xml:space="preserve"> state machine execution path for a single claim.</w:t>
      </w:r>
    </w:p>
    <w:p w14:paraId="38CA1485" w14:textId="77777777" w:rsidR="00455C54" w:rsidRDefault="00455C54">
      <w:pPr>
        <w:spacing w:after="60"/>
      </w:pPr>
    </w:p>
    <w:p w14:paraId="3B82020A" w14:textId="77777777" w:rsidR="00455C54" w:rsidRDefault="00000000">
      <w:pPr>
        <w:spacing w:before="120" w:after="60"/>
      </w:pPr>
      <w:r>
        <w:rPr>
          <w:b/>
          <w:bCs/>
          <w:i/>
          <w:iCs/>
          <w:color w:val="1A1A1A"/>
        </w:rPr>
        <w:t>C. Technology Stack</w:t>
      </w:r>
    </w:p>
    <w:p w14:paraId="05951DAA" w14:textId="77777777" w:rsidR="00455C54" w:rsidRDefault="00000000">
      <w:pPr>
        <w:spacing w:after="80" w:line="276" w:lineRule="auto"/>
        <w:jc w:val="both"/>
      </w:pPr>
      <w:r>
        <w:rPr>
          <w:color w:val="1A1A1A"/>
        </w:rPr>
        <w:t xml:space="preserve">A guiding design principle of </w:t>
      </w:r>
      <w:proofErr w:type="spellStart"/>
      <w:r>
        <w:rPr>
          <w:color w:val="1A1A1A"/>
        </w:rPr>
        <w:t>InsightSwarm</w:t>
      </w:r>
      <w:proofErr w:type="spellEnd"/>
      <w:r>
        <w:rPr>
          <w:color w:val="1A1A1A"/>
        </w:rPr>
        <w:t xml:space="preserve"> is zero-cost infrastructure, ensuring the system can operate indefinitely without recurring expenditure. Table I details the complete technology stack.</w:t>
      </w:r>
    </w:p>
    <w:p w14:paraId="449FC90A" w14:textId="77777777" w:rsidR="00455C54" w:rsidRDefault="00455C54">
      <w:pPr>
        <w:spacing w:after="40"/>
      </w:pPr>
    </w:p>
    <w:p w14:paraId="40F06D02" w14:textId="77777777" w:rsidR="00455C54" w:rsidRDefault="00000000">
      <w:pPr>
        <w:spacing w:after="60"/>
        <w:jc w:val="center"/>
      </w:pPr>
      <w:r>
        <w:rPr>
          <w:b/>
          <w:bCs/>
          <w:color w:val="1A1A1A"/>
          <w:sz w:val="17"/>
          <w:szCs w:val="17"/>
        </w:rPr>
        <w:t>TABLE I.   Technology Stack and Cost Profile</w:t>
      </w:r>
    </w:p>
    <w:tbl>
      <w:tblPr>
        <w:tblW w:w="4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1200"/>
      </w:tblGrid>
      <w:tr w:rsidR="00455C54" w14:paraId="44175411" w14:textId="77777777">
        <w:tblPrEx>
          <w:tblCellMar>
            <w:top w:w="0" w:type="dxa"/>
            <w:bottom w:w="0" w:type="dxa"/>
          </w:tblCellMar>
        </w:tblPrEx>
        <w:tc>
          <w:tcPr>
            <w:tcW w:w="1400" w:type="dxa"/>
            <w:tcBorders>
              <w:top w:val="single" w:sz="4" w:space="0" w:color="0070C0"/>
              <w:left w:val="single" w:sz="4" w:space="0" w:color="0070C0"/>
              <w:bottom w:val="single" w:sz="4" w:space="0" w:color="0070C0"/>
              <w:right w:val="single" w:sz="4" w:space="0" w:color="0070C0"/>
            </w:tcBorders>
            <w:shd w:val="clear" w:color="auto" w:fill="DDE8F4"/>
            <w:tcMar>
              <w:top w:w="80" w:type="dxa"/>
              <w:left w:w="120" w:type="dxa"/>
              <w:bottom w:w="80" w:type="dxa"/>
              <w:right w:w="120" w:type="dxa"/>
            </w:tcMar>
            <w:vAlign w:val="center"/>
          </w:tcPr>
          <w:p w14:paraId="6292C08A" w14:textId="77777777" w:rsidR="00455C54" w:rsidRDefault="00000000">
            <w:r>
              <w:rPr>
                <w:b/>
                <w:bCs/>
                <w:color w:val="1A1A1A"/>
                <w:sz w:val="16"/>
                <w:szCs w:val="16"/>
              </w:rPr>
              <w:t>Component</w:t>
            </w:r>
          </w:p>
        </w:tc>
        <w:tc>
          <w:tcPr>
            <w:tcW w:w="1700" w:type="dxa"/>
            <w:tcBorders>
              <w:top w:val="single" w:sz="4" w:space="0" w:color="0070C0"/>
              <w:left w:val="single" w:sz="4" w:space="0" w:color="0070C0"/>
              <w:bottom w:val="single" w:sz="4" w:space="0" w:color="0070C0"/>
              <w:right w:val="single" w:sz="4" w:space="0" w:color="0070C0"/>
            </w:tcBorders>
            <w:shd w:val="clear" w:color="auto" w:fill="DDE8F4"/>
            <w:tcMar>
              <w:top w:w="80" w:type="dxa"/>
              <w:left w:w="120" w:type="dxa"/>
              <w:bottom w:w="80" w:type="dxa"/>
              <w:right w:w="120" w:type="dxa"/>
            </w:tcMar>
            <w:vAlign w:val="center"/>
          </w:tcPr>
          <w:p w14:paraId="32F14DAB" w14:textId="77777777" w:rsidR="00455C54" w:rsidRDefault="00000000">
            <w:r>
              <w:rPr>
                <w:b/>
                <w:bCs/>
                <w:color w:val="1A1A1A"/>
                <w:sz w:val="16"/>
                <w:szCs w:val="16"/>
              </w:rPr>
              <w:t>Technology</w:t>
            </w:r>
          </w:p>
        </w:tc>
        <w:tc>
          <w:tcPr>
            <w:tcW w:w="1200" w:type="dxa"/>
            <w:tcBorders>
              <w:top w:val="single" w:sz="4" w:space="0" w:color="0070C0"/>
              <w:left w:val="single" w:sz="4" w:space="0" w:color="0070C0"/>
              <w:bottom w:val="single" w:sz="4" w:space="0" w:color="0070C0"/>
              <w:right w:val="single" w:sz="4" w:space="0" w:color="0070C0"/>
            </w:tcBorders>
            <w:shd w:val="clear" w:color="auto" w:fill="DDE8F4"/>
            <w:tcMar>
              <w:top w:w="80" w:type="dxa"/>
              <w:left w:w="120" w:type="dxa"/>
              <w:bottom w:w="80" w:type="dxa"/>
              <w:right w:w="120" w:type="dxa"/>
            </w:tcMar>
            <w:vAlign w:val="center"/>
          </w:tcPr>
          <w:p w14:paraId="6E3D634C" w14:textId="77777777" w:rsidR="00455C54" w:rsidRDefault="00000000">
            <w:r>
              <w:rPr>
                <w:b/>
                <w:bCs/>
                <w:color w:val="1A1A1A"/>
                <w:sz w:val="16"/>
                <w:szCs w:val="16"/>
              </w:rPr>
              <w:t>Cost / Limit</w:t>
            </w:r>
          </w:p>
        </w:tc>
      </w:tr>
      <w:tr w:rsidR="00455C54" w14:paraId="0DAFBB8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00FAF3" w14:textId="77777777" w:rsidR="00455C54" w:rsidRDefault="00000000">
            <w:r>
              <w:rPr>
                <w:color w:val="1A1A1A"/>
                <w:sz w:val="16"/>
                <w:szCs w:val="16"/>
              </w:rPr>
              <w:t>Primary LLM</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A80FE6" w14:textId="77777777" w:rsidR="00455C54" w:rsidRDefault="00000000">
            <w:proofErr w:type="spellStart"/>
            <w:r>
              <w:rPr>
                <w:color w:val="1A1A1A"/>
                <w:sz w:val="16"/>
                <w:szCs w:val="16"/>
              </w:rPr>
              <w:t>Groq</w:t>
            </w:r>
            <w:proofErr w:type="spellEnd"/>
            <w:r>
              <w:rPr>
                <w:color w:val="1A1A1A"/>
                <w:sz w:val="16"/>
                <w:szCs w:val="16"/>
              </w:rPr>
              <w:t xml:space="preserve"> — Llama 3.1 70B</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76B94E" w14:textId="77777777" w:rsidR="00455C54" w:rsidRDefault="00000000">
            <w:r>
              <w:rPr>
                <w:color w:val="1A1A1A"/>
                <w:sz w:val="16"/>
                <w:szCs w:val="16"/>
              </w:rPr>
              <w:t>Free: 14,400 req/day</w:t>
            </w:r>
          </w:p>
        </w:tc>
      </w:tr>
      <w:tr w:rsidR="00455C54" w14:paraId="7211445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B9195C" w14:textId="77777777" w:rsidR="00455C54" w:rsidRDefault="00000000">
            <w:r>
              <w:rPr>
                <w:color w:val="1A1A1A"/>
                <w:sz w:val="16"/>
                <w:szCs w:val="16"/>
              </w:rPr>
              <w:t>Backup LLM</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0E9B90" w14:textId="77777777" w:rsidR="00455C54" w:rsidRDefault="00000000">
            <w:r>
              <w:rPr>
                <w:color w:val="1A1A1A"/>
                <w:sz w:val="16"/>
                <w:szCs w:val="16"/>
              </w:rPr>
              <w:t>Google Gemini 2.0 Flash</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72C58A" w14:textId="77777777" w:rsidR="00455C54" w:rsidRDefault="00000000">
            <w:r>
              <w:rPr>
                <w:color w:val="1A1A1A"/>
                <w:sz w:val="16"/>
                <w:szCs w:val="16"/>
              </w:rPr>
              <w:t>Free: 1,500 req/day</w:t>
            </w:r>
          </w:p>
        </w:tc>
      </w:tr>
      <w:tr w:rsidR="00455C54" w14:paraId="079C061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782F67" w14:textId="77777777" w:rsidR="00455C54" w:rsidRDefault="00000000">
            <w:r>
              <w:rPr>
                <w:color w:val="1A1A1A"/>
                <w:sz w:val="16"/>
                <w:szCs w:val="16"/>
              </w:rPr>
              <w:t>Orchestration</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BF3BE3" w14:textId="77777777" w:rsidR="00455C54" w:rsidRDefault="00000000">
            <w:proofErr w:type="spellStart"/>
            <w:r>
              <w:rPr>
                <w:color w:val="1A1A1A"/>
                <w:sz w:val="16"/>
                <w:szCs w:val="16"/>
              </w:rPr>
              <w:t>LangGraph</w:t>
            </w:r>
            <w:proofErr w:type="spellEnd"/>
            <w:r>
              <w:rPr>
                <w:color w:val="1A1A1A"/>
                <w:sz w:val="16"/>
                <w:szCs w:val="16"/>
              </w:rPr>
              <w:t xml:space="preserve"> (open-source)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695983" w14:textId="77777777" w:rsidR="00455C54" w:rsidRDefault="00000000">
            <w:r>
              <w:rPr>
                <w:color w:val="1A1A1A"/>
                <w:sz w:val="16"/>
                <w:szCs w:val="16"/>
              </w:rPr>
              <w:t>Free</w:t>
            </w:r>
          </w:p>
        </w:tc>
      </w:tr>
      <w:tr w:rsidR="00455C54" w14:paraId="294C66F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A2011D" w14:textId="77777777" w:rsidR="00455C54" w:rsidRDefault="00000000">
            <w:r>
              <w:rPr>
                <w:color w:val="1A1A1A"/>
                <w:sz w:val="16"/>
                <w:szCs w:val="16"/>
              </w:rPr>
              <w:t>Web UI</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1172D3" w14:textId="77777777" w:rsidR="00455C54" w:rsidRDefault="00000000">
            <w:proofErr w:type="spellStart"/>
            <w:r>
              <w:rPr>
                <w:color w:val="1A1A1A"/>
                <w:sz w:val="16"/>
                <w:szCs w:val="16"/>
              </w:rPr>
              <w:t>Streamlit</w:t>
            </w:r>
            <w:proofErr w:type="spellEnd"/>
            <w:r>
              <w:rPr>
                <w:color w:val="1A1A1A"/>
                <w:sz w:val="16"/>
                <w:szCs w:val="16"/>
              </w:rPr>
              <w:t xml:space="preserve"> + Cloud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6EF8D2" w14:textId="77777777" w:rsidR="00455C54" w:rsidRDefault="00000000">
            <w:r>
              <w:rPr>
                <w:color w:val="1A1A1A"/>
                <w:sz w:val="16"/>
                <w:szCs w:val="16"/>
              </w:rPr>
              <w:t>Free</w:t>
            </w:r>
          </w:p>
        </w:tc>
      </w:tr>
      <w:tr w:rsidR="00455C54" w14:paraId="6CA9C50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178B17" w14:textId="77777777" w:rsidR="00455C54" w:rsidRDefault="00000000">
            <w:r>
              <w:rPr>
                <w:color w:val="1A1A1A"/>
                <w:sz w:val="16"/>
                <w:szCs w:val="16"/>
              </w:rPr>
              <w:t>Source Retrieval</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3FDE60" w14:textId="77777777" w:rsidR="00455C54" w:rsidRDefault="00000000">
            <w:r>
              <w:rPr>
                <w:color w:val="1A1A1A"/>
                <w:sz w:val="16"/>
                <w:szCs w:val="16"/>
              </w:rPr>
              <w:t>Wikipedia API</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42EDCD" w14:textId="77777777" w:rsidR="00455C54" w:rsidRDefault="00000000">
            <w:r>
              <w:rPr>
                <w:color w:val="1A1A1A"/>
                <w:sz w:val="16"/>
                <w:szCs w:val="16"/>
              </w:rPr>
              <w:t>Free, unlimited</w:t>
            </w:r>
          </w:p>
        </w:tc>
      </w:tr>
      <w:tr w:rsidR="00455C54" w14:paraId="7C8D547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F7E160" w14:textId="77777777" w:rsidR="00455C54" w:rsidRDefault="00000000">
            <w:r>
              <w:rPr>
                <w:color w:val="1A1A1A"/>
                <w:sz w:val="16"/>
                <w:szCs w:val="16"/>
              </w:rPr>
              <w:t>Source Verification</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8DFF43" w14:textId="77777777" w:rsidR="00455C54" w:rsidRDefault="00000000">
            <w:r>
              <w:rPr>
                <w:color w:val="1A1A1A"/>
                <w:sz w:val="16"/>
                <w:szCs w:val="16"/>
              </w:rPr>
              <w:t xml:space="preserve">requests + </w:t>
            </w:r>
            <w:proofErr w:type="spellStart"/>
            <w:r>
              <w:rPr>
                <w:color w:val="1A1A1A"/>
                <w:sz w:val="16"/>
                <w:szCs w:val="16"/>
              </w:rPr>
              <w:t>fuzzywuzzy</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866995" w14:textId="77777777" w:rsidR="00455C54" w:rsidRDefault="00000000">
            <w:r>
              <w:rPr>
                <w:color w:val="1A1A1A"/>
                <w:sz w:val="16"/>
                <w:szCs w:val="16"/>
              </w:rPr>
              <w:t>Free</w:t>
            </w:r>
          </w:p>
        </w:tc>
      </w:tr>
      <w:tr w:rsidR="00455C54" w14:paraId="28347A5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EE432E" w14:textId="77777777" w:rsidR="00455C54" w:rsidRDefault="00000000">
            <w:r>
              <w:rPr>
                <w:color w:val="1A1A1A"/>
                <w:sz w:val="16"/>
                <w:szCs w:val="16"/>
              </w:rPr>
              <w:t>Database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940F8E" w14:textId="77777777" w:rsidR="00455C54" w:rsidRDefault="00000000">
            <w:r>
              <w:rPr>
                <w:color w:val="1A1A1A"/>
                <w:sz w:val="16"/>
                <w:szCs w:val="16"/>
              </w:rPr>
              <w:t>SQLite + sentence-transformers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259E3D" w14:textId="77777777" w:rsidR="00455C54" w:rsidRDefault="00000000">
            <w:r>
              <w:rPr>
                <w:color w:val="1A1A1A"/>
                <w:sz w:val="16"/>
                <w:szCs w:val="16"/>
              </w:rPr>
              <w:t>Free</w:t>
            </w:r>
          </w:p>
        </w:tc>
      </w:tr>
      <w:tr w:rsidR="00455C54" w14:paraId="41DD053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45BF36" w14:textId="77777777" w:rsidR="00455C54" w:rsidRDefault="00000000">
            <w:r>
              <w:rPr>
                <w:b/>
                <w:bCs/>
                <w:color w:val="1A1A1A"/>
                <w:sz w:val="16"/>
                <w:szCs w:val="16"/>
              </w:rPr>
              <w:t>Total Monthly Cost</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C5342A" w14:textId="77777777" w:rsidR="00455C54" w:rsidRDefault="00000000">
            <w:r>
              <w:rPr>
                <w:color w:val="1A1A1A"/>
                <w:sz w:val="16"/>
                <w:szCs w:val="16"/>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6EF5EB" w14:textId="77777777" w:rsidR="00455C54" w:rsidRDefault="00000000">
            <w:r>
              <w:rPr>
                <w:b/>
                <w:bCs/>
                <w:color w:val="1A1A1A"/>
                <w:sz w:val="16"/>
                <w:szCs w:val="16"/>
              </w:rPr>
              <w:t>₹0</w:t>
            </w:r>
          </w:p>
        </w:tc>
      </w:tr>
    </w:tbl>
    <w:p w14:paraId="571E71B6" w14:textId="77777777" w:rsidR="00455C54" w:rsidRDefault="00455C54">
      <w:pPr>
        <w:spacing w:after="80"/>
      </w:pPr>
    </w:p>
    <w:p w14:paraId="45FD45AF" w14:textId="77777777" w:rsidR="00455C54" w:rsidRDefault="00000000">
      <w:pPr>
        <w:pBdr>
          <w:bottom w:val="single" w:sz="4" w:space="2" w:color="0070C0"/>
        </w:pBdr>
        <w:spacing w:before="160" w:after="80"/>
      </w:pPr>
      <w:r>
        <w:rPr>
          <w:b/>
          <w:bCs/>
          <w:color w:val="1A1A1A"/>
          <w:sz w:val="20"/>
          <w:szCs w:val="20"/>
        </w:rPr>
        <w:t>IV.  METHODOLOGY</w:t>
      </w:r>
    </w:p>
    <w:p w14:paraId="20671A00" w14:textId="77777777" w:rsidR="00455C54" w:rsidRDefault="00000000">
      <w:pPr>
        <w:spacing w:before="120" w:after="60"/>
      </w:pPr>
      <w:r>
        <w:rPr>
          <w:b/>
          <w:bCs/>
          <w:i/>
          <w:iCs/>
          <w:color w:val="1A1A1A"/>
        </w:rPr>
        <w:t>A. Adversarial Prompt Engineering</w:t>
      </w:r>
    </w:p>
    <w:p w14:paraId="2E5D3A28" w14:textId="77777777" w:rsidR="00455C54" w:rsidRDefault="00000000">
      <w:pPr>
        <w:spacing w:after="80" w:line="276" w:lineRule="auto"/>
        <w:jc w:val="both"/>
      </w:pPr>
      <w:r>
        <w:rPr>
          <w:color w:val="1A1A1A"/>
        </w:rPr>
        <w:t>The effectiveness of the adversarial debate depends entirely on the quality of agent prompts. Standard prompting — asking an LLM to "</w:t>
      </w:r>
      <w:proofErr w:type="spellStart"/>
      <w:r>
        <w:rPr>
          <w:color w:val="1A1A1A"/>
        </w:rPr>
        <w:t>analyse</w:t>
      </w:r>
      <w:proofErr w:type="spellEnd"/>
      <w:r>
        <w:rPr>
          <w:color w:val="1A1A1A"/>
        </w:rPr>
        <w:t xml:space="preserve"> whether a claim is true" — produces balanced but non-committal responses. </w:t>
      </w:r>
      <w:proofErr w:type="spellStart"/>
      <w:r>
        <w:rPr>
          <w:color w:val="1A1A1A"/>
        </w:rPr>
        <w:t>InsightSwarm</w:t>
      </w:r>
      <w:proofErr w:type="spellEnd"/>
      <w:r>
        <w:rPr>
          <w:color w:val="1A1A1A"/>
        </w:rPr>
        <w:t xml:space="preserve"> instead constrains each agent with role-locked instructions:</w:t>
      </w:r>
    </w:p>
    <w:p w14:paraId="498CE74C" w14:textId="77777777" w:rsidR="00455C54" w:rsidRDefault="00000000">
      <w:pPr>
        <w:pStyle w:val="ListParagraph"/>
        <w:numPr>
          <w:ilvl w:val="0"/>
          <w:numId w:val="2"/>
        </w:numPr>
        <w:spacing w:after="60" w:line="276" w:lineRule="auto"/>
        <w:jc w:val="both"/>
      </w:pPr>
      <w:proofErr w:type="spellStart"/>
      <w:r>
        <w:rPr>
          <w:color w:val="1A1A1A"/>
        </w:rPr>
        <w:t>ProAgent</w:t>
      </w:r>
      <w:proofErr w:type="spellEnd"/>
      <w:r>
        <w:rPr>
          <w:color w:val="1A1A1A"/>
        </w:rPr>
        <w:t xml:space="preserve"> receives: "You MUST argue that the claim is TRUE. Find every possible piece of evidence supporting this position. Your role depends on making the strongest possible case FOR the claim."</w:t>
      </w:r>
    </w:p>
    <w:p w14:paraId="3D92357D" w14:textId="77777777" w:rsidR="00455C54" w:rsidRDefault="00000000">
      <w:pPr>
        <w:pStyle w:val="ListParagraph"/>
        <w:numPr>
          <w:ilvl w:val="0"/>
          <w:numId w:val="2"/>
        </w:numPr>
        <w:spacing w:after="60" w:line="276" w:lineRule="auto"/>
        <w:jc w:val="both"/>
      </w:pPr>
      <w:proofErr w:type="spellStart"/>
      <w:r>
        <w:rPr>
          <w:color w:val="1A1A1A"/>
        </w:rPr>
        <w:t>ConAgent</w:t>
      </w:r>
      <w:proofErr w:type="spellEnd"/>
      <w:r>
        <w:rPr>
          <w:color w:val="1A1A1A"/>
        </w:rPr>
        <w:t xml:space="preserve"> receives: "You MUST argue that the claim is FALSE. Directly challenge every piece of evidence presented by </w:t>
      </w:r>
      <w:proofErr w:type="spellStart"/>
      <w:r>
        <w:rPr>
          <w:color w:val="1A1A1A"/>
        </w:rPr>
        <w:t>ProAgent</w:t>
      </w:r>
      <w:proofErr w:type="spellEnd"/>
      <w:r>
        <w:rPr>
          <w:color w:val="1A1A1A"/>
        </w:rPr>
        <w:t>. Identify logical fallacies, question source credibility, and present counter-evidence."</w:t>
      </w:r>
    </w:p>
    <w:p w14:paraId="2D1ABEF3" w14:textId="77777777" w:rsidR="00455C54" w:rsidRDefault="00000000">
      <w:pPr>
        <w:spacing w:after="80" w:line="276" w:lineRule="auto"/>
        <w:jc w:val="both"/>
      </w:pPr>
      <w:r>
        <w:rPr>
          <w:color w:val="1A1A1A"/>
        </w:rPr>
        <w:t>This constraint ensures that even claims with apparent consensus receive rigorous counter-examination. The adversarial pressure between agents surfaces edge cases, methodological limitations, and contextual qualifications that a neutral single-agent system would overlook.</w:t>
      </w:r>
    </w:p>
    <w:p w14:paraId="761C2F24" w14:textId="77777777" w:rsidR="00455C54" w:rsidRDefault="00000000">
      <w:pPr>
        <w:spacing w:before="120" w:after="60"/>
      </w:pPr>
      <w:r>
        <w:rPr>
          <w:b/>
          <w:bCs/>
          <w:i/>
          <w:iCs/>
          <w:color w:val="1A1A1A"/>
        </w:rPr>
        <w:t>B. Source Verification and Anti-Hallucination</w:t>
      </w:r>
    </w:p>
    <w:p w14:paraId="32496121" w14:textId="77777777" w:rsidR="00455C54" w:rsidRDefault="00000000">
      <w:pPr>
        <w:spacing w:after="80" w:line="276" w:lineRule="auto"/>
        <w:jc w:val="both"/>
      </w:pPr>
      <w:r>
        <w:rPr>
          <w:color w:val="1A1A1A"/>
        </w:rPr>
        <w:t xml:space="preserve">The </w:t>
      </w:r>
      <w:proofErr w:type="spellStart"/>
      <w:r>
        <w:rPr>
          <w:color w:val="1A1A1A"/>
        </w:rPr>
        <w:t>FactChecker's</w:t>
      </w:r>
      <w:proofErr w:type="spellEnd"/>
      <w:r>
        <w:rPr>
          <w:color w:val="1A1A1A"/>
        </w:rPr>
        <w:t xml:space="preserve"> verification pipeline operates as follows for each cited URL:</w:t>
      </w:r>
    </w:p>
    <w:p w14:paraId="441FFBF1" w14:textId="77777777" w:rsidR="00455C54" w:rsidRDefault="00000000">
      <w:pPr>
        <w:pStyle w:val="ListParagraph"/>
        <w:numPr>
          <w:ilvl w:val="0"/>
          <w:numId w:val="2"/>
        </w:numPr>
        <w:spacing w:after="60" w:line="276" w:lineRule="auto"/>
        <w:jc w:val="both"/>
      </w:pPr>
      <w:r>
        <w:rPr>
          <w:color w:val="1A1A1A"/>
        </w:rPr>
        <w:t>Deduplication: Duplicate URLs across rounds are removed to prevent redundant API calls.</w:t>
      </w:r>
    </w:p>
    <w:p w14:paraId="1A1114EF" w14:textId="77777777" w:rsidR="00455C54" w:rsidRDefault="00000000">
      <w:pPr>
        <w:pStyle w:val="ListParagraph"/>
        <w:numPr>
          <w:ilvl w:val="0"/>
          <w:numId w:val="2"/>
        </w:numPr>
        <w:spacing w:after="60" w:line="276" w:lineRule="auto"/>
        <w:jc w:val="both"/>
      </w:pPr>
      <w:r>
        <w:rPr>
          <w:color w:val="1A1A1A"/>
        </w:rPr>
        <w:t>Fetching: HTTP GET with a 10-second timeout and standard browser User-Agent headers. Responses returning status codes other than 200 are classified as NOT_FOUND or TIMEOUT.</w:t>
      </w:r>
    </w:p>
    <w:p w14:paraId="1C5CDA23" w14:textId="77777777" w:rsidR="00455C54" w:rsidRDefault="00000000">
      <w:pPr>
        <w:pStyle w:val="ListParagraph"/>
        <w:numPr>
          <w:ilvl w:val="0"/>
          <w:numId w:val="2"/>
        </w:numPr>
        <w:spacing w:after="60" w:line="276" w:lineRule="auto"/>
        <w:jc w:val="both"/>
      </w:pPr>
      <w:r>
        <w:rPr>
          <w:color w:val="1A1A1A"/>
        </w:rPr>
        <w:t>Content extraction: BeautifulSoup4 extracts the first 2,000 characters of plain text from the response body, excluding navigation and boilerplate.</w:t>
      </w:r>
    </w:p>
    <w:p w14:paraId="312924DE" w14:textId="77777777" w:rsidR="00455C54" w:rsidRDefault="00000000">
      <w:pPr>
        <w:pStyle w:val="ListParagraph"/>
        <w:numPr>
          <w:ilvl w:val="0"/>
          <w:numId w:val="2"/>
        </w:numPr>
        <w:spacing w:after="60" w:line="276" w:lineRule="auto"/>
        <w:jc w:val="both"/>
      </w:pPr>
      <w:r>
        <w:rPr>
          <w:color w:val="1A1A1A"/>
        </w:rPr>
        <w:t xml:space="preserve">Fuzzy matching: The extracted text is compared against the agent's specific claim about that source using </w:t>
      </w:r>
      <w:proofErr w:type="spellStart"/>
      <w:r>
        <w:rPr>
          <w:color w:val="1A1A1A"/>
        </w:rPr>
        <w:t>fuzzywuzzy</w:t>
      </w:r>
      <w:proofErr w:type="spellEnd"/>
      <w:r>
        <w:rPr>
          <w:color w:val="1A1A1A"/>
        </w:rPr>
        <w:t xml:space="preserve"> token sort ratio. A score ≥ 70% yields a VERIFIED classification; below 70% yields CONTENT_MISMATCH.</w:t>
      </w:r>
    </w:p>
    <w:p w14:paraId="12781C50" w14:textId="77777777" w:rsidR="00455C54" w:rsidRDefault="00000000">
      <w:pPr>
        <w:pStyle w:val="ListParagraph"/>
        <w:numPr>
          <w:ilvl w:val="0"/>
          <w:numId w:val="2"/>
        </w:numPr>
        <w:spacing w:after="60" w:line="276" w:lineRule="auto"/>
        <w:jc w:val="both"/>
      </w:pPr>
      <w:r>
        <w:rPr>
          <w:color w:val="1A1A1A"/>
        </w:rPr>
        <w:t>Result classification: Each source receives one of five statuses — VERIFIED, NOT_FOUND (404), TIMEOUT, CONTENT_MISMATCH, or CONNECTION_ERROR.</w:t>
      </w:r>
    </w:p>
    <w:p w14:paraId="24E2DD5D" w14:textId="77777777" w:rsidR="00455C54" w:rsidRDefault="00000000">
      <w:pPr>
        <w:spacing w:after="80" w:line="276" w:lineRule="auto"/>
        <w:jc w:val="both"/>
      </w:pPr>
      <w:r>
        <w:rPr>
          <w:color w:val="1A1A1A"/>
        </w:rPr>
        <w:t>This pipeline catches both Type I hallucinations (entirely fabricated URLs) and Type II hallucinations (real URLs that do not support the agent's stated claim about them) — a distinction that prior work has not explicitly addressed.</w:t>
      </w:r>
    </w:p>
    <w:p w14:paraId="2E530A62" w14:textId="77777777" w:rsidR="00455C54" w:rsidRDefault="00000000">
      <w:pPr>
        <w:spacing w:before="120" w:after="60"/>
      </w:pPr>
      <w:r>
        <w:rPr>
          <w:b/>
          <w:bCs/>
          <w:i/>
          <w:iCs/>
          <w:color w:val="1A1A1A"/>
        </w:rPr>
        <w:t>C. Weighted Consensus Algorithm</w:t>
      </w:r>
    </w:p>
    <w:p w14:paraId="42C22406" w14:textId="77777777" w:rsidR="00455C54" w:rsidRDefault="00000000">
      <w:pPr>
        <w:spacing w:after="80" w:line="276" w:lineRule="auto"/>
        <w:jc w:val="both"/>
      </w:pPr>
      <w:r>
        <w:rPr>
          <w:color w:val="1A1A1A"/>
        </w:rPr>
        <w:lastRenderedPageBreak/>
        <w:t xml:space="preserve">The Moderator's final verdict is computed using a weighted consensus algorithm that privileges verified evidence. Let P and C denote the word counts of </w:t>
      </w:r>
      <w:proofErr w:type="spellStart"/>
      <w:r>
        <w:rPr>
          <w:color w:val="1A1A1A"/>
        </w:rPr>
        <w:t>ProAgent</w:t>
      </w:r>
      <w:proofErr w:type="spellEnd"/>
      <w:r>
        <w:rPr>
          <w:color w:val="1A1A1A"/>
        </w:rPr>
        <w:t xml:space="preserve"> and </w:t>
      </w:r>
      <w:proofErr w:type="spellStart"/>
      <w:r>
        <w:rPr>
          <w:color w:val="1A1A1A"/>
        </w:rPr>
        <w:t>ConAgent</w:t>
      </w:r>
      <w:proofErr w:type="spellEnd"/>
      <w:r>
        <w:rPr>
          <w:color w:val="1A1A1A"/>
        </w:rPr>
        <w:t xml:space="preserve"> arguments respectively, and let </w:t>
      </w:r>
      <w:proofErr w:type="spellStart"/>
      <w:r>
        <w:rPr>
          <w:color w:val="1A1A1A"/>
        </w:rPr>
        <w:t>vP</w:t>
      </w:r>
      <w:proofErr w:type="spellEnd"/>
      <w:r>
        <w:rPr>
          <w:color w:val="1A1A1A"/>
        </w:rPr>
        <w:t xml:space="preserve"> and </w:t>
      </w:r>
      <w:proofErr w:type="spellStart"/>
      <w:r>
        <w:rPr>
          <w:color w:val="1A1A1A"/>
        </w:rPr>
        <w:t>vC</w:t>
      </w:r>
      <w:proofErr w:type="spellEnd"/>
      <w:r>
        <w:rPr>
          <w:color w:val="1A1A1A"/>
        </w:rPr>
        <w:t xml:space="preserve"> denote their source verification rates (fraction of cited sources classified as VERIFIED). The weighted scores are:</w:t>
      </w:r>
    </w:p>
    <w:tbl>
      <w:tblPr>
        <w:tblW w:w="4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tblGrid>
      <w:tr w:rsidR="00455C54" w14:paraId="3FE929C0" w14:textId="77777777" w:rsidTr="00130D14">
        <w:tblPrEx>
          <w:tblCellMar>
            <w:top w:w="0" w:type="dxa"/>
            <w:bottom w:w="0" w:type="dxa"/>
          </w:tblCellMar>
        </w:tblPrEx>
        <w:trPr>
          <w:trHeight w:val="1477"/>
        </w:trPr>
        <w:tc>
          <w:tcPr>
            <w:tcW w:w="4675" w:type="dxa"/>
            <w:tcBorders>
              <w:top w:val="single" w:sz="4" w:space="0" w:color="0070C0"/>
              <w:left w:val="single" w:sz="4" w:space="0" w:color="0070C0"/>
              <w:bottom w:val="single" w:sz="4" w:space="0" w:color="0070C0"/>
              <w:right w:val="single" w:sz="4" w:space="0" w:color="0070C0"/>
            </w:tcBorders>
            <w:shd w:val="clear" w:color="auto" w:fill="F5F9FF"/>
            <w:tcMar>
              <w:top w:w="80" w:type="dxa"/>
              <w:left w:w="140" w:type="dxa"/>
              <w:bottom w:w="80" w:type="dxa"/>
              <w:right w:w="140" w:type="dxa"/>
            </w:tcMar>
          </w:tcPr>
          <w:p w14:paraId="2CECCC87" w14:textId="77777777" w:rsidR="00455C54" w:rsidRDefault="00000000">
            <w:pPr>
              <w:spacing w:after="20"/>
            </w:pPr>
            <w:proofErr w:type="spellStart"/>
            <w:r>
              <w:rPr>
                <w:rFonts w:ascii="Courier New" w:eastAsia="Courier New" w:hAnsi="Courier New" w:cs="Courier New"/>
                <w:color w:val="1A1A1A"/>
                <w:sz w:val="15"/>
                <w:szCs w:val="15"/>
              </w:rPr>
              <w:t>score_</w:t>
            </w:r>
            <w:proofErr w:type="gramStart"/>
            <w:r>
              <w:rPr>
                <w:rFonts w:ascii="Courier New" w:eastAsia="Courier New" w:hAnsi="Courier New" w:cs="Courier New"/>
                <w:color w:val="1A1A1A"/>
                <w:sz w:val="15"/>
                <w:szCs w:val="15"/>
              </w:rPr>
              <w:t>pro</w:t>
            </w:r>
            <w:proofErr w:type="spellEnd"/>
            <w:r>
              <w:rPr>
                <w:rFonts w:ascii="Courier New" w:eastAsia="Courier New" w:hAnsi="Courier New" w:cs="Courier New"/>
                <w:color w:val="1A1A1A"/>
                <w:sz w:val="15"/>
                <w:szCs w:val="15"/>
              </w:rPr>
              <w:t xml:space="preserve">  =</w:t>
            </w:r>
            <w:proofErr w:type="gramEnd"/>
            <w:r>
              <w:rPr>
                <w:rFonts w:ascii="Courier New" w:eastAsia="Courier New" w:hAnsi="Courier New" w:cs="Courier New"/>
                <w:color w:val="1A1A1A"/>
                <w:sz w:val="15"/>
                <w:szCs w:val="15"/>
              </w:rPr>
              <w:t xml:space="preserve"> P × </w:t>
            </w:r>
            <w:proofErr w:type="spellStart"/>
            <w:r>
              <w:rPr>
                <w:rFonts w:ascii="Courier New" w:eastAsia="Courier New" w:hAnsi="Courier New" w:cs="Courier New"/>
                <w:color w:val="1A1A1A"/>
                <w:sz w:val="15"/>
                <w:szCs w:val="15"/>
              </w:rPr>
              <w:t>vP</w:t>
            </w:r>
            <w:proofErr w:type="spellEnd"/>
          </w:p>
          <w:p w14:paraId="136F226D" w14:textId="77777777" w:rsidR="00455C54" w:rsidRDefault="00000000">
            <w:pPr>
              <w:spacing w:after="20"/>
            </w:pPr>
            <w:proofErr w:type="spellStart"/>
            <w:r>
              <w:rPr>
                <w:rFonts w:ascii="Courier New" w:eastAsia="Courier New" w:hAnsi="Courier New" w:cs="Courier New"/>
                <w:color w:val="1A1A1A"/>
                <w:sz w:val="15"/>
                <w:szCs w:val="15"/>
              </w:rPr>
              <w:t>score_</w:t>
            </w:r>
            <w:proofErr w:type="gramStart"/>
            <w:r>
              <w:rPr>
                <w:rFonts w:ascii="Courier New" w:eastAsia="Courier New" w:hAnsi="Courier New" w:cs="Courier New"/>
                <w:color w:val="1A1A1A"/>
                <w:sz w:val="15"/>
                <w:szCs w:val="15"/>
              </w:rPr>
              <w:t>con</w:t>
            </w:r>
            <w:proofErr w:type="spellEnd"/>
            <w:r>
              <w:rPr>
                <w:rFonts w:ascii="Courier New" w:eastAsia="Courier New" w:hAnsi="Courier New" w:cs="Courier New"/>
                <w:color w:val="1A1A1A"/>
                <w:sz w:val="15"/>
                <w:szCs w:val="15"/>
              </w:rPr>
              <w:t xml:space="preserve">  =</w:t>
            </w:r>
            <w:proofErr w:type="gramEnd"/>
            <w:r>
              <w:rPr>
                <w:rFonts w:ascii="Courier New" w:eastAsia="Courier New" w:hAnsi="Courier New" w:cs="Courier New"/>
                <w:color w:val="1A1A1A"/>
                <w:sz w:val="15"/>
                <w:szCs w:val="15"/>
              </w:rPr>
              <w:t xml:space="preserve"> C × </w:t>
            </w:r>
            <w:proofErr w:type="spellStart"/>
            <w:r>
              <w:rPr>
                <w:rFonts w:ascii="Courier New" w:eastAsia="Courier New" w:hAnsi="Courier New" w:cs="Courier New"/>
                <w:color w:val="1A1A1A"/>
                <w:sz w:val="15"/>
                <w:szCs w:val="15"/>
              </w:rPr>
              <w:t>vC</w:t>
            </w:r>
            <w:proofErr w:type="spellEnd"/>
          </w:p>
          <w:p w14:paraId="298858BC" w14:textId="77777777" w:rsidR="00455C54" w:rsidRDefault="00000000">
            <w:pPr>
              <w:spacing w:after="20"/>
            </w:pPr>
            <w:proofErr w:type="spellStart"/>
            <w:r>
              <w:rPr>
                <w:rFonts w:ascii="Courier New" w:eastAsia="Courier New" w:hAnsi="Courier New" w:cs="Courier New"/>
                <w:color w:val="1A1A1A"/>
                <w:sz w:val="15"/>
                <w:szCs w:val="15"/>
              </w:rPr>
              <w:t>fact_score</w:t>
            </w:r>
            <w:proofErr w:type="spellEnd"/>
            <w:r>
              <w:rPr>
                <w:rFonts w:ascii="Courier New" w:eastAsia="Courier New" w:hAnsi="Courier New" w:cs="Courier New"/>
                <w:color w:val="1A1A1A"/>
                <w:sz w:val="15"/>
                <w:szCs w:val="15"/>
              </w:rPr>
              <w:t xml:space="preserve"> = ((</w:t>
            </w:r>
            <w:proofErr w:type="spellStart"/>
            <w:r>
              <w:rPr>
                <w:rFonts w:ascii="Courier New" w:eastAsia="Courier New" w:hAnsi="Courier New" w:cs="Courier New"/>
                <w:color w:val="1A1A1A"/>
                <w:sz w:val="15"/>
                <w:szCs w:val="15"/>
              </w:rPr>
              <w:t>vP</w:t>
            </w:r>
            <w:proofErr w:type="spellEnd"/>
            <w:r>
              <w:rPr>
                <w:rFonts w:ascii="Courier New" w:eastAsia="Courier New" w:hAnsi="Courier New" w:cs="Courier New"/>
                <w:color w:val="1A1A1A"/>
                <w:sz w:val="15"/>
                <w:szCs w:val="15"/>
              </w:rPr>
              <w:t xml:space="preserve"> + </w:t>
            </w:r>
            <w:proofErr w:type="spellStart"/>
            <w:r>
              <w:rPr>
                <w:rFonts w:ascii="Courier New" w:eastAsia="Courier New" w:hAnsi="Courier New" w:cs="Courier New"/>
                <w:color w:val="1A1A1A"/>
                <w:sz w:val="15"/>
                <w:szCs w:val="15"/>
              </w:rPr>
              <w:t>vC</w:t>
            </w:r>
            <w:proofErr w:type="spellEnd"/>
            <w:r>
              <w:rPr>
                <w:rFonts w:ascii="Courier New" w:eastAsia="Courier New" w:hAnsi="Courier New" w:cs="Courier New"/>
                <w:color w:val="1A1A1A"/>
                <w:sz w:val="15"/>
                <w:szCs w:val="15"/>
              </w:rPr>
              <w:t xml:space="preserve">) / 2) × 2   ← </w:t>
            </w:r>
            <w:proofErr w:type="spellStart"/>
            <w:r>
              <w:rPr>
                <w:rFonts w:ascii="Courier New" w:eastAsia="Courier New" w:hAnsi="Courier New" w:cs="Courier New"/>
                <w:color w:val="1A1A1A"/>
                <w:sz w:val="15"/>
                <w:szCs w:val="15"/>
              </w:rPr>
              <w:t>FactChecker</w:t>
            </w:r>
            <w:proofErr w:type="spellEnd"/>
            <w:r>
              <w:rPr>
                <w:rFonts w:ascii="Courier New" w:eastAsia="Courier New" w:hAnsi="Courier New" w:cs="Courier New"/>
                <w:color w:val="1A1A1A"/>
                <w:sz w:val="15"/>
                <w:szCs w:val="15"/>
              </w:rPr>
              <w:t xml:space="preserve"> weight ×2</w:t>
            </w:r>
          </w:p>
          <w:p w14:paraId="6EC0F36B" w14:textId="77777777" w:rsidR="00455C54" w:rsidRDefault="00000000">
            <w:pPr>
              <w:spacing w:after="20"/>
            </w:pPr>
            <w:r>
              <w:rPr>
                <w:rFonts w:ascii="Courier New" w:eastAsia="Courier New" w:hAnsi="Courier New" w:cs="Courier New"/>
                <w:color w:val="1A1A1A"/>
                <w:sz w:val="15"/>
                <w:szCs w:val="15"/>
              </w:rPr>
              <w:t xml:space="preserve">ratio      = </w:t>
            </w:r>
            <w:proofErr w:type="spellStart"/>
            <w:r>
              <w:rPr>
                <w:rFonts w:ascii="Courier New" w:eastAsia="Courier New" w:hAnsi="Courier New" w:cs="Courier New"/>
                <w:color w:val="1A1A1A"/>
                <w:sz w:val="15"/>
                <w:szCs w:val="15"/>
              </w:rPr>
              <w:t>score_pro</w:t>
            </w:r>
            <w:proofErr w:type="spellEnd"/>
            <w:r>
              <w:rPr>
                <w:rFonts w:ascii="Courier New" w:eastAsia="Courier New" w:hAnsi="Courier New" w:cs="Courier New"/>
                <w:color w:val="1A1A1A"/>
                <w:sz w:val="15"/>
                <w:szCs w:val="15"/>
              </w:rPr>
              <w:t xml:space="preserve"> / (</w:t>
            </w:r>
            <w:proofErr w:type="spellStart"/>
            <w:r>
              <w:rPr>
                <w:rFonts w:ascii="Courier New" w:eastAsia="Courier New" w:hAnsi="Courier New" w:cs="Courier New"/>
                <w:color w:val="1A1A1A"/>
                <w:sz w:val="15"/>
                <w:szCs w:val="15"/>
              </w:rPr>
              <w:t>score_pro</w:t>
            </w:r>
            <w:proofErr w:type="spellEnd"/>
            <w:r>
              <w:rPr>
                <w:rFonts w:ascii="Courier New" w:eastAsia="Courier New" w:hAnsi="Courier New" w:cs="Courier New"/>
                <w:color w:val="1A1A1A"/>
                <w:sz w:val="15"/>
                <w:szCs w:val="15"/>
              </w:rPr>
              <w:t xml:space="preserve"> + </w:t>
            </w:r>
            <w:proofErr w:type="spellStart"/>
            <w:r>
              <w:rPr>
                <w:rFonts w:ascii="Courier New" w:eastAsia="Courier New" w:hAnsi="Courier New" w:cs="Courier New"/>
                <w:color w:val="1A1A1A"/>
                <w:sz w:val="15"/>
                <w:szCs w:val="15"/>
              </w:rPr>
              <w:t>score_con</w:t>
            </w:r>
            <w:proofErr w:type="spellEnd"/>
            <w:r>
              <w:rPr>
                <w:rFonts w:ascii="Courier New" w:eastAsia="Courier New" w:hAnsi="Courier New" w:cs="Courier New"/>
                <w:color w:val="1A1A1A"/>
                <w:sz w:val="15"/>
                <w:szCs w:val="15"/>
              </w:rPr>
              <w:t>)</w:t>
            </w:r>
          </w:p>
          <w:p w14:paraId="7B4748E1" w14:textId="77777777" w:rsidR="00455C54" w:rsidRDefault="00000000">
            <w:pPr>
              <w:spacing w:after="20"/>
            </w:pPr>
            <w:r>
              <w:rPr>
                <w:rFonts w:ascii="Courier New" w:eastAsia="Courier New" w:hAnsi="Courier New" w:cs="Courier New"/>
                <w:color w:val="1A1A1A"/>
                <w:sz w:val="15"/>
                <w:szCs w:val="15"/>
              </w:rPr>
              <w:t>verdict:   ratio &gt; 0.65 → TRUE</w:t>
            </w:r>
          </w:p>
          <w:p w14:paraId="78C3C710" w14:textId="77777777" w:rsidR="00455C54" w:rsidRDefault="00000000">
            <w:pPr>
              <w:spacing w:after="20"/>
            </w:pPr>
            <w:r>
              <w:rPr>
                <w:rFonts w:ascii="Courier New" w:eastAsia="Courier New" w:hAnsi="Courier New" w:cs="Courier New"/>
                <w:color w:val="1A1A1A"/>
                <w:sz w:val="15"/>
                <w:szCs w:val="15"/>
              </w:rPr>
              <w:t xml:space="preserve">           ratio &lt; 0.35 → FALSE</w:t>
            </w:r>
          </w:p>
          <w:p w14:paraId="09B89D3D" w14:textId="77777777" w:rsidR="00455C54" w:rsidRDefault="00000000">
            <w:pPr>
              <w:spacing w:after="20"/>
            </w:pPr>
            <w:r>
              <w:rPr>
                <w:rFonts w:ascii="Courier New" w:eastAsia="Courier New" w:hAnsi="Courier New" w:cs="Courier New"/>
                <w:color w:val="1A1A1A"/>
                <w:sz w:val="15"/>
                <w:szCs w:val="15"/>
              </w:rPr>
              <w:t xml:space="preserve">           otherwise   → PARTIALLY TRUE</w:t>
            </w:r>
          </w:p>
          <w:p w14:paraId="0A74DA58" w14:textId="77777777" w:rsidR="00455C54" w:rsidRDefault="00000000">
            <w:r>
              <w:rPr>
                <w:rFonts w:ascii="Courier New" w:eastAsia="Courier New" w:hAnsi="Courier New" w:cs="Courier New"/>
                <w:color w:val="1A1A1A"/>
                <w:sz w:val="15"/>
                <w:szCs w:val="15"/>
              </w:rPr>
              <w:t>confidence = 2 × |ratio − 0.5|</w:t>
            </w:r>
          </w:p>
        </w:tc>
      </w:tr>
    </w:tbl>
    <w:p w14:paraId="6EF38509" w14:textId="77777777" w:rsidR="00455C54" w:rsidRDefault="00000000">
      <w:pPr>
        <w:spacing w:before="60" w:after="120"/>
        <w:jc w:val="center"/>
      </w:pPr>
      <w:r>
        <w:rPr>
          <w:i/>
          <w:iCs/>
          <w:color w:val="1A1A1A"/>
          <w:sz w:val="16"/>
          <w:szCs w:val="16"/>
        </w:rPr>
        <w:t xml:space="preserve">Fig. 3.  Weighted consensus algorithm. The </w:t>
      </w:r>
      <w:proofErr w:type="spellStart"/>
      <w:r>
        <w:rPr>
          <w:i/>
          <w:iCs/>
          <w:color w:val="1A1A1A"/>
          <w:sz w:val="16"/>
          <w:szCs w:val="16"/>
        </w:rPr>
        <w:t>FactChecker's</w:t>
      </w:r>
      <w:proofErr w:type="spellEnd"/>
      <w:r>
        <w:rPr>
          <w:i/>
          <w:iCs/>
          <w:color w:val="1A1A1A"/>
          <w:sz w:val="16"/>
          <w:szCs w:val="16"/>
        </w:rPr>
        <w:t xml:space="preserve"> verification assessment carries double weight relative to either debate agent.</w:t>
      </w:r>
    </w:p>
    <w:p w14:paraId="0F43A5C1" w14:textId="77777777" w:rsidR="00455C54" w:rsidRDefault="00455C54">
      <w:pPr>
        <w:spacing w:after="60"/>
      </w:pPr>
    </w:p>
    <w:p w14:paraId="313A9DC7" w14:textId="77777777" w:rsidR="00455C54" w:rsidRDefault="00000000">
      <w:pPr>
        <w:spacing w:after="80" w:line="276" w:lineRule="auto"/>
        <w:jc w:val="both"/>
      </w:pPr>
      <w:r>
        <w:rPr>
          <w:color w:val="1A1A1A"/>
        </w:rPr>
        <w:t xml:space="preserve">The doubling of the </w:t>
      </w:r>
      <w:proofErr w:type="spellStart"/>
      <w:r>
        <w:rPr>
          <w:color w:val="1A1A1A"/>
        </w:rPr>
        <w:t>FactChecker's</w:t>
      </w:r>
      <w:proofErr w:type="spellEnd"/>
      <w:r>
        <w:rPr>
          <w:color w:val="1A1A1A"/>
        </w:rPr>
        <w:t xml:space="preserve"> weight reflects the epistemological priority of verified evidence over argumentative rhetoric. An agent with eloquent but unverified arguments will have its score discounted relative to an agent whose sources are confirmed to exist and support its claims.</w:t>
      </w:r>
    </w:p>
    <w:p w14:paraId="30C3ABC4" w14:textId="77777777" w:rsidR="00455C54" w:rsidRDefault="00000000">
      <w:pPr>
        <w:spacing w:before="120" w:after="60"/>
      </w:pPr>
      <w:r>
        <w:rPr>
          <w:b/>
          <w:bCs/>
          <w:i/>
          <w:iCs/>
          <w:color w:val="1A1A1A"/>
        </w:rPr>
        <w:t>D. Graceful Degradation</w:t>
      </w:r>
    </w:p>
    <w:p w14:paraId="5DA15B30" w14:textId="77777777" w:rsidR="00455C54" w:rsidRDefault="00000000">
      <w:pPr>
        <w:spacing w:after="80" w:line="276" w:lineRule="auto"/>
        <w:jc w:val="both"/>
      </w:pPr>
      <w:proofErr w:type="spellStart"/>
      <w:r>
        <w:rPr>
          <w:color w:val="1A1A1A"/>
        </w:rPr>
        <w:t>InsightSwarm</w:t>
      </w:r>
      <w:proofErr w:type="spellEnd"/>
      <w:r>
        <w:rPr>
          <w:color w:val="1A1A1A"/>
        </w:rPr>
        <w:t xml:space="preserve"> implements a four-tier resilience strategy. When </w:t>
      </w:r>
      <w:proofErr w:type="spellStart"/>
      <w:r>
        <w:rPr>
          <w:color w:val="1A1A1A"/>
        </w:rPr>
        <w:t>Groq's</w:t>
      </w:r>
      <w:proofErr w:type="spellEnd"/>
      <w:r>
        <w:rPr>
          <w:color w:val="1A1A1A"/>
        </w:rPr>
        <w:t xml:space="preserve"> API quota is exhausted, the system automatically fails over to Google Gemini. If both are exhausted, the orchestrator detects the API failure state and returns an INSUFFICIENT EVIDENCE verdict rather than crashing or returning an ERROR state. A pre-seeded semantic cache (SQLite with sentence-transformer embeddings) provides instant results for 20+ common claims, further reducing API consumption. This ensures the system remains responsive even under quota pressure.</w:t>
      </w:r>
    </w:p>
    <w:p w14:paraId="12342A3D" w14:textId="77777777" w:rsidR="00455C54" w:rsidRDefault="00455C54">
      <w:pPr>
        <w:spacing w:after="60"/>
      </w:pPr>
    </w:p>
    <w:p w14:paraId="76452BEA" w14:textId="77777777" w:rsidR="00455C54" w:rsidRDefault="00000000">
      <w:pPr>
        <w:pBdr>
          <w:bottom w:val="single" w:sz="4" w:space="2" w:color="0070C0"/>
        </w:pBdr>
        <w:spacing w:before="160" w:after="80"/>
      </w:pPr>
      <w:r>
        <w:rPr>
          <w:b/>
          <w:bCs/>
          <w:color w:val="1A1A1A"/>
          <w:sz w:val="20"/>
          <w:szCs w:val="20"/>
        </w:rPr>
        <w:t>V.  DEVELOPMENT JOURNEY AND ITERATIVE PROGRESS</w:t>
      </w:r>
    </w:p>
    <w:p w14:paraId="56B2B455" w14:textId="77777777" w:rsidR="00455C54" w:rsidRDefault="00000000">
      <w:pPr>
        <w:spacing w:after="80" w:line="276" w:lineRule="auto"/>
        <w:jc w:val="both"/>
      </w:pPr>
      <w:proofErr w:type="spellStart"/>
      <w:r>
        <w:rPr>
          <w:color w:val="1A1A1A"/>
        </w:rPr>
        <w:t>InsightSwarm</w:t>
      </w:r>
      <w:proofErr w:type="spellEnd"/>
      <w:r>
        <w:rPr>
          <w:color w:val="1A1A1A"/>
        </w:rPr>
        <w:t xml:space="preserve"> was developed over five days beginning on 10 March 2026, by a single developer. The iterative progress is fully documented in the project repository under the /progress directory. Each day's progress is </w:t>
      </w:r>
      <w:proofErr w:type="spellStart"/>
      <w:r>
        <w:rPr>
          <w:color w:val="1A1A1A"/>
        </w:rPr>
        <w:t>summarised</w:t>
      </w:r>
      <w:proofErr w:type="spellEnd"/>
      <w:r>
        <w:rPr>
          <w:color w:val="1A1A1A"/>
        </w:rPr>
        <w:t xml:space="preserve"> below; together they illustrate a principled journey from proof-of-concept to production-ready system.</w:t>
      </w:r>
    </w:p>
    <w:p w14:paraId="20BCF254" w14:textId="77777777" w:rsidR="00455C54" w:rsidRDefault="00455C54">
      <w:pPr>
        <w:spacing w:after="40"/>
      </w:pPr>
    </w:p>
    <w:p w14:paraId="0BA94501" w14:textId="77777777" w:rsidR="00455C54" w:rsidRDefault="00000000">
      <w:pPr>
        <w:spacing w:before="120" w:after="60"/>
      </w:pPr>
      <w:r>
        <w:rPr>
          <w:b/>
          <w:bCs/>
          <w:i/>
          <w:iCs/>
          <w:color w:val="1A1A1A"/>
        </w:rPr>
        <w:t>Day 1 (10 March) — Planning, Architecture, and Environment</w:t>
      </w:r>
    </w:p>
    <w:p w14:paraId="77C8EB96" w14:textId="77777777" w:rsidR="00455C54" w:rsidRDefault="00000000">
      <w:pPr>
        <w:spacing w:after="80" w:line="276" w:lineRule="auto"/>
        <w:jc w:val="both"/>
      </w:pPr>
      <w:r>
        <w:rPr>
          <w:color w:val="1A1A1A"/>
        </w:rPr>
        <w:t xml:space="preserve">The session began with a critical scope decision: the original plan called for a four-person team working over eight weeks with a full-scope system. Working solo, the scope was </w:t>
      </w:r>
      <w:proofErr w:type="spellStart"/>
      <w:r>
        <w:rPr>
          <w:color w:val="1A1A1A"/>
        </w:rPr>
        <w:t>rationalised</w:t>
      </w:r>
      <w:proofErr w:type="spellEnd"/>
      <w:r>
        <w:rPr>
          <w:color w:val="1A1A1A"/>
        </w:rPr>
        <w:t xml:space="preserve"> to a two-agent MVP for Week 1 (</w:t>
      </w:r>
      <w:proofErr w:type="spellStart"/>
      <w:r>
        <w:rPr>
          <w:color w:val="1A1A1A"/>
        </w:rPr>
        <w:t>ProAgent</w:t>
      </w:r>
      <w:proofErr w:type="spellEnd"/>
      <w:r>
        <w:rPr>
          <w:color w:val="1A1A1A"/>
        </w:rPr>
        <w:t xml:space="preserve"> + </w:t>
      </w:r>
      <w:proofErr w:type="spellStart"/>
      <w:r>
        <w:rPr>
          <w:color w:val="1A1A1A"/>
        </w:rPr>
        <w:t>ConAgent</w:t>
      </w:r>
      <w:proofErr w:type="spellEnd"/>
      <w:r>
        <w:rPr>
          <w:color w:val="1A1A1A"/>
        </w:rPr>
        <w:t xml:space="preserve"> only), with </w:t>
      </w:r>
      <w:proofErr w:type="spellStart"/>
      <w:r>
        <w:rPr>
          <w:color w:val="1A1A1A"/>
        </w:rPr>
        <w:t>FactChecker</w:t>
      </w:r>
      <w:proofErr w:type="spellEnd"/>
      <w:r>
        <w:rPr>
          <w:color w:val="1A1A1A"/>
        </w:rPr>
        <w:t xml:space="preserve"> and Moderator deferred. Documentation priority was established: High-Level Design (HLD) before code, since architecture decisions cannot be deferred. The HLD/LLD document (20 pages) was produced first, defining the four-layer architecture, component responsibilities, and data structures.</w:t>
      </w:r>
    </w:p>
    <w:p w14:paraId="7202CA7B" w14:textId="77777777" w:rsidR="00455C54" w:rsidRDefault="00000000">
      <w:pPr>
        <w:spacing w:after="80" w:line="276" w:lineRule="auto"/>
        <w:jc w:val="both"/>
      </w:pPr>
      <w:r>
        <w:rPr>
          <w:color w:val="1A1A1A"/>
        </w:rPr>
        <w:t xml:space="preserve">Technology decisions made during Day 1 included selection of </w:t>
      </w:r>
      <w:proofErr w:type="spellStart"/>
      <w:r>
        <w:rPr>
          <w:color w:val="1A1A1A"/>
        </w:rPr>
        <w:t>Groq</w:t>
      </w:r>
      <w:proofErr w:type="spellEnd"/>
      <w:r>
        <w:rPr>
          <w:color w:val="1A1A1A"/>
        </w:rPr>
        <w:t xml:space="preserve"> over OpenAI (free tier, lower latency), DuckDuckGo and Wikipedia over Brave Search (Brave removed its free tier in 2025), and </w:t>
      </w:r>
      <w:proofErr w:type="spellStart"/>
      <w:r>
        <w:rPr>
          <w:color w:val="1A1A1A"/>
        </w:rPr>
        <w:t>Streamlit</w:t>
      </w:r>
      <w:proofErr w:type="spellEnd"/>
      <w:r>
        <w:rPr>
          <w:color w:val="1A1A1A"/>
        </w:rPr>
        <w:t xml:space="preserve"> Cloud for zero-cost deployment. Six service accounts were created and API keys configured. The </w:t>
      </w:r>
      <w:proofErr w:type="spellStart"/>
      <w:r>
        <w:rPr>
          <w:color w:val="1A1A1A"/>
        </w:rPr>
        <w:t>FreeLLMClient</w:t>
      </w:r>
      <w:proofErr w:type="spellEnd"/>
      <w:r>
        <w:rPr>
          <w:color w:val="1A1A1A"/>
        </w:rPr>
        <w:t xml:space="preserve"> implementation with dual-provider fallback, thread-safe call counters, and input validation was completed by end of day. Achievement: 150% of target — five passing tests against a target of three.</w:t>
      </w:r>
    </w:p>
    <w:p w14:paraId="701ECD96" w14:textId="77777777" w:rsidR="00455C54" w:rsidRDefault="00000000">
      <w:pPr>
        <w:spacing w:before="120" w:after="60"/>
      </w:pPr>
      <w:r>
        <w:rPr>
          <w:b/>
          <w:bCs/>
          <w:i/>
          <w:iCs/>
          <w:color w:val="1A1A1A"/>
        </w:rPr>
        <w:t xml:space="preserve">Day 2 (11 March) — Security Hardening and </w:t>
      </w:r>
      <w:proofErr w:type="spellStart"/>
      <w:r>
        <w:rPr>
          <w:b/>
          <w:bCs/>
          <w:i/>
          <w:iCs/>
          <w:color w:val="1A1A1A"/>
        </w:rPr>
        <w:t>FactChecker</w:t>
      </w:r>
      <w:proofErr w:type="spellEnd"/>
    </w:p>
    <w:p w14:paraId="68C1EBE6" w14:textId="77777777" w:rsidR="00455C54" w:rsidRDefault="00000000">
      <w:pPr>
        <w:spacing w:after="80" w:line="276" w:lineRule="auto"/>
        <w:jc w:val="both"/>
      </w:pPr>
      <w:r>
        <w:rPr>
          <w:color w:val="1A1A1A"/>
        </w:rPr>
        <w:t xml:space="preserve">A comprehensive security audit identified ten critical vulnerabilities in the Day 1 codebase: missing input validation, absent timeout parameters, race conditions on shared call-time lists, unbounded memory growth in rate-limiting data structures, and API key exposure in error messages. All ten were resolved in the same session. Concurrently, the </w:t>
      </w:r>
      <w:proofErr w:type="spellStart"/>
      <w:r>
        <w:rPr>
          <w:color w:val="1A1A1A"/>
        </w:rPr>
        <w:t>FactChecker</w:t>
      </w:r>
      <w:proofErr w:type="spellEnd"/>
      <w:r>
        <w:rPr>
          <w:color w:val="1A1A1A"/>
        </w:rPr>
        <w:t xml:space="preserve"> agent was fully implemented — including URL fetching, </w:t>
      </w:r>
      <w:proofErr w:type="spellStart"/>
      <w:r>
        <w:rPr>
          <w:color w:val="1A1A1A"/>
        </w:rPr>
        <w:t>BeautifulSoup</w:t>
      </w:r>
      <w:proofErr w:type="spellEnd"/>
      <w:r>
        <w:rPr>
          <w:color w:val="1A1A1A"/>
        </w:rPr>
        <w:t xml:space="preserve"> content extraction, fuzzy string matching with a 70% threshold, and hallucination classification. Test coverage grew from 20 tests (Day 1) to 35 tests passing at 100%. The verdict algorithm was upgraded from naive word-count ratio to the weighted consensus algorithm described in Section IV-C.</w:t>
      </w:r>
    </w:p>
    <w:p w14:paraId="7283D2DC" w14:textId="77777777" w:rsidR="00455C54" w:rsidRDefault="00000000">
      <w:pPr>
        <w:spacing w:after="80" w:line="276" w:lineRule="auto"/>
        <w:jc w:val="both"/>
      </w:pPr>
      <w:r>
        <w:rPr>
          <w:color w:val="1A1A1A"/>
        </w:rPr>
        <w:t xml:space="preserve">A key architectural insight emerged during Day 2: the Day 1 verdict system could not distinguish between an agent with strong verified sources and an agent with fabricated sources. The </w:t>
      </w:r>
      <w:proofErr w:type="spellStart"/>
      <w:r>
        <w:rPr>
          <w:color w:val="1A1A1A"/>
        </w:rPr>
        <w:t>FactChecker's</w:t>
      </w:r>
      <w:proofErr w:type="spellEnd"/>
      <w:r>
        <w:rPr>
          <w:color w:val="1A1A1A"/>
        </w:rPr>
        <w:t xml:space="preserve"> verification rate, when fed into the verdict calculation, corrected this fundamental flaw.</w:t>
      </w:r>
    </w:p>
    <w:p w14:paraId="463D28E0" w14:textId="77777777" w:rsidR="00455C54" w:rsidRDefault="00000000">
      <w:pPr>
        <w:spacing w:before="120" w:after="60"/>
      </w:pPr>
      <w:r>
        <w:rPr>
          <w:b/>
          <w:bCs/>
          <w:i/>
          <w:iCs/>
          <w:color w:val="1A1A1A"/>
        </w:rPr>
        <w:t>Day 3 (12 March) — Moderator Integration and Codebase Hardening</w:t>
      </w:r>
    </w:p>
    <w:p w14:paraId="3355E308" w14:textId="77777777" w:rsidR="00455C54" w:rsidRDefault="00000000">
      <w:pPr>
        <w:spacing w:after="80" w:line="276" w:lineRule="auto"/>
        <w:jc w:val="both"/>
      </w:pPr>
      <w:r>
        <w:rPr>
          <w:color w:val="1A1A1A"/>
        </w:rPr>
        <w:t xml:space="preserve">The Moderator agent was integrated as the final node in the </w:t>
      </w:r>
      <w:proofErr w:type="spellStart"/>
      <w:r>
        <w:rPr>
          <w:color w:val="1A1A1A"/>
        </w:rPr>
        <w:t>LangGraph</w:t>
      </w:r>
      <w:proofErr w:type="spellEnd"/>
      <w:r>
        <w:rPr>
          <w:color w:val="1A1A1A"/>
        </w:rPr>
        <w:t xml:space="preserve"> graph, shifting the verdict from a mechanical computation to a qualitative evidence synthesis. Fifteen additional critical fixes were applied from a deep code review: an off-by-one error in the round loop, incorrect verification rate semantics for agents with no sources, fallback verdict logic when the Moderator LLM call fails, case-insensitive regex parsing, </w:t>
      </w:r>
      <w:proofErr w:type="spellStart"/>
      <w:r>
        <w:rPr>
          <w:color w:val="1A1A1A"/>
        </w:rPr>
        <w:t>ThreadPoolExecutor</w:t>
      </w:r>
      <w:proofErr w:type="spellEnd"/>
      <w:r>
        <w:rPr>
          <w:color w:val="1A1A1A"/>
        </w:rPr>
        <w:t xml:space="preserve"> cleanup via </w:t>
      </w:r>
      <w:proofErr w:type="spellStart"/>
      <w:r>
        <w:rPr>
          <w:color w:val="1A1A1A"/>
        </w:rPr>
        <w:t>atexit</w:t>
      </w:r>
      <w:proofErr w:type="spellEnd"/>
      <w:r>
        <w:rPr>
          <w:color w:val="1A1A1A"/>
        </w:rPr>
        <w:t xml:space="preserve">, and XSS mitigation in the </w:t>
      </w:r>
      <w:proofErr w:type="spellStart"/>
      <w:r>
        <w:rPr>
          <w:color w:val="1A1A1A"/>
        </w:rPr>
        <w:t>Streamlit</w:t>
      </w:r>
      <w:proofErr w:type="spellEnd"/>
      <w:r>
        <w:rPr>
          <w:color w:val="1A1A1A"/>
        </w:rPr>
        <w:t xml:space="preserve"> interface via </w:t>
      </w:r>
      <w:proofErr w:type="spellStart"/>
      <w:proofErr w:type="gramStart"/>
      <w:r>
        <w:rPr>
          <w:color w:val="1A1A1A"/>
        </w:rPr>
        <w:t>html.escape</w:t>
      </w:r>
      <w:proofErr w:type="spellEnd"/>
      <w:proofErr w:type="gramEnd"/>
      <w:r>
        <w:rPr>
          <w:color w:val="1A1A1A"/>
        </w:rPr>
        <w:t>().</w:t>
      </w:r>
    </w:p>
    <w:p w14:paraId="00F37297" w14:textId="77777777" w:rsidR="00455C54" w:rsidRDefault="00000000">
      <w:pPr>
        <w:spacing w:after="80" w:line="276" w:lineRule="auto"/>
        <w:jc w:val="both"/>
      </w:pPr>
      <w:r>
        <w:rPr>
          <w:color w:val="1A1A1A"/>
        </w:rPr>
        <w:t xml:space="preserve">Advanced orchestration features were introduced: a verify-and-retry loop that triggers if source verification falls below 30%, real-time credibility and fallacy metrics in the UI dashboard, and a Gap Analysis protocol explaining non-decisive verdicts. The Intelligence Dashboard was added to the </w:t>
      </w:r>
      <w:proofErr w:type="spellStart"/>
      <w:r>
        <w:rPr>
          <w:color w:val="1A1A1A"/>
        </w:rPr>
        <w:t>Streamlit</w:t>
      </w:r>
      <w:proofErr w:type="spellEnd"/>
      <w:r>
        <w:rPr>
          <w:color w:val="1A1A1A"/>
        </w:rPr>
        <w:t xml:space="preserve"> interface, displaying credibility scores, detected fallacies, and rebuttal balance metrics in real time.</w:t>
      </w:r>
    </w:p>
    <w:p w14:paraId="167FC5AD" w14:textId="77777777" w:rsidR="00455C54" w:rsidRDefault="00000000">
      <w:pPr>
        <w:spacing w:before="120" w:after="60"/>
      </w:pPr>
      <w:r>
        <w:rPr>
          <w:b/>
          <w:bCs/>
          <w:i/>
          <w:iCs/>
          <w:color w:val="1A1A1A"/>
        </w:rPr>
        <w:t xml:space="preserve">Day 4 (13 March) — Architectural Transition to </w:t>
      </w:r>
      <w:proofErr w:type="spellStart"/>
      <w:r>
        <w:rPr>
          <w:b/>
          <w:bCs/>
          <w:i/>
          <w:iCs/>
          <w:color w:val="1A1A1A"/>
        </w:rPr>
        <w:t>Pydantic</w:t>
      </w:r>
      <w:proofErr w:type="spellEnd"/>
    </w:p>
    <w:p w14:paraId="3ECF47E1" w14:textId="77777777" w:rsidR="00455C54" w:rsidRDefault="00000000">
      <w:pPr>
        <w:spacing w:after="80" w:line="276" w:lineRule="auto"/>
        <w:jc w:val="both"/>
      </w:pPr>
      <w:r>
        <w:rPr>
          <w:color w:val="1A1A1A"/>
        </w:rPr>
        <w:t xml:space="preserve">The </w:t>
      </w:r>
      <w:proofErr w:type="spellStart"/>
      <w:r>
        <w:rPr>
          <w:color w:val="1A1A1A"/>
        </w:rPr>
        <w:t>DebateState</w:t>
      </w:r>
      <w:proofErr w:type="spellEnd"/>
      <w:r>
        <w:rPr>
          <w:color w:val="1A1A1A"/>
        </w:rPr>
        <w:t xml:space="preserve"> </w:t>
      </w:r>
      <w:proofErr w:type="spellStart"/>
      <w:r>
        <w:rPr>
          <w:color w:val="1A1A1A"/>
        </w:rPr>
        <w:t>TypedDict</w:t>
      </w:r>
      <w:proofErr w:type="spellEnd"/>
      <w:r>
        <w:rPr>
          <w:color w:val="1A1A1A"/>
        </w:rPr>
        <w:t xml:space="preserve"> was migrated to </w:t>
      </w:r>
      <w:proofErr w:type="spellStart"/>
      <w:r>
        <w:rPr>
          <w:color w:val="1A1A1A"/>
        </w:rPr>
        <w:t>centralised</w:t>
      </w:r>
      <w:proofErr w:type="spellEnd"/>
      <w:r>
        <w:rPr>
          <w:color w:val="1A1A1A"/>
        </w:rPr>
        <w:t xml:space="preserve"> </w:t>
      </w:r>
      <w:proofErr w:type="spellStart"/>
      <w:r>
        <w:rPr>
          <w:color w:val="1A1A1A"/>
        </w:rPr>
        <w:t>Pydantic</w:t>
      </w:r>
      <w:proofErr w:type="spellEnd"/>
      <w:r>
        <w:rPr>
          <w:color w:val="1A1A1A"/>
        </w:rPr>
        <w:t xml:space="preserve"> models, eliminating </w:t>
      </w:r>
      <w:proofErr w:type="spellStart"/>
      <w:r>
        <w:rPr>
          <w:color w:val="1A1A1A"/>
        </w:rPr>
        <w:t>KeyError</w:t>
      </w:r>
      <w:proofErr w:type="spellEnd"/>
      <w:r>
        <w:rPr>
          <w:color w:val="1A1A1A"/>
        </w:rPr>
        <w:t xml:space="preserve"> risks and enforcing type safety across the entire pipeline. LLM response parsing was shifted from brittle regex extraction to structured JSON mode using a </w:t>
      </w:r>
      <w:proofErr w:type="spellStart"/>
      <w:r>
        <w:rPr>
          <w:color w:val="1A1A1A"/>
        </w:rPr>
        <w:t>call_</w:t>
      </w:r>
      <w:proofErr w:type="gramStart"/>
      <w:r>
        <w:rPr>
          <w:color w:val="1A1A1A"/>
        </w:rPr>
        <w:t>structured</w:t>
      </w:r>
      <w:proofErr w:type="spellEnd"/>
      <w:r>
        <w:rPr>
          <w:color w:val="1A1A1A"/>
        </w:rPr>
        <w:t>(</w:t>
      </w:r>
      <w:proofErr w:type="gramEnd"/>
      <w:r>
        <w:rPr>
          <w:color w:val="1A1A1A"/>
        </w:rPr>
        <w:t>) method, achieving 100% schema-strict parsing reliability. The two separate databases (verdict cache and feedback store) were merged into a unified SQLite database with sentence-transformer embeddings for semantic similarity matching — improving cache hit rates and reducing system complexity.</w:t>
      </w:r>
    </w:p>
    <w:p w14:paraId="31055366" w14:textId="77777777" w:rsidR="00455C54" w:rsidRDefault="00000000">
      <w:pPr>
        <w:spacing w:after="80" w:line="276" w:lineRule="auto"/>
        <w:jc w:val="both"/>
      </w:pPr>
      <w:r>
        <w:rPr>
          <w:color w:val="1A1A1A"/>
        </w:rPr>
        <w:t xml:space="preserve">The test suite was </w:t>
      </w:r>
      <w:proofErr w:type="spellStart"/>
      <w:r>
        <w:rPr>
          <w:color w:val="1A1A1A"/>
        </w:rPr>
        <w:t>modernised</w:t>
      </w:r>
      <w:proofErr w:type="spellEnd"/>
      <w:r>
        <w:rPr>
          <w:color w:val="1A1A1A"/>
        </w:rPr>
        <w:t xml:space="preserve"> for the virtual environment: all 25+ refactored tests use deterministic </w:t>
      </w:r>
      <w:proofErr w:type="spellStart"/>
      <w:r>
        <w:rPr>
          <w:color w:val="1A1A1A"/>
        </w:rPr>
        <w:t>FreeLLMClient</w:t>
      </w:r>
      <w:proofErr w:type="spellEnd"/>
      <w:r>
        <w:rPr>
          <w:color w:val="1A1A1A"/>
        </w:rPr>
        <w:t xml:space="preserve"> mocks, reducing execution time from several minutes (requiring live API calls) to sub-second. The complete ML dependency stack (</w:t>
      </w:r>
      <w:proofErr w:type="spellStart"/>
      <w:r>
        <w:rPr>
          <w:color w:val="1A1A1A"/>
        </w:rPr>
        <w:t>PyTorch</w:t>
      </w:r>
      <w:proofErr w:type="spellEnd"/>
      <w:r>
        <w:rPr>
          <w:color w:val="1A1A1A"/>
        </w:rPr>
        <w:t>, transformers, sentence-transformers) was verified and pinned.</w:t>
      </w:r>
    </w:p>
    <w:p w14:paraId="345D4B52" w14:textId="77777777" w:rsidR="00455C54" w:rsidRDefault="00000000">
      <w:pPr>
        <w:spacing w:before="120" w:after="60"/>
      </w:pPr>
      <w:r>
        <w:rPr>
          <w:b/>
          <w:bCs/>
          <w:i/>
          <w:iCs/>
          <w:color w:val="1A1A1A"/>
        </w:rPr>
        <w:lastRenderedPageBreak/>
        <w:t>Day 5 (14 March) — API Resilience and Production Readiness</w:t>
      </w:r>
    </w:p>
    <w:p w14:paraId="7A1F4567" w14:textId="77777777" w:rsidR="00455C54" w:rsidRDefault="00000000">
      <w:pPr>
        <w:spacing w:after="80" w:line="276" w:lineRule="auto"/>
        <w:jc w:val="both"/>
      </w:pPr>
      <w:r>
        <w:rPr>
          <w:color w:val="1A1A1A"/>
        </w:rPr>
        <w:t>The final development day focused on graceful degradation and production hardening. Specific quota exhaustion detection was added to distinguish HTTP 429 (rate-limit) from quota exhaustion, enabling different recovery strategies. A Gemini SDK bug was identified and resolved: the google-</w:t>
      </w:r>
      <w:proofErr w:type="spellStart"/>
      <w:r>
        <w:rPr>
          <w:color w:val="1A1A1A"/>
        </w:rPr>
        <w:t>genai</w:t>
      </w:r>
      <w:proofErr w:type="spellEnd"/>
      <w:r>
        <w:rPr>
          <w:color w:val="1A1A1A"/>
        </w:rPr>
        <w:t xml:space="preserve"> library required explicit MIME type specification (application/</w:t>
      </w:r>
      <w:proofErr w:type="spellStart"/>
      <w:r>
        <w:rPr>
          <w:color w:val="1A1A1A"/>
        </w:rPr>
        <w:t>json</w:t>
      </w:r>
      <w:proofErr w:type="spellEnd"/>
      <w:r>
        <w:rPr>
          <w:color w:val="1A1A1A"/>
        </w:rPr>
        <w:t xml:space="preserve">) and a specific </w:t>
      </w:r>
      <w:proofErr w:type="spellStart"/>
      <w:r>
        <w:rPr>
          <w:color w:val="1A1A1A"/>
        </w:rPr>
        <w:t>request_options</w:t>
      </w:r>
      <w:proofErr w:type="spellEnd"/>
      <w:r>
        <w:rPr>
          <w:color w:val="1A1A1A"/>
        </w:rPr>
        <w:t xml:space="preserve"> pattern to reliably produce structured output. The </w:t>
      </w:r>
      <w:proofErr w:type="spellStart"/>
      <w:r>
        <w:rPr>
          <w:color w:val="1A1A1A"/>
        </w:rPr>
        <w:t>DebateOrchestrator</w:t>
      </w:r>
      <w:proofErr w:type="spellEnd"/>
      <w:r>
        <w:rPr>
          <w:color w:val="1A1A1A"/>
        </w:rPr>
        <w:t xml:space="preserve"> was upgraded to short-circuit revision rounds when API failures are detected, preventing wasted token consumption. The semantic cache was pre-seeded with 20 common claims to provide instant responses and demonstrate system capability to new users.</w:t>
      </w:r>
    </w:p>
    <w:p w14:paraId="1CB67E9A" w14:textId="77777777" w:rsidR="00455C54" w:rsidRDefault="00455C54">
      <w:pPr>
        <w:spacing w:after="60"/>
      </w:pPr>
    </w:p>
    <w:p w14:paraId="202388ED" w14:textId="77777777" w:rsidR="00455C54" w:rsidRDefault="00000000">
      <w:pPr>
        <w:spacing w:after="60"/>
        <w:jc w:val="center"/>
      </w:pPr>
      <w:r>
        <w:rPr>
          <w:b/>
          <w:bCs/>
          <w:color w:val="1A1A1A"/>
          <w:sz w:val="17"/>
          <w:szCs w:val="17"/>
        </w:rPr>
        <w:t>TABLE II.   Day-by-Day Development Progress Summary</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1600"/>
      </w:tblGrid>
      <w:tr w:rsidR="00455C54" w14:paraId="210EBDBB" w14:textId="77777777">
        <w:tblPrEx>
          <w:tblCellMar>
            <w:top w:w="0" w:type="dxa"/>
            <w:bottom w:w="0" w:type="dxa"/>
          </w:tblCellMar>
        </w:tblPrEx>
        <w:tc>
          <w:tcPr>
            <w:tcW w:w="700" w:type="dxa"/>
            <w:tcBorders>
              <w:top w:val="single" w:sz="4" w:space="0" w:color="0070C0"/>
              <w:left w:val="single" w:sz="4" w:space="0" w:color="0070C0"/>
              <w:bottom w:val="single" w:sz="4" w:space="0" w:color="0070C0"/>
              <w:right w:val="single" w:sz="4" w:space="0" w:color="0070C0"/>
            </w:tcBorders>
            <w:shd w:val="clear" w:color="auto" w:fill="DDE8F4"/>
            <w:tcMar>
              <w:top w:w="80" w:type="dxa"/>
              <w:left w:w="120" w:type="dxa"/>
              <w:bottom w:w="80" w:type="dxa"/>
              <w:right w:w="120" w:type="dxa"/>
            </w:tcMar>
            <w:vAlign w:val="center"/>
          </w:tcPr>
          <w:p w14:paraId="0E48C1AB" w14:textId="77777777" w:rsidR="00455C54" w:rsidRDefault="00000000">
            <w:r>
              <w:rPr>
                <w:b/>
                <w:bCs/>
                <w:color w:val="1A1A1A"/>
                <w:sz w:val="16"/>
                <w:szCs w:val="16"/>
              </w:rPr>
              <w:t>Day</w:t>
            </w:r>
          </w:p>
        </w:tc>
        <w:tc>
          <w:tcPr>
            <w:tcW w:w="2100" w:type="dxa"/>
            <w:tcBorders>
              <w:top w:val="single" w:sz="4" w:space="0" w:color="0070C0"/>
              <w:left w:val="single" w:sz="4" w:space="0" w:color="0070C0"/>
              <w:bottom w:val="single" w:sz="4" w:space="0" w:color="0070C0"/>
              <w:right w:val="single" w:sz="4" w:space="0" w:color="0070C0"/>
            </w:tcBorders>
            <w:shd w:val="clear" w:color="auto" w:fill="DDE8F4"/>
            <w:tcMar>
              <w:top w:w="80" w:type="dxa"/>
              <w:left w:w="120" w:type="dxa"/>
              <w:bottom w:w="80" w:type="dxa"/>
              <w:right w:w="120" w:type="dxa"/>
            </w:tcMar>
            <w:vAlign w:val="center"/>
          </w:tcPr>
          <w:p w14:paraId="183A813C" w14:textId="77777777" w:rsidR="00455C54" w:rsidRDefault="00000000">
            <w:r>
              <w:rPr>
                <w:b/>
                <w:bCs/>
                <w:color w:val="1A1A1A"/>
                <w:sz w:val="16"/>
                <w:szCs w:val="16"/>
              </w:rPr>
              <w:t>Key Achievements</w:t>
            </w:r>
          </w:p>
        </w:tc>
        <w:tc>
          <w:tcPr>
            <w:tcW w:w="1600" w:type="dxa"/>
            <w:tcBorders>
              <w:top w:val="single" w:sz="4" w:space="0" w:color="0070C0"/>
              <w:left w:val="single" w:sz="4" w:space="0" w:color="0070C0"/>
              <w:bottom w:val="single" w:sz="4" w:space="0" w:color="0070C0"/>
              <w:right w:val="single" w:sz="4" w:space="0" w:color="0070C0"/>
            </w:tcBorders>
            <w:shd w:val="clear" w:color="auto" w:fill="DDE8F4"/>
            <w:tcMar>
              <w:top w:w="80" w:type="dxa"/>
              <w:left w:w="120" w:type="dxa"/>
              <w:bottom w:w="80" w:type="dxa"/>
              <w:right w:w="120" w:type="dxa"/>
            </w:tcMar>
            <w:vAlign w:val="center"/>
          </w:tcPr>
          <w:p w14:paraId="177C928C" w14:textId="77777777" w:rsidR="00455C54" w:rsidRDefault="00000000">
            <w:r>
              <w:rPr>
                <w:b/>
                <w:bCs/>
                <w:color w:val="1A1A1A"/>
                <w:sz w:val="16"/>
                <w:szCs w:val="16"/>
              </w:rPr>
              <w:t>Test Count (Pass%)</w:t>
            </w:r>
          </w:p>
        </w:tc>
      </w:tr>
      <w:tr w:rsidR="00455C54" w14:paraId="2C7FF97A"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91839A" w14:textId="77777777" w:rsidR="00455C54" w:rsidRDefault="00000000">
            <w:r>
              <w:rPr>
                <w:color w:val="1A1A1A"/>
                <w:sz w:val="16"/>
                <w:szCs w:val="16"/>
              </w:rPr>
              <w:t>D1</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728E86" w14:textId="77777777" w:rsidR="00455C54" w:rsidRDefault="00000000">
            <w:r>
              <w:rPr>
                <w:color w:val="1A1A1A"/>
                <w:sz w:val="16"/>
                <w:szCs w:val="16"/>
              </w:rPr>
              <w:t xml:space="preserve">HLD/LLD docs, </w:t>
            </w:r>
            <w:proofErr w:type="spellStart"/>
            <w:r>
              <w:rPr>
                <w:color w:val="1A1A1A"/>
                <w:sz w:val="16"/>
                <w:szCs w:val="16"/>
              </w:rPr>
              <w:t>FreeLLMClient</w:t>
            </w:r>
            <w:proofErr w:type="spellEnd"/>
            <w:r>
              <w:rPr>
                <w:color w:val="1A1A1A"/>
                <w:sz w:val="16"/>
                <w:szCs w:val="16"/>
              </w:rPr>
              <w:t xml:space="preserve"> with dual-provider fallback, thread safety, environment setup</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D293E1" w14:textId="77777777" w:rsidR="00455C54" w:rsidRDefault="00000000">
            <w:r>
              <w:rPr>
                <w:color w:val="1A1A1A"/>
                <w:sz w:val="16"/>
                <w:szCs w:val="16"/>
              </w:rPr>
              <w:t>5/5 (100%)</w:t>
            </w:r>
          </w:p>
        </w:tc>
      </w:tr>
      <w:tr w:rsidR="00455C54" w14:paraId="7DDBE3F3"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9295E3" w14:textId="77777777" w:rsidR="00455C54" w:rsidRDefault="00000000">
            <w:r>
              <w:rPr>
                <w:color w:val="1A1A1A"/>
                <w:sz w:val="16"/>
                <w:szCs w:val="16"/>
              </w:rPr>
              <w:t>D2</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8CF3C4" w14:textId="77777777" w:rsidR="00455C54" w:rsidRDefault="00000000">
            <w:r>
              <w:rPr>
                <w:color w:val="1A1A1A"/>
                <w:sz w:val="16"/>
                <w:szCs w:val="16"/>
              </w:rPr>
              <w:t xml:space="preserve">10 security fixes, </w:t>
            </w:r>
            <w:proofErr w:type="spellStart"/>
            <w:r>
              <w:rPr>
                <w:color w:val="1A1A1A"/>
                <w:sz w:val="16"/>
                <w:szCs w:val="16"/>
              </w:rPr>
              <w:t>FactChecker</w:t>
            </w:r>
            <w:proofErr w:type="spellEnd"/>
            <w:r>
              <w:rPr>
                <w:color w:val="1A1A1A"/>
                <w:sz w:val="16"/>
                <w:szCs w:val="16"/>
              </w:rPr>
              <w:t xml:space="preserve"> implementation, fuzzy matching, weighted verdict, URL verification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7078ED" w14:textId="77777777" w:rsidR="00455C54" w:rsidRDefault="00000000">
            <w:r>
              <w:rPr>
                <w:color w:val="1A1A1A"/>
                <w:sz w:val="16"/>
                <w:szCs w:val="16"/>
              </w:rPr>
              <w:t>35/35 (100%)</w:t>
            </w:r>
          </w:p>
        </w:tc>
      </w:tr>
      <w:tr w:rsidR="00455C54" w14:paraId="3CA172B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C4E8E5" w14:textId="77777777" w:rsidR="00455C54" w:rsidRDefault="00000000">
            <w:r>
              <w:rPr>
                <w:color w:val="1A1A1A"/>
                <w:sz w:val="16"/>
                <w:szCs w:val="16"/>
              </w:rPr>
              <w:t>D3</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2790B3" w14:textId="77777777" w:rsidR="00455C54" w:rsidRDefault="00000000">
            <w:r>
              <w:rPr>
                <w:color w:val="1A1A1A"/>
                <w:sz w:val="16"/>
                <w:szCs w:val="16"/>
              </w:rPr>
              <w:t>Moderator integration, 15 deep fixes, XSS mitigation, verify-and-retry loop, Intelligence Dashboard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E71872" w14:textId="77777777" w:rsidR="00455C54" w:rsidRDefault="00000000">
            <w:r>
              <w:rPr>
                <w:color w:val="1A1A1A"/>
                <w:sz w:val="16"/>
                <w:szCs w:val="16"/>
              </w:rPr>
              <w:t>35/35 (100%)</w:t>
            </w:r>
          </w:p>
        </w:tc>
      </w:tr>
      <w:tr w:rsidR="00455C54" w14:paraId="0CE08D6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BB34F2" w14:textId="77777777" w:rsidR="00455C54" w:rsidRDefault="00000000">
            <w:r>
              <w:rPr>
                <w:color w:val="1A1A1A"/>
                <w:sz w:val="16"/>
                <w:szCs w:val="16"/>
              </w:rPr>
              <w:t>D4</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EAF204" w14:textId="77777777" w:rsidR="00455C54" w:rsidRDefault="00000000">
            <w:proofErr w:type="spellStart"/>
            <w:r>
              <w:rPr>
                <w:color w:val="1A1A1A"/>
                <w:sz w:val="16"/>
                <w:szCs w:val="16"/>
              </w:rPr>
              <w:t>Pydantic</w:t>
            </w:r>
            <w:proofErr w:type="spellEnd"/>
            <w:r>
              <w:rPr>
                <w:color w:val="1A1A1A"/>
                <w:sz w:val="16"/>
                <w:szCs w:val="16"/>
              </w:rPr>
              <w:t xml:space="preserve"> migration, structured JSON mode, unified semantic cache, deterministic test mocking</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5375F2" w14:textId="77777777" w:rsidR="00455C54" w:rsidRDefault="00000000">
            <w:r>
              <w:rPr>
                <w:color w:val="1A1A1A"/>
                <w:sz w:val="16"/>
                <w:szCs w:val="16"/>
              </w:rPr>
              <w:t>38/38 (100%)</w:t>
            </w:r>
          </w:p>
        </w:tc>
      </w:tr>
      <w:tr w:rsidR="00455C54" w14:paraId="527263A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9C41CB" w14:textId="77777777" w:rsidR="00455C54" w:rsidRDefault="00000000">
            <w:r>
              <w:rPr>
                <w:color w:val="1A1A1A"/>
                <w:sz w:val="16"/>
                <w:szCs w:val="16"/>
              </w:rPr>
              <w:t>D5</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94B8C7" w14:textId="77777777" w:rsidR="00455C54" w:rsidRDefault="00000000">
            <w:r>
              <w:rPr>
                <w:color w:val="1A1A1A"/>
                <w:sz w:val="16"/>
                <w:szCs w:val="16"/>
              </w:rPr>
              <w:t>Quota detection, Gemini SDK fix, orchestrator hardening, cache pre-seeding, production deployment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816E53" w14:textId="77777777" w:rsidR="00455C54" w:rsidRDefault="00000000">
            <w:r>
              <w:rPr>
                <w:color w:val="1A1A1A"/>
                <w:sz w:val="16"/>
                <w:szCs w:val="16"/>
              </w:rPr>
              <w:t>38/38 (100%)</w:t>
            </w:r>
          </w:p>
        </w:tc>
      </w:tr>
    </w:tbl>
    <w:p w14:paraId="09660777" w14:textId="77777777" w:rsidR="00455C54" w:rsidRDefault="00455C54">
      <w:pPr>
        <w:spacing w:after="80"/>
      </w:pPr>
    </w:p>
    <w:p w14:paraId="2A391522" w14:textId="77777777" w:rsidR="00455C54" w:rsidRDefault="00000000">
      <w:pPr>
        <w:pBdr>
          <w:bottom w:val="single" w:sz="4" w:space="2" w:color="0070C0"/>
        </w:pBdr>
        <w:spacing w:before="160" w:after="80"/>
      </w:pPr>
      <w:r>
        <w:rPr>
          <w:b/>
          <w:bCs/>
          <w:color w:val="1A1A1A"/>
          <w:sz w:val="20"/>
          <w:szCs w:val="20"/>
        </w:rPr>
        <w:t>VI.  EVALUATION</w:t>
      </w:r>
    </w:p>
    <w:p w14:paraId="6AEC75F7" w14:textId="77777777" w:rsidR="00455C54" w:rsidRDefault="00000000">
      <w:pPr>
        <w:spacing w:before="120" w:after="60"/>
      </w:pPr>
      <w:r>
        <w:rPr>
          <w:b/>
          <w:bCs/>
          <w:i/>
          <w:iCs/>
          <w:color w:val="1A1A1A"/>
        </w:rPr>
        <w:t>A. Benchmark Accuracy</w:t>
      </w:r>
    </w:p>
    <w:p w14:paraId="0C7682EA" w14:textId="77777777" w:rsidR="00455C54" w:rsidRDefault="00000000">
      <w:pPr>
        <w:spacing w:after="80" w:line="276" w:lineRule="auto"/>
        <w:jc w:val="both"/>
      </w:pPr>
      <w:proofErr w:type="spellStart"/>
      <w:r>
        <w:rPr>
          <w:color w:val="1A1A1A"/>
        </w:rPr>
        <w:t>InsightSwarm</w:t>
      </w:r>
      <w:proofErr w:type="spellEnd"/>
      <w:r>
        <w:rPr>
          <w:color w:val="1A1A1A"/>
        </w:rPr>
        <w:t xml:space="preserve"> was evaluated on a benchmark set of 100 claims drawn from the Snopes and PolitiFact public archives, stratified across three categories: health misinformation (40 claims), political claims (30 claims), and scientific consensus claims (30 claims). The system's verdicts were compared against the professional fact-checker assessments using a three-way </w:t>
      </w:r>
      <w:proofErr w:type="spellStart"/>
      <w:r>
        <w:rPr>
          <w:color w:val="1A1A1A"/>
        </w:rPr>
        <w:t>categorisation</w:t>
      </w:r>
      <w:proofErr w:type="spellEnd"/>
      <w:r>
        <w:rPr>
          <w:color w:val="1A1A1A"/>
        </w:rPr>
        <w:t xml:space="preserve"> (TRUE / FALSE / PARTIALLY TRUE).</w:t>
      </w:r>
    </w:p>
    <w:p w14:paraId="3988F9FD" w14:textId="77777777" w:rsidR="00455C54" w:rsidRDefault="00000000">
      <w:pPr>
        <w:spacing w:after="80" w:line="276" w:lineRule="auto"/>
        <w:jc w:val="both"/>
      </w:pPr>
      <w:proofErr w:type="spellStart"/>
      <w:r>
        <w:rPr>
          <w:color w:val="1A1A1A"/>
        </w:rPr>
        <w:t>InsightSwarm</w:t>
      </w:r>
      <w:proofErr w:type="spellEnd"/>
      <w:r>
        <w:rPr>
          <w:color w:val="1A1A1A"/>
        </w:rPr>
        <w:t xml:space="preserve"> achieved 78% agreement with professional fact-checkers across all categories. For comparison, a baseline single-LLM system (</w:t>
      </w:r>
      <w:proofErr w:type="spellStart"/>
      <w:r>
        <w:rPr>
          <w:color w:val="1A1A1A"/>
        </w:rPr>
        <w:t>Groq</w:t>
      </w:r>
      <w:proofErr w:type="spellEnd"/>
      <w:r>
        <w:rPr>
          <w:color w:val="1A1A1A"/>
        </w:rPr>
        <w:t xml:space="preserve"> Llama 3.1 70B without multi-agent structure) achieved 66% agreement on the same benchmark. Human inter-rater agreement among professional fact-checkers is approximately 85% [8]. </w:t>
      </w:r>
      <w:proofErr w:type="spellStart"/>
      <w:r>
        <w:rPr>
          <w:color w:val="1A1A1A"/>
        </w:rPr>
        <w:t>InsightSwarm</w:t>
      </w:r>
      <w:proofErr w:type="spellEnd"/>
      <w:r>
        <w:rPr>
          <w:color w:val="1A1A1A"/>
        </w:rPr>
        <w:t xml:space="preserve"> closes 60% of the gap between single-LLM performance and expert human performance.</w:t>
      </w:r>
    </w:p>
    <w:p w14:paraId="56EB347A" w14:textId="77777777" w:rsidR="00455C54" w:rsidRDefault="00000000">
      <w:pPr>
        <w:spacing w:before="120" w:after="60"/>
      </w:pPr>
      <w:r>
        <w:rPr>
          <w:b/>
          <w:bCs/>
          <w:i/>
          <w:iCs/>
          <w:color w:val="1A1A1A"/>
        </w:rPr>
        <w:t>B. Hallucination Rate</w:t>
      </w:r>
    </w:p>
    <w:p w14:paraId="184916CC" w14:textId="77777777" w:rsidR="00455C54" w:rsidRDefault="00000000">
      <w:pPr>
        <w:spacing w:after="80" w:line="276" w:lineRule="auto"/>
        <w:jc w:val="both"/>
      </w:pPr>
      <w:r>
        <w:rPr>
          <w:color w:val="1A1A1A"/>
        </w:rPr>
        <w:t xml:space="preserve">On the same 100-claim benchmark, both systems were run and all cited sources were independently verified by the authors. The single-LLM baseline cited an average of 4.2 sources per claim; 23% of these citations were to URLs that either did not exist or did not contain the claimed content — consistent with Kumar and Singh's [3] baseline measurement. </w:t>
      </w:r>
      <w:proofErr w:type="spellStart"/>
      <w:r>
        <w:rPr>
          <w:color w:val="1A1A1A"/>
        </w:rPr>
        <w:t>InsightSwarm</w:t>
      </w:r>
      <w:proofErr w:type="spellEnd"/>
      <w:r>
        <w:rPr>
          <w:color w:val="1A1A1A"/>
        </w:rPr>
        <w:t xml:space="preserve">, with the </w:t>
      </w:r>
      <w:proofErr w:type="spellStart"/>
      <w:r>
        <w:rPr>
          <w:color w:val="1A1A1A"/>
        </w:rPr>
        <w:t>FactChecker</w:t>
      </w:r>
      <w:proofErr w:type="spellEnd"/>
      <w:r>
        <w:rPr>
          <w:color w:val="1A1A1A"/>
        </w:rPr>
        <w:t xml:space="preserve"> pipeline active, cited an average of 6.8 sources per claim (higher due to three rounds of debate) with a hallucination rate of 1.8% — a reduction of 92% relative to the single-LLM baseline.</w:t>
      </w:r>
    </w:p>
    <w:p w14:paraId="46FC47DB" w14:textId="77777777" w:rsidR="00455C54" w:rsidRDefault="00000000">
      <w:pPr>
        <w:spacing w:before="120" w:after="60"/>
      </w:pPr>
      <w:r>
        <w:rPr>
          <w:b/>
          <w:bCs/>
          <w:i/>
          <w:iCs/>
          <w:color w:val="1A1A1A"/>
        </w:rPr>
        <w:t>C. Response Time</w:t>
      </w:r>
    </w:p>
    <w:p w14:paraId="575D7BCB" w14:textId="77777777" w:rsidR="00455C54" w:rsidRDefault="00000000">
      <w:pPr>
        <w:spacing w:after="80" w:line="276" w:lineRule="auto"/>
        <w:jc w:val="both"/>
      </w:pPr>
      <w:r>
        <w:rPr>
          <w:color w:val="1A1A1A"/>
        </w:rPr>
        <w:t xml:space="preserve">End-to-end response time was measured across 50 test claims on the production </w:t>
      </w:r>
      <w:proofErr w:type="spellStart"/>
      <w:r>
        <w:rPr>
          <w:color w:val="1A1A1A"/>
        </w:rPr>
        <w:t>Streamlit</w:t>
      </w:r>
      <w:proofErr w:type="spellEnd"/>
      <w:r>
        <w:rPr>
          <w:color w:val="1A1A1A"/>
        </w:rPr>
        <w:t xml:space="preserve"> deployment. The median response time was 47 seconds (mean: 52 seconds, 95th percentile: 89 seconds). Time is dominated by LLM API latency (approximately 2 seconds per call × 15 calls per debate) and URL fetching (approximately 1–2 seconds per source × average 7 sources). For cached claims (matching a pre-seeded or previously queried claim at ≥ 85% semantic similarity), median response time was under 1 second.</w:t>
      </w:r>
    </w:p>
    <w:p w14:paraId="3862EF6A" w14:textId="77777777" w:rsidR="00455C54" w:rsidRDefault="00455C54">
      <w:pPr>
        <w:spacing w:after="40"/>
      </w:pPr>
    </w:p>
    <w:p w14:paraId="46879916" w14:textId="77777777" w:rsidR="00455C54" w:rsidRDefault="00000000">
      <w:pPr>
        <w:spacing w:after="60"/>
        <w:jc w:val="center"/>
      </w:pPr>
      <w:r>
        <w:rPr>
          <w:b/>
          <w:bCs/>
          <w:color w:val="1A1A1A"/>
          <w:sz w:val="17"/>
          <w:szCs w:val="17"/>
        </w:rPr>
        <w:t xml:space="preserve">TABLE III.   Comparative Evaluation — </w:t>
      </w:r>
      <w:proofErr w:type="spellStart"/>
      <w:r>
        <w:rPr>
          <w:b/>
          <w:bCs/>
          <w:color w:val="1A1A1A"/>
          <w:sz w:val="17"/>
          <w:szCs w:val="17"/>
        </w:rPr>
        <w:t>InsightSwarm</w:t>
      </w:r>
      <w:proofErr w:type="spellEnd"/>
      <w:r>
        <w:rPr>
          <w:b/>
          <w:bCs/>
          <w:color w:val="1A1A1A"/>
          <w:sz w:val="17"/>
          <w:szCs w:val="17"/>
        </w:rPr>
        <w:t xml:space="preserve"> vs. Baselines</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7"/>
        <w:gridCol w:w="1120"/>
        <w:gridCol w:w="1103"/>
        <w:gridCol w:w="1210"/>
      </w:tblGrid>
      <w:tr w:rsidR="00455C54" w14:paraId="0192BFFB" w14:textId="77777777">
        <w:tblPrEx>
          <w:tblCellMar>
            <w:top w:w="0" w:type="dxa"/>
            <w:bottom w:w="0" w:type="dxa"/>
          </w:tblCellMar>
        </w:tblPrEx>
        <w:tc>
          <w:tcPr>
            <w:tcW w:w="2200" w:type="dxa"/>
            <w:tcBorders>
              <w:top w:val="single" w:sz="4" w:space="0" w:color="0070C0"/>
              <w:left w:val="single" w:sz="4" w:space="0" w:color="0070C0"/>
              <w:bottom w:val="single" w:sz="4" w:space="0" w:color="0070C0"/>
              <w:right w:val="single" w:sz="4" w:space="0" w:color="0070C0"/>
            </w:tcBorders>
            <w:shd w:val="clear" w:color="auto" w:fill="DDE8F4"/>
            <w:tcMar>
              <w:top w:w="80" w:type="dxa"/>
              <w:left w:w="120" w:type="dxa"/>
              <w:bottom w:w="80" w:type="dxa"/>
              <w:right w:w="120" w:type="dxa"/>
            </w:tcMar>
            <w:vAlign w:val="center"/>
          </w:tcPr>
          <w:p w14:paraId="5B08CA31" w14:textId="77777777" w:rsidR="00455C54" w:rsidRDefault="00000000">
            <w:r>
              <w:rPr>
                <w:b/>
                <w:bCs/>
                <w:color w:val="1A1A1A"/>
                <w:sz w:val="16"/>
                <w:szCs w:val="16"/>
              </w:rPr>
              <w:t>Metric</w:t>
            </w:r>
          </w:p>
        </w:tc>
        <w:tc>
          <w:tcPr>
            <w:tcW w:w="1200" w:type="dxa"/>
            <w:tcBorders>
              <w:top w:val="single" w:sz="4" w:space="0" w:color="0070C0"/>
              <w:left w:val="single" w:sz="4" w:space="0" w:color="0070C0"/>
              <w:bottom w:val="single" w:sz="4" w:space="0" w:color="0070C0"/>
              <w:right w:val="single" w:sz="4" w:space="0" w:color="0070C0"/>
            </w:tcBorders>
            <w:shd w:val="clear" w:color="auto" w:fill="DDE8F4"/>
            <w:tcMar>
              <w:top w:w="80" w:type="dxa"/>
              <w:left w:w="120" w:type="dxa"/>
              <w:bottom w:w="80" w:type="dxa"/>
              <w:right w:w="120" w:type="dxa"/>
            </w:tcMar>
            <w:vAlign w:val="center"/>
          </w:tcPr>
          <w:p w14:paraId="7B419489" w14:textId="77777777" w:rsidR="00455C54" w:rsidRDefault="00000000">
            <w:r>
              <w:rPr>
                <w:b/>
                <w:bCs/>
                <w:color w:val="1A1A1A"/>
                <w:sz w:val="16"/>
                <w:szCs w:val="16"/>
              </w:rPr>
              <w:t>Manual (Snopes)</w:t>
            </w:r>
          </w:p>
        </w:tc>
        <w:tc>
          <w:tcPr>
            <w:tcW w:w="1200" w:type="dxa"/>
            <w:tcBorders>
              <w:top w:val="single" w:sz="4" w:space="0" w:color="0070C0"/>
              <w:left w:val="single" w:sz="4" w:space="0" w:color="0070C0"/>
              <w:bottom w:val="single" w:sz="4" w:space="0" w:color="0070C0"/>
              <w:right w:val="single" w:sz="4" w:space="0" w:color="0070C0"/>
            </w:tcBorders>
            <w:shd w:val="clear" w:color="auto" w:fill="DDE8F4"/>
            <w:tcMar>
              <w:top w:w="80" w:type="dxa"/>
              <w:left w:w="120" w:type="dxa"/>
              <w:bottom w:w="80" w:type="dxa"/>
              <w:right w:w="120" w:type="dxa"/>
            </w:tcMar>
            <w:vAlign w:val="center"/>
          </w:tcPr>
          <w:p w14:paraId="1DEC4AB3" w14:textId="77777777" w:rsidR="00455C54" w:rsidRDefault="00000000">
            <w:r>
              <w:rPr>
                <w:b/>
                <w:bCs/>
                <w:color w:val="1A1A1A"/>
                <w:sz w:val="16"/>
                <w:szCs w:val="16"/>
              </w:rPr>
              <w:t>Single LLM</w:t>
            </w:r>
          </w:p>
        </w:tc>
        <w:tc>
          <w:tcPr>
            <w:tcW w:w="800" w:type="dxa"/>
            <w:tcBorders>
              <w:top w:val="single" w:sz="4" w:space="0" w:color="0070C0"/>
              <w:left w:val="single" w:sz="4" w:space="0" w:color="0070C0"/>
              <w:bottom w:val="single" w:sz="4" w:space="0" w:color="0070C0"/>
              <w:right w:val="single" w:sz="4" w:space="0" w:color="0070C0"/>
            </w:tcBorders>
            <w:shd w:val="clear" w:color="auto" w:fill="DDE8F4"/>
            <w:tcMar>
              <w:top w:w="80" w:type="dxa"/>
              <w:left w:w="120" w:type="dxa"/>
              <w:bottom w:w="80" w:type="dxa"/>
              <w:right w:w="120" w:type="dxa"/>
            </w:tcMar>
            <w:vAlign w:val="center"/>
          </w:tcPr>
          <w:p w14:paraId="0CFA837B" w14:textId="77777777" w:rsidR="00455C54" w:rsidRDefault="00000000">
            <w:proofErr w:type="spellStart"/>
            <w:r>
              <w:rPr>
                <w:b/>
                <w:bCs/>
                <w:color w:val="1A1A1A"/>
                <w:sz w:val="16"/>
                <w:szCs w:val="16"/>
              </w:rPr>
              <w:t>InsightSwarm</w:t>
            </w:r>
            <w:proofErr w:type="spellEnd"/>
          </w:p>
        </w:tc>
      </w:tr>
      <w:tr w:rsidR="00455C54" w14:paraId="67BEF7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DBBFCB" w14:textId="77777777" w:rsidR="00455C54" w:rsidRDefault="00000000">
            <w:r>
              <w:rPr>
                <w:color w:val="1A1A1A"/>
                <w:sz w:val="16"/>
                <w:szCs w:val="16"/>
              </w:rPr>
              <w:t>Accuracy vs. ground truth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59D71F" w14:textId="77777777" w:rsidR="00455C54" w:rsidRDefault="00000000">
            <w:r>
              <w:rPr>
                <w:color w:val="1A1A1A"/>
                <w:sz w:val="16"/>
                <w:szCs w:val="16"/>
              </w:rPr>
              <w:t>85%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9E6F65" w14:textId="77777777" w:rsidR="00455C54" w:rsidRDefault="00000000">
            <w:r>
              <w:rPr>
                <w:color w:val="1A1A1A"/>
                <w:sz w:val="16"/>
                <w:szCs w:val="16"/>
              </w:rPr>
              <w:t>66%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2432D5" w14:textId="77777777" w:rsidR="00455C54" w:rsidRDefault="00000000">
            <w:r>
              <w:rPr>
                <w:color w:val="1A1A1A"/>
                <w:sz w:val="16"/>
                <w:szCs w:val="16"/>
              </w:rPr>
              <w:t>78%</w:t>
            </w:r>
          </w:p>
        </w:tc>
      </w:tr>
      <w:tr w:rsidR="00455C54" w14:paraId="1D99D15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2DFA88" w14:textId="77777777" w:rsidR="00455C54" w:rsidRDefault="00000000">
            <w:r>
              <w:rPr>
                <w:color w:val="1A1A1A"/>
                <w:sz w:val="16"/>
                <w:szCs w:val="16"/>
              </w:rPr>
              <w:t>Source hallucination rate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F10B9A" w14:textId="77777777" w:rsidR="00455C54" w:rsidRDefault="00000000">
            <w:r>
              <w:rPr>
                <w:color w:val="1A1A1A"/>
                <w:sz w:val="16"/>
                <w:szCs w:val="16"/>
              </w:rPr>
              <w:t>&lt; 1%</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56BE67" w14:textId="77777777" w:rsidR="00455C54" w:rsidRDefault="00000000">
            <w:r>
              <w:rPr>
                <w:color w:val="1A1A1A"/>
                <w:sz w:val="16"/>
                <w:szCs w:val="16"/>
              </w:rPr>
              <w:t>23%</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D35CBE" w14:textId="77777777" w:rsidR="00455C54" w:rsidRDefault="00000000">
            <w:r>
              <w:rPr>
                <w:color w:val="1A1A1A"/>
                <w:sz w:val="16"/>
                <w:szCs w:val="16"/>
              </w:rPr>
              <w:t>1.8%</w:t>
            </w:r>
          </w:p>
        </w:tc>
      </w:tr>
      <w:tr w:rsidR="00455C54" w14:paraId="5EBC817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01F604" w14:textId="77777777" w:rsidR="00455C54" w:rsidRDefault="00000000">
            <w:r>
              <w:rPr>
                <w:color w:val="1A1A1A"/>
                <w:sz w:val="16"/>
                <w:szCs w:val="16"/>
              </w:rPr>
              <w:t>Median response time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47BC63" w14:textId="77777777" w:rsidR="00455C54" w:rsidRDefault="00000000">
            <w:r>
              <w:rPr>
                <w:color w:val="1A1A1A"/>
                <w:sz w:val="16"/>
                <w:szCs w:val="16"/>
              </w:rPr>
              <w:t>2–3 days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130000" w14:textId="77777777" w:rsidR="00455C54" w:rsidRDefault="00000000">
            <w:r>
              <w:rPr>
                <w:color w:val="1A1A1A"/>
                <w:sz w:val="16"/>
                <w:szCs w:val="16"/>
              </w:rPr>
              <w:t>~5 seconds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F3D845" w14:textId="77777777" w:rsidR="00455C54" w:rsidRDefault="00000000">
            <w:r>
              <w:rPr>
                <w:color w:val="1A1A1A"/>
                <w:sz w:val="16"/>
                <w:szCs w:val="16"/>
              </w:rPr>
              <w:t>47 seconds</w:t>
            </w:r>
          </w:p>
        </w:tc>
      </w:tr>
      <w:tr w:rsidR="00455C54" w14:paraId="135BE7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C0A1FC" w14:textId="77777777" w:rsidR="00455C54" w:rsidRDefault="00000000">
            <w:r>
              <w:rPr>
                <w:color w:val="1A1A1A"/>
                <w:sz w:val="16"/>
                <w:szCs w:val="16"/>
              </w:rPr>
              <w:t>Transparency (reasoning visible)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12E08A" w14:textId="77777777" w:rsidR="00455C54" w:rsidRDefault="00000000">
            <w:r>
              <w:rPr>
                <w:color w:val="1A1A1A"/>
                <w:sz w:val="16"/>
                <w:szCs w:val="16"/>
              </w:rPr>
              <w:t>Full article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3CFD7A" w14:textId="77777777" w:rsidR="00455C54" w:rsidRDefault="00000000">
            <w:r>
              <w:rPr>
                <w:color w:val="1A1A1A"/>
                <w:sz w:val="16"/>
                <w:szCs w:val="16"/>
              </w:rPr>
              <w:t>None</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D5138E" w14:textId="77777777" w:rsidR="00455C54" w:rsidRDefault="00000000">
            <w:r>
              <w:rPr>
                <w:color w:val="1A1A1A"/>
                <w:sz w:val="16"/>
                <w:szCs w:val="16"/>
              </w:rPr>
              <w:t>Full debate</w:t>
            </w:r>
          </w:p>
        </w:tc>
      </w:tr>
      <w:tr w:rsidR="00455C54" w14:paraId="6D1380B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BCE8D2" w14:textId="77777777" w:rsidR="00455C54" w:rsidRDefault="00000000">
            <w:r>
              <w:rPr>
                <w:color w:val="1A1A1A"/>
                <w:sz w:val="16"/>
                <w:szCs w:val="16"/>
              </w:rPr>
              <w:t>Daily throughput (claims/day)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3C921D" w14:textId="77777777" w:rsidR="00455C54" w:rsidRDefault="00000000">
            <w:r>
              <w:rPr>
                <w:color w:val="1A1A1A"/>
                <w:sz w:val="16"/>
                <w:szCs w:val="16"/>
              </w:rPr>
              <w:t>1–2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BE237F" w14:textId="77777777" w:rsidR="00455C54" w:rsidRDefault="00000000">
            <w:r>
              <w:rPr>
                <w:color w:val="1A1A1A"/>
                <w:sz w:val="16"/>
                <w:szCs w:val="16"/>
              </w:rPr>
              <w:t>~960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64AB7B" w14:textId="77777777" w:rsidR="00455C54" w:rsidRDefault="00000000">
            <w:r>
              <w:rPr>
                <w:color w:val="1A1A1A"/>
                <w:sz w:val="16"/>
                <w:szCs w:val="16"/>
              </w:rPr>
              <w:t>~960</w:t>
            </w:r>
          </w:p>
        </w:tc>
      </w:tr>
      <w:tr w:rsidR="00455C54" w14:paraId="0B922C4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3D25FA" w14:textId="77777777" w:rsidR="00455C54" w:rsidRDefault="00000000">
            <w:r>
              <w:rPr>
                <w:color w:val="1A1A1A"/>
                <w:sz w:val="16"/>
                <w:szCs w:val="16"/>
              </w:rPr>
              <w:t>Monthly infrastructure cost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E69E4B" w14:textId="77777777" w:rsidR="00455C54" w:rsidRDefault="00000000">
            <w:r>
              <w:rPr>
                <w:color w:val="1A1A1A"/>
                <w:sz w:val="16"/>
                <w:szCs w:val="16"/>
              </w:rPr>
              <w:t>High (salaries)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537F1B" w14:textId="77777777" w:rsidR="00455C54" w:rsidRDefault="00000000">
            <w:r>
              <w:rPr>
                <w:color w:val="1A1A1A"/>
                <w:sz w:val="16"/>
                <w:szCs w:val="16"/>
              </w:rPr>
              <w:t>₹0 (free tier)</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40232C" w14:textId="77777777" w:rsidR="00455C54" w:rsidRDefault="00000000">
            <w:r>
              <w:rPr>
                <w:color w:val="1A1A1A"/>
                <w:sz w:val="16"/>
                <w:szCs w:val="16"/>
              </w:rPr>
              <w:t>₹0</w:t>
            </w:r>
          </w:p>
        </w:tc>
      </w:tr>
    </w:tbl>
    <w:p w14:paraId="01B93261" w14:textId="77777777" w:rsidR="00455C54" w:rsidRDefault="00455C54">
      <w:pPr>
        <w:spacing w:after="80"/>
      </w:pPr>
    </w:p>
    <w:p w14:paraId="38CE6883" w14:textId="77777777" w:rsidR="00455C54" w:rsidRDefault="00000000">
      <w:pPr>
        <w:spacing w:before="120" w:after="60"/>
      </w:pPr>
      <w:r>
        <w:rPr>
          <w:b/>
          <w:bCs/>
          <w:i/>
          <w:iCs/>
          <w:color w:val="1A1A1A"/>
        </w:rPr>
        <w:t>D. Test Suite Integrity</w:t>
      </w:r>
    </w:p>
    <w:p w14:paraId="618C490D" w14:textId="77777777" w:rsidR="00455C54" w:rsidRDefault="00000000">
      <w:pPr>
        <w:spacing w:after="80" w:line="276" w:lineRule="auto"/>
        <w:jc w:val="both"/>
      </w:pPr>
      <w:r>
        <w:rPr>
          <w:color w:val="1A1A1A"/>
        </w:rPr>
        <w:t>A comprehensive test suite of 38 automated tests covers all critical system components. The suite is designed to be fully deterministic: all LLM API calls are replaced with Mock(spec=</w:t>
      </w:r>
      <w:proofErr w:type="spellStart"/>
      <w:r>
        <w:rPr>
          <w:color w:val="1A1A1A"/>
        </w:rPr>
        <w:t>FreeLLMClient</w:t>
      </w:r>
      <w:proofErr w:type="spellEnd"/>
      <w:r>
        <w:rPr>
          <w:color w:val="1A1A1A"/>
        </w:rPr>
        <w:t xml:space="preserve">) instances, and all network calls are stubbed. This ensures tests complete in under 30 seconds regardless of external API availability. Table IV </w:t>
      </w:r>
      <w:proofErr w:type="spellStart"/>
      <w:r>
        <w:rPr>
          <w:color w:val="1A1A1A"/>
        </w:rPr>
        <w:t>summarises</w:t>
      </w:r>
      <w:proofErr w:type="spellEnd"/>
      <w:r>
        <w:rPr>
          <w:color w:val="1A1A1A"/>
        </w:rPr>
        <w:t xml:space="preserve"> test coverage by component.</w:t>
      </w:r>
    </w:p>
    <w:p w14:paraId="5DDB51EF" w14:textId="77777777" w:rsidR="00455C54" w:rsidRDefault="00455C54">
      <w:pPr>
        <w:spacing w:after="40"/>
      </w:pPr>
    </w:p>
    <w:p w14:paraId="41E33257" w14:textId="77777777" w:rsidR="00455C54" w:rsidRDefault="00000000">
      <w:pPr>
        <w:spacing w:after="60"/>
        <w:jc w:val="center"/>
      </w:pPr>
      <w:r>
        <w:rPr>
          <w:b/>
          <w:bCs/>
          <w:color w:val="1A1A1A"/>
          <w:sz w:val="17"/>
          <w:szCs w:val="17"/>
        </w:rPr>
        <w:t>TABLE IV.   Test Suite Coverage by Component</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900"/>
      </w:tblGrid>
      <w:tr w:rsidR="00455C54" w14:paraId="3B2B85DA" w14:textId="77777777">
        <w:tblPrEx>
          <w:tblCellMar>
            <w:top w:w="0" w:type="dxa"/>
            <w:bottom w:w="0" w:type="dxa"/>
          </w:tblCellMar>
        </w:tblPrEx>
        <w:tc>
          <w:tcPr>
            <w:tcW w:w="2400" w:type="dxa"/>
            <w:tcBorders>
              <w:top w:val="single" w:sz="4" w:space="0" w:color="0070C0"/>
              <w:left w:val="single" w:sz="4" w:space="0" w:color="0070C0"/>
              <w:bottom w:val="single" w:sz="4" w:space="0" w:color="0070C0"/>
              <w:right w:val="single" w:sz="4" w:space="0" w:color="0070C0"/>
            </w:tcBorders>
            <w:shd w:val="clear" w:color="auto" w:fill="DDE8F4"/>
            <w:tcMar>
              <w:top w:w="80" w:type="dxa"/>
              <w:left w:w="120" w:type="dxa"/>
              <w:bottom w:w="80" w:type="dxa"/>
              <w:right w:w="120" w:type="dxa"/>
            </w:tcMar>
            <w:vAlign w:val="center"/>
          </w:tcPr>
          <w:p w14:paraId="440EF864" w14:textId="77777777" w:rsidR="00455C54" w:rsidRDefault="00000000">
            <w:r>
              <w:rPr>
                <w:b/>
                <w:bCs/>
                <w:color w:val="1A1A1A"/>
                <w:sz w:val="16"/>
                <w:szCs w:val="16"/>
              </w:rPr>
              <w:t>Component</w:t>
            </w:r>
          </w:p>
        </w:tc>
        <w:tc>
          <w:tcPr>
            <w:tcW w:w="900" w:type="dxa"/>
            <w:tcBorders>
              <w:top w:val="single" w:sz="4" w:space="0" w:color="0070C0"/>
              <w:left w:val="single" w:sz="4" w:space="0" w:color="0070C0"/>
              <w:bottom w:val="single" w:sz="4" w:space="0" w:color="0070C0"/>
              <w:right w:val="single" w:sz="4" w:space="0" w:color="0070C0"/>
            </w:tcBorders>
            <w:shd w:val="clear" w:color="auto" w:fill="DDE8F4"/>
            <w:tcMar>
              <w:top w:w="80" w:type="dxa"/>
              <w:left w:w="120" w:type="dxa"/>
              <w:bottom w:w="80" w:type="dxa"/>
              <w:right w:w="120" w:type="dxa"/>
            </w:tcMar>
            <w:vAlign w:val="center"/>
          </w:tcPr>
          <w:p w14:paraId="0D5BE46E" w14:textId="77777777" w:rsidR="00455C54" w:rsidRDefault="00000000">
            <w:r>
              <w:rPr>
                <w:b/>
                <w:bCs/>
                <w:color w:val="1A1A1A"/>
                <w:sz w:val="16"/>
                <w:szCs w:val="16"/>
              </w:rPr>
              <w:t>Tests</w:t>
            </w:r>
          </w:p>
        </w:tc>
        <w:tc>
          <w:tcPr>
            <w:tcW w:w="900" w:type="dxa"/>
            <w:tcBorders>
              <w:top w:val="single" w:sz="4" w:space="0" w:color="0070C0"/>
              <w:left w:val="single" w:sz="4" w:space="0" w:color="0070C0"/>
              <w:bottom w:val="single" w:sz="4" w:space="0" w:color="0070C0"/>
              <w:right w:val="single" w:sz="4" w:space="0" w:color="0070C0"/>
            </w:tcBorders>
            <w:shd w:val="clear" w:color="auto" w:fill="DDE8F4"/>
            <w:tcMar>
              <w:top w:w="80" w:type="dxa"/>
              <w:left w:w="120" w:type="dxa"/>
              <w:bottom w:w="80" w:type="dxa"/>
              <w:right w:w="120" w:type="dxa"/>
            </w:tcMar>
            <w:vAlign w:val="center"/>
          </w:tcPr>
          <w:p w14:paraId="19570A1C" w14:textId="77777777" w:rsidR="00455C54" w:rsidRDefault="00000000">
            <w:r>
              <w:rPr>
                <w:b/>
                <w:bCs/>
                <w:color w:val="1A1A1A"/>
                <w:sz w:val="16"/>
                <w:szCs w:val="16"/>
              </w:rPr>
              <w:t>Pass Rate</w:t>
            </w:r>
          </w:p>
        </w:tc>
      </w:tr>
      <w:tr w:rsidR="00455C54" w14:paraId="2B1DA65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BAC015" w14:textId="77777777" w:rsidR="00455C54" w:rsidRDefault="00000000">
            <w:proofErr w:type="spellStart"/>
            <w:r>
              <w:rPr>
                <w:color w:val="1A1A1A"/>
                <w:sz w:val="16"/>
                <w:szCs w:val="16"/>
              </w:rPr>
              <w:t>FreeLLMClient</w:t>
            </w:r>
            <w:proofErr w:type="spellEnd"/>
            <w:r>
              <w:rPr>
                <w:color w:val="1A1A1A"/>
                <w:sz w:val="16"/>
                <w:szCs w:val="16"/>
              </w:rPr>
              <w:t xml:space="preserve"> (unit)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67AED6" w14:textId="77777777" w:rsidR="00455C54" w:rsidRDefault="00000000">
            <w:r>
              <w:rPr>
                <w:color w:val="1A1A1A"/>
                <w:sz w:val="16"/>
                <w:szCs w:val="16"/>
              </w:rPr>
              <w:t>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AB0CFA" w14:textId="77777777" w:rsidR="00455C54" w:rsidRDefault="00000000">
            <w:r>
              <w:rPr>
                <w:color w:val="1A1A1A"/>
                <w:sz w:val="16"/>
                <w:szCs w:val="16"/>
              </w:rPr>
              <w:t>100%</w:t>
            </w:r>
          </w:p>
        </w:tc>
      </w:tr>
      <w:tr w:rsidR="00455C54" w14:paraId="58DF98A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842BEE" w14:textId="77777777" w:rsidR="00455C54" w:rsidRDefault="00000000">
            <w:proofErr w:type="spellStart"/>
            <w:r>
              <w:rPr>
                <w:color w:val="1A1A1A"/>
                <w:sz w:val="16"/>
                <w:szCs w:val="16"/>
              </w:rPr>
              <w:t>ProAgent</w:t>
            </w:r>
            <w:proofErr w:type="spellEnd"/>
            <w:r>
              <w:rPr>
                <w:color w:val="1A1A1A"/>
                <w:sz w:val="16"/>
                <w:szCs w:val="16"/>
              </w:rPr>
              <w:t xml:space="preserve"> (unit)</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9623C1" w14:textId="77777777" w:rsidR="00455C54" w:rsidRDefault="00000000">
            <w:r>
              <w:rPr>
                <w:color w:val="1A1A1A"/>
                <w:sz w:val="16"/>
                <w:szCs w:val="16"/>
              </w:rPr>
              <w:t>4</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E651DF" w14:textId="77777777" w:rsidR="00455C54" w:rsidRDefault="00000000">
            <w:r>
              <w:rPr>
                <w:color w:val="1A1A1A"/>
                <w:sz w:val="16"/>
                <w:szCs w:val="16"/>
              </w:rPr>
              <w:t>100%</w:t>
            </w:r>
          </w:p>
        </w:tc>
      </w:tr>
      <w:tr w:rsidR="00455C54" w14:paraId="5319883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F0F553" w14:textId="77777777" w:rsidR="00455C54" w:rsidRDefault="00000000">
            <w:proofErr w:type="spellStart"/>
            <w:r>
              <w:rPr>
                <w:color w:val="1A1A1A"/>
                <w:sz w:val="16"/>
                <w:szCs w:val="16"/>
              </w:rPr>
              <w:t>ConAgent</w:t>
            </w:r>
            <w:proofErr w:type="spellEnd"/>
            <w:r>
              <w:rPr>
                <w:color w:val="1A1A1A"/>
                <w:sz w:val="16"/>
                <w:szCs w:val="16"/>
              </w:rPr>
              <w:t xml:space="preserve"> (unit)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003EC6" w14:textId="77777777" w:rsidR="00455C54" w:rsidRDefault="00000000">
            <w:r>
              <w:rPr>
                <w:color w:val="1A1A1A"/>
                <w:sz w:val="16"/>
                <w:szCs w:val="16"/>
              </w:rPr>
              <w:t>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753906" w14:textId="77777777" w:rsidR="00455C54" w:rsidRDefault="00000000">
            <w:r>
              <w:rPr>
                <w:color w:val="1A1A1A"/>
                <w:sz w:val="16"/>
                <w:szCs w:val="16"/>
              </w:rPr>
              <w:t>100%</w:t>
            </w:r>
          </w:p>
        </w:tc>
      </w:tr>
      <w:tr w:rsidR="00455C54" w14:paraId="7229393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8AF162" w14:textId="77777777" w:rsidR="00455C54" w:rsidRDefault="00000000">
            <w:proofErr w:type="spellStart"/>
            <w:r>
              <w:rPr>
                <w:color w:val="1A1A1A"/>
                <w:sz w:val="16"/>
                <w:szCs w:val="16"/>
              </w:rPr>
              <w:t>FactChecker</w:t>
            </w:r>
            <w:proofErr w:type="spellEnd"/>
            <w:r>
              <w:rPr>
                <w:color w:val="1A1A1A"/>
                <w:sz w:val="16"/>
                <w:szCs w:val="16"/>
              </w:rPr>
              <w:t xml:space="preserve"> (unit)</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5B02D0" w14:textId="77777777" w:rsidR="00455C54" w:rsidRDefault="00000000">
            <w:r>
              <w:rPr>
                <w:color w:val="1A1A1A"/>
                <w:sz w:val="16"/>
                <w:szCs w:val="16"/>
              </w:rPr>
              <w:t>15</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87A09B" w14:textId="77777777" w:rsidR="00455C54" w:rsidRDefault="00000000">
            <w:r>
              <w:rPr>
                <w:color w:val="1A1A1A"/>
                <w:sz w:val="16"/>
                <w:szCs w:val="16"/>
              </w:rPr>
              <w:t>100%</w:t>
            </w:r>
          </w:p>
        </w:tc>
      </w:tr>
      <w:tr w:rsidR="00455C54" w14:paraId="2EF9349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85DEAF" w14:textId="77777777" w:rsidR="00455C54" w:rsidRDefault="00000000">
            <w:r>
              <w:rPr>
                <w:color w:val="1A1A1A"/>
                <w:sz w:val="16"/>
                <w:szCs w:val="16"/>
              </w:rPr>
              <w:t>Debate orchestration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BCAD6C" w14:textId="77777777" w:rsidR="00455C54" w:rsidRDefault="00000000">
            <w:r>
              <w:rPr>
                <w:color w:val="1A1A1A"/>
                <w:sz w:val="16"/>
                <w:szCs w:val="16"/>
              </w:rPr>
              <w:t>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55FDDF" w14:textId="77777777" w:rsidR="00455C54" w:rsidRDefault="00000000">
            <w:r>
              <w:rPr>
                <w:color w:val="1A1A1A"/>
                <w:sz w:val="16"/>
                <w:szCs w:val="16"/>
              </w:rPr>
              <w:t>100%</w:t>
            </w:r>
          </w:p>
        </w:tc>
      </w:tr>
      <w:tr w:rsidR="00455C54" w14:paraId="28012AE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638A3B" w14:textId="77777777" w:rsidR="00455C54" w:rsidRDefault="00000000">
            <w:r>
              <w:rPr>
                <w:color w:val="1A1A1A"/>
                <w:sz w:val="16"/>
                <w:szCs w:val="16"/>
              </w:rPr>
              <w:t>Integration / E2E</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BAB932" w14:textId="77777777" w:rsidR="00455C54" w:rsidRDefault="00000000">
            <w:r>
              <w:rPr>
                <w:color w:val="1A1A1A"/>
                <w:sz w:val="16"/>
                <w:szCs w:val="16"/>
              </w:rPr>
              <w:t>3</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5FA31C" w14:textId="77777777" w:rsidR="00455C54" w:rsidRDefault="00000000">
            <w:r>
              <w:rPr>
                <w:color w:val="1A1A1A"/>
                <w:sz w:val="16"/>
                <w:szCs w:val="16"/>
              </w:rPr>
              <w:t>100%</w:t>
            </w:r>
          </w:p>
        </w:tc>
      </w:tr>
      <w:tr w:rsidR="00455C54" w14:paraId="1EE3545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D70567" w14:textId="77777777" w:rsidR="00455C54" w:rsidRDefault="00000000">
            <w:r>
              <w:rPr>
                <w:b/>
                <w:bCs/>
                <w:color w:val="1A1A1A"/>
                <w:sz w:val="16"/>
                <w:szCs w:val="16"/>
              </w:rPr>
              <w:t>Total</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F73071" w14:textId="77777777" w:rsidR="00455C54" w:rsidRDefault="00000000">
            <w:r>
              <w:rPr>
                <w:b/>
                <w:bCs/>
                <w:color w:val="1A1A1A"/>
                <w:sz w:val="16"/>
                <w:szCs w:val="16"/>
              </w:rPr>
              <w:t>38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0A015E" w14:textId="77777777" w:rsidR="00455C54" w:rsidRDefault="00000000">
            <w:r>
              <w:rPr>
                <w:b/>
                <w:bCs/>
                <w:color w:val="1A1A1A"/>
                <w:sz w:val="16"/>
                <w:szCs w:val="16"/>
              </w:rPr>
              <w:t>100%</w:t>
            </w:r>
          </w:p>
        </w:tc>
      </w:tr>
    </w:tbl>
    <w:p w14:paraId="12270AE9" w14:textId="77777777" w:rsidR="00455C54" w:rsidRDefault="00455C54">
      <w:pPr>
        <w:spacing w:after="80"/>
      </w:pPr>
    </w:p>
    <w:p w14:paraId="7EDA51CD" w14:textId="77777777" w:rsidR="00455C54" w:rsidRDefault="00000000">
      <w:pPr>
        <w:pBdr>
          <w:bottom w:val="single" w:sz="4" w:space="2" w:color="0070C0"/>
        </w:pBdr>
        <w:spacing w:before="160" w:after="80"/>
      </w:pPr>
      <w:r>
        <w:rPr>
          <w:b/>
          <w:bCs/>
          <w:color w:val="1A1A1A"/>
          <w:sz w:val="20"/>
          <w:szCs w:val="20"/>
        </w:rPr>
        <w:t>VII.  ADVANTAGES AND SYSTEM COMPARISON</w:t>
      </w:r>
    </w:p>
    <w:p w14:paraId="1881186A" w14:textId="77777777" w:rsidR="00455C54" w:rsidRDefault="00000000">
      <w:pPr>
        <w:spacing w:after="80" w:line="276" w:lineRule="auto"/>
        <w:jc w:val="both"/>
      </w:pPr>
      <w:proofErr w:type="spellStart"/>
      <w:r>
        <w:rPr>
          <w:color w:val="1A1A1A"/>
        </w:rPr>
        <w:t>InsightSwarm's</w:t>
      </w:r>
      <w:proofErr w:type="spellEnd"/>
      <w:r>
        <w:rPr>
          <w:color w:val="1A1A1A"/>
        </w:rPr>
        <w:t xml:space="preserve"> design confers several advantages over existing approaches:</w:t>
      </w:r>
    </w:p>
    <w:p w14:paraId="2B926690" w14:textId="77777777" w:rsidR="00455C54" w:rsidRDefault="00000000">
      <w:pPr>
        <w:spacing w:after="80" w:line="276" w:lineRule="auto"/>
        <w:jc w:val="both"/>
      </w:pPr>
      <w:r>
        <w:rPr>
          <w:b/>
          <w:bCs/>
          <w:color w:val="1A1A1A"/>
        </w:rPr>
        <w:t>Hallucination resistance.</w:t>
      </w:r>
      <w:r>
        <w:rPr>
          <w:color w:val="1A1A1A"/>
        </w:rPr>
        <w:t xml:space="preserve"> By independently fetching and validating every cited source, </w:t>
      </w:r>
      <w:proofErr w:type="spellStart"/>
      <w:r>
        <w:rPr>
          <w:color w:val="1A1A1A"/>
        </w:rPr>
        <w:t>InsightSwarm</w:t>
      </w:r>
      <w:proofErr w:type="spellEnd"/>
      <w:r>
        <w:rPr>
          <w:color w:val="1A1A1A"/>
        </w:rPr>
        <w:t xml:space="preserve"> catches both entirely fabricated URLs and real URLs that do not support the stated claim. No existing publicly available fact-checking LLM system performs real-time, per-claim URL validation of this kind.</w:t>
      </w:r>
    </w:p>
    <w:p w14:paraId="2A7563CD" w14:textId="77777777" w:rsidR="00455C54" w:rsidRDefault="00455C54">
      <w:pPr>
        <w:spacing w:after="40"/>
      </w:pPr>
    </w:p>
    <w:p w14:paraId="74827FDE" w14:textId="77777777" w:rsidR="00455C54" w:rsidRDefault="00000000">
      <w:pPr>
        <w:spacing w:after="80" w:line="276" w:lineRule="auto"/>
        <w:jc w:val="both"/>
      </w:pPr>
      <w:r>
        <w:rPr>
          <w:b/>
          <w:bCs/>
          <w:color w:val="1A1A1A"/>
        </w:rPr>
        <w:t>Forced perspective diversity.</w:t>
      </w:r>
      <w:r>
        <w:rPr>
          <w:color w:val="1A1A1A"/>
        </w:rPr>
        <w:t xml:space="preserve"> The adversarial constraint ensures that even strongly consensus-supported claims ("vaccines cause autism is FALSE") receive a rigorous pro-examination, surfacing the most credible edge-case arguments before decisively rejecting them. This prevents false confidence in easy verdicts.</w:t>
      </w:r>
    </w:p>
    <w:p w14:paraId="4D706407" w14:textId="77777777" w:rsidR="00455C54" w:rsidRDefault="00455C54">
      <w:pPr>
        <w:spacing w:after="40"/>
      </w:pPr>
    </w:p>
    <w:p w14:paraId="6BBA4E76" w14:textId="77777777" w:rsidR="00455C54" w:rsidRDefault="00000000">
      <w:pPr>
        <w:spacing w:after="80" w:line="276" w:lineRule="auto"/>
        <w:jc w:val="both"/>
      </w:pPr>
      <w:r>
        <w:rPr>
          <w:b/>
          <w:bCs/>
          <w:color w:val="1A1A1A"/>
        </w:rPr>
        <w:t>Transparent reasoning.</w:t>
      </w:r>
      <w:r>
        <w:rPr>
          <w:color w:val="1A1A1A"/>
        </w:rPr>
        <w:t xml:space="preserve"> Users receive the complete debate transcript, </w:t>
      </w:r>
      <w:proofErr w:type="spellStart"/>
      <w:r>
        <w:rPr>
          <w:color w:val="1A1A1A"/>
        </w:rPr>
        <w:t>FactChecker</w:t>
      </w:r>
      <w:proofErr w:type="spellEnd"/>
      <w:r>
        <w:rPr>
          <w:color w:val="1A1A1A"/>
        </w:rPr>
        <w:t xml:space="preserve"> report, and Moderator reasoning chain. This allows users who disagree with the verdict to inspect the evidence independently — a capability that both Patel et al. [8] and user testing confirm significantly increases trust.</w:t>
      </w:r>
    </w:p>
    <w:p w14:paraId="6560F09D" w14:textId="77777777" w:rsidR="00455C54" w:rsidRDefault="00455C54">
      <w:pPr>
        <w:spacing w:after="40"/>
      </w:pPr>
    </w:p>
    <w:p w14:paraId="52FB98AA" w14:textId="77777777" w:rsidR="00455C54" w:rsidRDefault="00000000">
      <w:pPr>
        <w:spacing w:after="80" w:line="276" w:lineRule="auto"/>
        <w:jc w:val="both"/>
      </w:pPr>
      <w:r>
        <w:rPr>
          <w:b/>
          <w:bCs/>
          <w:color w:val="1A1A1A"/>
        </w:rPr>
        <w:t>Economic sustainability.</w:t>
      </w:r>
      <w:r>
        <w:rPr>
          <w:color w:val="1A1A1A"/>
        </w:rPr>
        <w:t xml:space="preserve"> The ₹0/month cost profile allows the system to serve up to 960 claims per day indefinitely without institutional funding. This distinguishes </w:t>
      </w:r>
      <w:proofErr w:type="spellStart"/>
      <w:r>
        <w:rPr>
          <w:color w:val="1A1A1A"/>
        </w:rPr>
        <w:t>InsightSwarm</w:t>
      </w:r>
      <w:proofErr w:type="spellEnd"/>
      <w:r>
        <w:rPr>
          <w:color w:val="1A1A1A"/>
        </w:rPr>
        <w:t xml:space="preserve"> from research prototypes that require expensive commercial API access.</w:t>
      </w:r>
    </w:p>
    <w:p w14:paraId="191CA59A" w14:textId="77777777" w:rsidR="00455C54" w:rsidRDefault="00455C54">
      <w:pPr>
        <w:spacing w:after="40"/>
      </w:pPr>
    </w:p>
    <w:p w14:paraId="7B09B160" w14:textId="77777777" w:rsidR="00455C54" w:rsidRDefault="00000000">
      <w:pPr>
        <w:spacing w:after="80" w:line="276" w:lineRule="auto"/>
        <w:jc w:val="both"/>
      </w:pPr>
      <w:r>
        <w:rPr>
          <w:b/>
          <w:bCs/>
          <w:color w:val="1A1A1A"/>
        </w:rPr>
        <w:t>Type II hallucination detection.</w:t>
      </w:r>
      <w:r>
        <w:rPr>
          <w:color w:val="1A1A1A"/>
        </w:rPr>
        <w:t xml:space="preserve"> The distinction between NOT_FOUND sources (Type I: URL does not exist) and CONTENT_MISMATCH sources (Type II: URL exists but does not support the claim) is a novel contribution. Prior automated fact-checking work focused exclusively on Type I detection.</w:t>
      </w:r>
    </w:p>
    <w:p w14:paraId="3DE6A510" w14:textId="77777777" w:rsidR="00455C54" w:rsidRDefault="00455C54">
      <w:pPr>
        <w:spacing w:after="60"/>
      </w:pPr>
    </w:p>
    <w:p w14:paraId="545733F3" w14:textId="77777777" w:rsidR="00455C54" w:rsidRDefault="00000000">
      <w:pPr>
        <w:pBdr>
          <w:bottom w:val="single" w:sz="4" w:space="2" w:color="0070C0"/>
        </w:pBdr>
        <w:spacing w:before="160" w:after="80"/>
      </w:pPr>
      <w:r>
        <w:rPr>
          <w:b/>
          <w:bCs/>
          <w:color w:val="1A1A1A"/>
          <w:sz w:val="20"/>
          <w:szCs w:val="20"/>
        </w:rPr>
        <w:t>VIII.  FUTURE WORK</w:t>
      </w:r>
    </w:p>
    <w:p w14:paraId="3070C2A7" w14:textId="77777777" w:rsidR="00455C54" w:rsidRDefault="00000000">
      <w:pPr>
        <w:spacing w:after="80" w:line="276" w:lineRule="auto"/>
        <w:jc w:val="both"/>
      </w:pPr>
      <w:r>
        <w:rPr>
          <w:color w:val="1A1A1A"/>
        </w:rPr>
        <w:t>Several directions are identified for continued development:</w:t>
      </w:r>
    </w:p>
    <w:p w14:paraId="70E83E2E" w14:textId="77777777" w:rsidR="00455C54" w:rsidRDefault="00000000">
      <w:pPr>
        <w:spacing w:after="80" w:line="276" w:lineRule="auto"/>
        <w:jc w:val="both"/>
      </w:pPr>
      <w:r>
        <w:rPr>
          <w:b/>
          <w:bCs/>
          <w:color w:val="1A1A1A"/>
        </w:rPr>
        <w:t>Multilingual support.</w:t>
      </w:r>
      <w:r>
        <w:rPr>
          <w:color w:val="1A1A1A"/>
        </w:rPr>
        <w:t xml:space="preserve"> Currently English-only. Hindi, Marathi, Tamil, and Bengali are </w:t>
      </w:r>
      <w:proofErr w:type="spellStart"/>
      <w:r>
        <w:rPr>
          <w:color w:val="1A1A1A"/>
        </w:rPr>
        <w:t>prioritised</w:t>
      </w:r>
      <w:proofErr w:type="spellEnd"/>
      <w:r>
        <w:rPr>
          <w:color w:val="1A1A1A"/>
        </w:rPr>
        <w:t>, given that regional-language misinformation spreads fastest in India's non-English-speaking population.</w:t>
      </w:r>
    </w:p>
    <w:p w14:paraId="18A66FC9" w14:textId="77777777" w:rsidR="00455C54" w:rsidRDefault="00455C54">
      <w:pPr>
        <w:spacing w:after="40"/>
      </w:pPr>
    </w:p>
    <w:p w14:paraId="441B3C46" w14:textId="77777777" w:rsidR="00455C54" w:rsidRDefault="00000000">
      <w:pPr>
        <w:spacing w:after="80" w:line="276" w:lineRule="auto"/>
        <w:jc w:val="both"/>
      </w:pPr>
      <w:r>
        <w:rPr>
          <w:b/>
          <w:bCs/>
          <w:color w:val="1A1A1A"/>
        </w:rPr>
        <w:t>Multimodal fact-checking.</w:t>
      </w:r>
      <w:r>
        <w:rPr>
          <w:color w:val="1A1A1A"/>
        </w:rPr>
        <w:t xml:space="preserve"> Extension to image and video content. Key technical challenges include deepfake detection, reverse image search integration, and lip-sync verification for video claims.</w:t>
      </w:r>
    </w:p>
    <w:p w14:paraId="63E4237E" w14:textId="77777777" w:rsidR="00455C54" w:rsidRDefault="00455C54">
      <w:pPr>
        <w:spacing w:after="40"/>
      </w:pPr>
    </w:p>
    <w:p w14:paraId="42327F5A" w14:textId="77777777" w:rsidR="00455C54" w:rsidRDefault="00000000">
      <w:pPr>
        <w:spacing w:after="80" w:line="276" w:lineRule="auto"/>
        <w:jc w:val="both"/>
      </w:pPr>
      <w:r>
        <w:rPr>
          <w:b/>
          <w:bCs/>
          <w:color w:val="1A1A1A"/>
        </w:rPr>
        <w:t>Dynamic graph routing.</w:t>
      </w:r>
      <w:r>
        <w:rPr>
          <w:color w:val="1A1A1A"/>
        </w:rPr>
        <w:t xml:space="preserve"> Enabling the </w:t>
      </w:r>
      <w:proofErr w:type="spellStart"/>
      <w:r>
        <w:rPr>
          <w:color w:val="1A1A1A"/>
        </w:rPr>
        <w:t>LangGraph</w:t>
      </w:r>
      <w:proofErr w:type="spellEnd"/>
      <w:r>
        <w:rPr>
          <w:color w:val="1A1A1A"/>
        </w:rPr>
        <w:t xml:space="preserve"> graph to request additional debate rounds based on </w:t>
      </w:r>
      <w:proofErr w:type="spellStart"/>
      <w:r>
        <w:rPr>
          <w:color w:val="1A1A1A"/>
        </w:rPr>
        <w:t>FactChecker</w:t>
      </w:r>
      <w:proofErr w:type="spellEnd"/>
      <w:r>
        <w:rPr>
          <w:color w:val="1A1A1A"/>
        </w:rPr>
        <w:t xml:space="preserve"> confidence scores, rather than the fixed three-round structure.</w:t>
      </w:r>
    </w:p>
    <w:p w14:paraId="264C6CB9" w14:textId="77777777" w:rsidR="00455C54" w:rsidRDefault="00455C54">
      <w:pPr>
        <w:spacing w:after="40"/>
      </w:pPr>
    </w:p>
    <w:p w14:paraId="5CF3C48E" w14:textId="77777777" w:rsidR="00455C54" w:rsidRDefault="00000000">
      <w:pPr>
        <w:spacing w:after="80" w:line="276" w:lineRule="auto"/>
        <w:jc w:val="both"/>
      </w:pPr>
      <w:r>
        <w:rPr>
          <w:b/>
          <w:bCs/>
          <w:color w:val="1A1A1A"/>
        </w:rPr>
        <w:t>Domain-</w:t>
      </w:r>
      <w:proofErr w:type="spellStart"/>
      <w:r>
        <w:rPr>
          <w:b/>
          <w:bCs/>
          <w:color w:val="1A1A1A"/>
        </w:rPr>
        <w:t>specialised</w:t>
      </w:r>
      <w:proofErr w:type="spellEnd"/>
      <w:r>
        <w:rPr>
          <w:b/>
          <w:bCs/>
          <w:color w:val="1A1A1A"/>
        </w:rPr>
        <w:t xml:space="preserve"> agents.</w:t>
      </w:r>
      <w:r>
        <w:rPr>
          <w:color w:val="1A1A1A"/>
        </w:rPr>
        <w:t xml:space="preserve"> Medical, legal, and scientific specialist agents trained on domain-specific corpora (PubMed, Indian legal databases, </w:t>
      </w:r>
      <w:proofErr w:type="spellStart"/>
      <w:r>
        <w:rPr>
          <w:color w:val="1A1A1A"/>
        </w:rPr>
        <w:t>arXiv</w:t>
      </w:r>
      <w:proofErr w:type="spellEnd"/>
      <w:r>
        <w:rPr>
          <w:color w:val="1A1A1A"/>
        </w:rPr>
        <w:t>) to improve accuracy on technical claims.</w:t>
      </w:r>
    </w:p>
    <w:p w14:paraId="0EC86324" w14:textId="77777777" w:rsidR="00455C54" w:rsidRDefault="00455C54">
      <w:pPr>
        <w:spacing w:after="40"/>
      </w:pPr>
    </w:p>
    <w:p w14:paraId="3890109B" w14:textId="77777777" w:rsidR="00455C54" w:rsidRDefault="00000000">
      <w:pPr>
        <w:spacing w:after="80" w:line="276" w:lineRule="auto"/>
        <w:jc w:val="both"/>
      </w:pPr>
      <w:r>
        <w:rPr>
          <w:b/>
          <w:bCs/>
          <w:color w:val="1A1A1A"/>
        </w:rPr>
        <w:t>REST API and browser extension.</w:t>
      </w:r>
      <w:r>
        <w:rPr>
          <w:color w:val="1A1A1A"/>
        </w:rPr>
        <w:t xml:space="preserve"> Publishing </w:t>
      </w:r>
      <w:proofErr w:type="spellStart"/>
      <w:r>
        <w:rPr>
          <w:color w:val="1A1A1A"/>
        </w:rPr>
        <w:t>InsightSwarm</w:t>
      </w:r>
      <w:proofErr w:type="spellEnd"/>
      <w:r>
        <w:rPr>
          <w:color w:val="1A1A1A"/>
        </w:rPr>
        <w:t xml:space="preserve"> as a public API would allow news </w:t>
      </w:r>
      <w:proofErr w:type="spellStart"/>
      <w:r>
        <w:rPr>
          <w:color w:val="1A1A1A"/>
        </w:rPr>
        <w:t>organisations</w:t>
      </w:r>
      <w:proofErr w:type="spellEnd"/>
      <w:r>
        <w:rPr>
          <w:color w:val="1A1A1A"/>
        </w:rPr>
        <w:t>, social media platforms, and browser extensions to embed real-time verification at the point of content consumption.</w:t>
      </w:r>
    </w:p>
    <w:p w14:paraId="09D9CA73" w14:textId="77777777" w:rsidR="00455C54" w:rsidRDefault="00455C54">
      <w:pPr>
        <w:spacing w:after="40"/>
      </w:pPr>
    </w:p>
    <w:p w14:paraId="033863D7" w14:textId="77777777" w:rsidR="00455C54" w:rsidRDefault="00000000">
      <w:pPr>
        <w:spacing w:after="80" w:line="276" w:lineRule="auto"/>
        <w:jc w:val="both"/>
      </w:pPr>
      <w:r>
        <w:rPr>
          <w:b/>
          <w:bCs/>
          <w:color w:val="1A1A1A"/>
        </w:rPr>
        <w:t>Retrieval-augmented grounding.</w:t>
      </w:r>
      <w:r>
        <w:rPr>
          <w:color w:val="1A1A1A"/>
        </w:rPr>
        <w:t xml:space="preserve"> Replacing ad-hoc Wikipedia/search queries with a </w:t>
      </w:r>
      <w:proofErr w:type="spellStart"/>
      <w:r>
        <w:rPr>
          <w:color w:val="1A1A1A"/>
        </w:rPr>
        <w:t>Tavily</w:t>
      </w:r>
      <w:proofErr w:type="spellEnd"/>
      <w:r>
        <w:rPr>
          <w:color w:val="1A1A1A"/>
        </w:rPr>
        <w:t xml:space="preserve"> or </w:t>
      </w:r>
      <w:proofErr w:type="spellStart"/>
      <w:r>
        <w:rPr>
          <w:color w:val="1A1A1A"/>
        </w:rPr>
        <w:t>Serper</w:t>
      </w:r>
      <w:proofErr w:type="spellEnd"/>
      <w:r>
        <w:rPr>
          <w:color w:val="1A1A1A"/>
        </w:rPr>
        <w:t>-powered RAG pipeline would improve evidence quality and reduce agent reliance on parametric memory.</w:t>
      </w:r>
    </w:p>
    <w:p w14:paraId="255ADC37" w14:textId="77777777" w:rsidR="00455C54" w:rsidRDefault="00455C54">
      <w:pPr>
        <w:spacing w:after="60"/>
      </w:pPr>
    </w:p>
    <w:p w14:paraId="29BEEACC" w14:textId="77777777" w:rsidR="00455C54" w:rsidRDefault="00000000">
      <w:pPr>
        <w:pBdr>
          <w:bottom w:val="single" w:sz="4" w:space="2" w:color="0070C0"/>
        </w:pBdr>
        <w:spacing w:before="160" w:after="80"/>
      </w:pPr>
      <w:r>
        <w:rPr>
          <w:b/>
          <w:bCs/>
          <w:color w:val="1A1A1A"/>
          <w:sz w:val="20"/>
          <w:szCs w:val="20"/>
        </w:rPr>
        <w:t>IX.  CONCLUSION</w:t>
      </w:r>
    </w:p>
    <w:p w14:paraId="1C426329" w14:textId="77777777" w:rsidR="00455C54" w:rsidRDefault="00000000">
      <w:pPr>
        <w:spacing w:after="80" w:line="276" w:lineRule="auto"/>
        <w:jc w:val="both"/>
      </w:pPr>
      <w:proofErr w:type="spellStart"/>
      <w:r>
        <w:rPr>
          <w:color w:val="1A1A1A"/>
        </w:rPr>
        <w:t>InsightSwarm</w:t>
      </w:r>
      <w:proofErr w:type="spellEnd"/>
      <w:r>
        <w:rPr>
          <w:color w:val="1A1A1A"/>
        </w:rPr>
        <w:t xml:space="preserve"> demonstrates that a multi-agent adversarial fact-checking system with real-time source verification is both technically achievable and economically viable on free-tier infrastructure. The system reduces source hallucination by 92% relative to a single-LLM baseline, achieves 78% agreement with professional fact-checkers, and completes assessments in under 60 seconds — faster than the hours required for manual fact-checking and more reliable than unaided LLM responses.</w:t>
      </w:r>
    </w:p>
    <w:p w14:paraId="39E2E793" w14:textId="77777777" w:rsidR="00455C54" w:rsidRDefault="00000000">
      <w:pPr>
        <w:spacing w:after="80" w:line="276" w:lineRule="auto"/>
        <w:jc w:val="both"/>
      </w:pPr>
      <w:r>
        <w:rPr>
          <w:color w:val="1A1A1A"/>
        </w:rPr>
        <w:t xml:space="preserve">The five-day iterative development trajectory — from a basic two-agent prototype to a production-deployed, </w:t>
      </w:r>
      <w:proofErr w:type="spellStart"/>
      <w:r>
        <w:rPr>
          <w:color w:val="1A1A1A"/>
        </w:rPr>
        <w:t>Pydantic</w:t>
      </w:r>
      <w:proofErr w:type="spellEnd"/>
      <w:r>
        <w:rPr>
          <w:color w:val="1A1A1A"/>
        </w:rPr>
        <w:t>-typed, semantically cached, API-resilient system — illustrates that principled software engineering practices (test-driven development, modular architecture, comprehensive documentation) are as important as algorithmic novelty in building trustworthy AI systems.</w:t>
      </w:r>
    </w:p>
    <w:p w14:paraId="50DAB769" w14:textId="77777777" w:rsidR="00455C54" w:rsidRDefault="00000000">
      <w:pPr>
        <w:spacing w:after="80" w:line="276" w:lineRule="auto"/>
        <w:jc w:val="both"/>
      </w:pPr>
      <w:r>
        <w:rPr>
          <w:color w:val="1A1A1A"/>
        </w:rPr>
        <w:t>The complete source code, all planning documents, day-by-day progress reports, and a live public deployment are available at https://github.com/AyushDevadiga1/Insight-Swarm and https://insightswarm.streamlit.app respectively. We invite the research community to build upon this foundation.</w:t>
      </w:r>
    </w:p>
    <w:p w14:paraId="71BB1C25" w14:textId="77777777" w:rsidR="00455C54" w:rsidRDefault="00455C54">
      <w:pPr>
        <w:spacing w:after="80"/>
      </w:pPr>
    </w:p>
    <w:p w14:paraId="3233B1F3" w14:textId="77777777" w:rsidR="00455C54" w:rsidRDefault="00000000">
      <w:pPr>
        <w:pBdr>
          <w:bottom w:val="single" w:sz="4" w:space="2" w:color="0070C0"/>
        </w:pBdr>
        <w:spacing w:before="160" w:after="80"/>
      </w:pPr>
      <w:r>
        <w:rPr>
          <w:b/>
          <w:bCs/>
          <w:color w:val="1A1A1A"/>
          <w:sz w:val="20"/>
          <w:szCs w:val="20"/>
        </w:rPr>
        <w:t>ACKNOWLEDGEMENTS</w:t>
      </w:r>
    </w:p>
    <w:p w14:paraId="043E9085" w14:textId="77777777" w:rsidR="00455C54" w:rsidRDefault="00000000">
      <w:pPr>
        <w:spacing w:after="80" w:line="276" w:lineRule="auto"/>
        <w:jc w:val="both"/>
      </w:pPr>
      <w:r>
        <w:rPr>
          <w:color w:val="1A1A1A"/>
        </w:rPr>
        <w:t xml:space="preserve">The authors thank Prof. Shital Gujar for research guidance and the Department of Computer Science and Engineering (AI &amp; ML) at Bharat College of Engineering, University of Mumbai. We acknowledge Groq, Google (Gemini API), and </w:t>
      </w:r>
      <w:proofErr w:type="spellStart"/>
      <w:r>
        <w:rPr>
          <w:color w:val="1A1A1A"/>
        </w:rPr>
        <w:t>Streamlit</w:t>
      </w:r>
      <w:proofErr w:type="spellEnd"/>
      <w:r>
        <w:rPr>
          <w:color w:val="1A1A1A"/>
        </w:rPr>
        <w:t xml:space="preserve"> for providing the free-tier infrastructure that made this project economically viable.</w:t>
      </w:r>
    </w:p>
    <w:p w14:paraId="6F3AFE9A" w14:textId="77777777" w:rsidR="00455C54" w:rsidRDefault="00455C54">
      <w:pPr>
        <w:spacing w:after="60"/>
      </w:pPr>
    </w:p>
    <w:p w14:paraId="4546544E" w14:textId="77777777" w:rsidR="00455C54" w:rsidRDefault="00000000">
      <w:pPr>
        <w:pBdr>
          <w:bottom w:val="single" w:sz="4" w:space="2" w:color="0070C0"/>
        </w:pBdr>
        <w:spacing w:before="160" w:after="80"/>
      </w:pPr>
      <w:r>
        <w:rPr>
          <w:b/>
          <w:bCs/>
          <w:color w:val="1A1A1A"/>
          <w:sz w:val="20"/>
          <w:szCs w:val="20"/>
        </w:rPr>
        <w:t>REFERENCES</w:t>
      </w:r>
    </w:p>
    <w:p w14:paraId="361CFFA4" w14:textId="77777777" w:rsidR="00455C54" w:rsidRDefault="00000000">
      <w:pPr>
        <w:spacing w:after="60" w:line="260" w:lineRule="auto"/>
        <w:ind w:left="400" w:hanging="400"/>
      </w:pPr>
      <w:r>
        <w:rPr>
          <w:b/>
          <w:bCs/>
          <w:color w:val="1A1A1A"/>
          <w:sz w:val="17"/>
          <w:szCs w:val="17"/>
        </w:rPr>
        <w:t>[1</w:t>
      </w:r>
      <w:proofErr w:type="gramStart"/>
      <w:r>
        <w:rPr>
          <w:b/>
          <w:bCs/>
          <w:color w:val="1A1A1A"/>
          <w:sz w:val="17"/>
          <w:szCs w:val="17"/>
        </w:rPr>
        <w:t xml:space="preserve">]  </w:t>
      </w:r>
      <w:proofErr w:type="spellStart"/>
      <w:r>
        <w:rPr>
          <w:color w:val="1A1A1A"/>
          <w:sz w:val="17"/>
          <w:szCs w:val="17"/>
        </w:rPr>
        <w:t>InsightSwarm</w:t>
      </w:r>
      <w:proofErr w:type="spellEnd"/>
      <w:proofErr w:type="gramEnd"/>
      <w:r>
        <w:rPr>
          <w:color w:val="1A1A1A"/>
          <w:sz w:val="17"/>
          <w:szCs w:val="17"/>
        </w:rPr>
        <w:t xml:space="preserve"> Team, "Product Requirements Document: </w:t>
      </w:r>
      <w:proofErr w:type="spellStart"/>
      <w:r>
        <w:rPr>
          <w:color w:val="1A1A1A"/>
          <w:sz w:val="17"/>
          <w:szCs w:val="17"/>
        </w:rPr>
        <w:t>InsightSwarm</w:t>
      </w:r>
      <w:proofErr w:type="spellEnd"/>
      <w:r>
        <w:rPr>
          <w:color w:val="1A1A1A"/>
          <w:sz w:val="17"/>
          <w:szCs w:val="17"/>
        </w:rPr>
        <w:t>," Bharat College of Engineering, University of Mumbai, 2025. [Online]. Available: https://github.com/AyushDevadiga1/Insight-Swarm</w:t>
      </w:r>
    </w:p>
    <w:p w14:paraId="1187FF1D" w14:textId="77777777" w:rsidR="00455C54" w:rsidRDefault="00000000">
      <w:pPr>
        <w:spacing w:after="60" w:line="260" w:lineRule="auto"/>
        <w:ind w:left="400" w:hanging="400"/>
      </w:pPr>
      <w:r>
        <w:rPr>
          <w:b/>
          <w:bCs/>
          <w:color w:val="1A1A1A"/>
          <w:sz w:val="17"/>
          <w:szCs w:val="17"/>
        </w:rPr>
        <w:t>[2</w:t>
      </w:r>
      <w:proofErr w:type="gramStart"/>
      <w:r>
        <w:rPr>
          <w:b/>
          <w:bCs/>
          <w:color w:val="1A1A1A"/>
          <w:sz w:val="17"/>
          <w:szCs w:val="17"/>
        </w:rPr>
        <w:t xml:space="preserve">]  </w:t>
      </w:r>
      <w:r>
        <w:rPr>
          <w:color w:val="1A1A1A"/>
          <w:sz w:val="17"/>
          <w:szCs w:val="17"/>
        </w:rPr>
        <w:t>A.</w:t>
      </w:r>
      <w:proofErr w:type="gramEnd"/>
      <w:r>
        <w:rPr>
          <w:color w:val="1A1A1A"/>
          <w:sz w:val="17"/>
          <w:szCs w:val="17"/>
        </w:rPr>
        <w:t xml:space="preserve"> Devadiga et al., "</w:t>
      </w:r>
      <w:proofErr w:type="spellStart"/>
      <w:r>
        <w:rPr>
          <w:color w:val="1A1A1A"/>
          <w:sz w:val="17"/>
          <w:szCs w:val="17"/>
        </w:rPr>
        <w:t>InsightSwarm</w:t>
      </w:r>
      <w:proofErr w:type="spellEnd"/>
      <w:r>
        <w:rPr>
          <w:color w:val="1A1A1A"/>
          <w:sz w:val="17"/>
          <w:szCs w:val="17"/>
        </w:rPr>
        <w:t xml:space="preserve"> — Presentation Slide Deck," Bharat College of Engineering, 2026. Internal document.</w:t>
      </w:r>
    </w:p>
    <w:p w14:paraId="2952A86B" w14:textId="77777777" w:rsidR="00455C54" w:rsidRDefault="00000000">
      <w:pPr>
        <w:spacing w:after="60" w:line="260" w:lineRule="auto"/>
        <w:ind w:left="400" w:hanging="400"/>
      </w:pPr>
      <w:r>
        <w:rPr>
          <w:b/>
          <w:bCs/>
          <w:color w:val="1A1A1A"/>
          <w:sz w:val="17"/>
          <w:szCs w:val="17"/>
        </w:rPr>
        <w:t>[3</w:t>
      </w:r>
      <w:proofErr w:type="gramStart"/>
      <w:r>
        <w:rPr>
          <w:b/>
          <w:bCs/>
          <w:color w:val="1A1A1A"/>
          <w:sz w:val="17"/>
          <w:szCs w:val="17"/>
        </w:rPr>
        <w:t xml:space="preserve">]  </w:t>
      </w:r>
      <w:r>
        <w:rPr>
          <w:color w:val="1A1A1A"/>
          <w:sz w:val="17"/>
          <w:szCs w:val="17"/>
        </w:rPr>
        <w:t>R.</w:t>
      </w:r>
      <w:proofErr w:type="gramEnd"/>
      <w:r>
        <w:rPr>
          <w:color w:val="1A1A1A"/>
          <w:sz w:val="17"/>
          <w:szCs w:val="17"/>
        </w:rPr>
        <w:t xml:space="preserve"> Kumar and S. Singh, "Hallucination in Large Language Models: A Systematic Analysis," in Advances in Neural Information Processing Systems (</w:t>
      </w:r>
      <w:proofErr w:type="spellStart"/>
      <w:r>
        <w:rPr>
          <w:color w:val="1A1A1A"/>
          <w:sz w:val="17"/>
          <w:szCs w:val="17"/>
        </w:rPr>
        <w:t>NeurIPS</w:t>
      </w:r>
      <w:proofErr w:type="spellEnd"/>
      <w:r>
        <w:rPr>
          <w:color w:val="1A1A1A"/>
          <w:sz w:val="17"/>
          <w:szCs w:val="17"/>
        </w:rPr>
        <w:t>), 2024.</w:t>
      </w:r>
    </w:p>
    <w:p w14:paraId="6313E324" w14:textId="77777777" w:rsidR="00455C54" w:rsidRDefault="00000000">
      <w:pPr>
        <w:spacing w:after="60" w:line="260" w:lineRule="auto"/>
        <w:ind w:left="400" w:hanging="400"/>
      </w:pPr>
      <w:r>
        <w:rPr>
          <w:b/>
          <w:bCs/>
          <w:color w:val="1A1A1A"/>
          <w:sz w:val="17"/>
          <w:szCs w:val="17"/>
        </w:rPr>
        <w:t>[4</w:t>
      </w:r>
      <w:proofErr w:type="gramStart"/>
      <w:r>
        <w:rPr>
          <w:b/>
          <w:bCs/>
          <w:color w:val="1A1A1A"/>
          <w:sz w:val="17"/>
          <w:szCs w:val="17"/>
        </w:rPr>
        <w:t xml:space="preserve">]  </w:t>
      </w:r>
      <w:r>
        <w:rPr>
          <w:color w:val="1A1A1A"/>
          <w:sz w:val="17"/>
          <w:szCs w:val="17"/>
        </w:rPr>
        <w:t>World</w:t>
      </w:r>
      <w:proofErr w:type="gramEnd"/>
      <w:r>
        <w:rPr>
          <w:color w:val="1A1A1A"/>
          <w:sz w:val="17"/>
          <w:szCs w:val="17"/>
        </w:rPr>
        <w:t xml:space="preserve"> Health </w:t>
      </w:r>
      <w:proofErr w:type="spellStart"/>
      <w:r>
        <w:rPr>
          <w:color w:val="1A1A1A"/>
          <w:sz w:val="17"/>
          <w:szCs w:val="17"/>
        </w:rPr>
        <w:t>Organisation</w:t>
      </w:r>
      <w:proofErr w:type="spellEnd"/>
      <w:r>
        <w:rPr>
          <w:color w:val="1A1A1A"/>
          <w:sz w:val="17"/>
          <w:szCs w:val="17"/>
        </w:rPr>
        <w:t>, "Infodemic," WHO Technical Report, 2020. [Online]. Available: https://www.who.int/health-topics/infodemic</w:t>
      </w:r>
    </w:p>
    <w:p w14:paraId="0CFDC6DB" w14:textId="77777777" w:rsidR="00455C54" w:rsidRDefault="00000000">
      <w:pPr>
        <w:spacing w:after="60" w:line="260" w:lineRule="auto"/>
        <w:ind w:left="400" w:hanging="400"/>
      </w:pPr>
      <w:r>
        <w:rPr>
          <w:b/>
          <w:bCs/>
          <w:color w:val="1A1A1A"/>
          <w:sz w:val="17"/>
          <w:szCs w:val="17"/>
        </w:rPr>
        <w:t>[5</w:t>
      </w:r>
      <w:proofErr w:type="gramStart"/>
      <w:r>
        <w:rPr>
          <w:b/>
          <w:bCs/>
          <w:color w:val="1A1A1A"/>
          <w:sz w:val="17"/>
          <w:szCs w:val="17"/>
        </w:rPr>
        <w:t xml:space="preserve">]  </w:t>
      </w:r>
      <w:r>
        <w:rPr>
          <w:color w:val="1A1A1A"/>
          <w:sz w:val="17"/>
          <w:szCs w:val="17"/>
        </w:rPr>
        <w:t>H.</w:t>
      </w:r>
      <w:proofErr w:type="gramEnd"/>
      <w:r>
        <w:rPr>
          <w:color w:val="1A1A1A"/>
          <w:sz w:val="17"/>
          <w:szCs w:val="17"/>
        </w:rPr>
        <w:t xml:space="preserve"> Farid, "Detecting Deepfakes," IEEE Signal Processing Magazine, vol. 39, no. 1, pp. 14–23, 2022.</w:t>
      </w:r>
    </w:p>
    <w:p w14:paraId="7EC26CD0" w14:textId="77777777" w:rsidR="00455C54" w:rsidRDefault="00000000">
      <w:pPr>
        <w:spacing w:after="60" w:line="260" w:lineRule="auto"/>
        <w:ind w:left="400" w:hanging="400"/>
      </w:pPr>
      <w:r>
        <w:rPr>
          <w:b/>
          <w:bCs/>
          <w:color w:val="1A1A1A"/>
          <w:sz w:val="17"/>
          <w:szCs w:val="17"/>
        </w:rPr>
        <w:lastRenderedPageBreak/>
        <w:t>[6</w:t>
      </w:r>
      <w:proofErr w:type="gramStart"/>
      <w:r>
        <w:rPr>
          <w:b/>
          <w:bCs/>
          <w:color w:val="1A1A1A"/>
          <w:sz w:val="17"/>
          <w:szCs w:val="17"/>
        </w:rPr>
        <w:t xml:space="preserve">]  </w:t>
      </w:r>
      <w:r>
        <w:rPr>
          <w:color w:val="1A1A1A"/>
          <w:sz w:val="17"/>
          <w:szCs w:val="17"/>
        </w:rPr>
        <w:t>L.</w:t>
      </w:r>
      <w:proofErr w:type="gramEnd"/>
      <w:r>
        <w:rPr>
          <w:color w:val="1A1A1A"/>
          <w:sz w:val="17"/>
          <w:szCs w:val="17"/>
        </w:rPr>
        <w:t xml:space="preserve"> Zhang, M. Chen, and Y. Wang, "Multi-Agent Systems for Misinformation Detection," Journal of Artificial Intelligence Research, vol. 76, pp. 1123–1158, 2023.</w:t>
      </w:r>
    </w:p>
    <w:p w14:paraId="03D55CAE" w14:textId="77777777" w:rsidR="00455C54" w:rsidRDefault="00000000">
      <w:pPr>
        <w:spacing w:after="60" w:line="260" w:lineRule="auto"/>
        <w:ind w:left="400" w:hanging="400"/>
      </w:pPr>
      <w:r>
        <w:rPr>
          <w:b/>
          <w:bCs/>
          <w:color w:val="1A1A1A"/>
          <w:sz w:val="17"/>
          <w:szCs w:val="17"/>
        </w:rPr>
        <w:t>[7</w:t>
      </w:r>
      <w:proofErr w:type="gramStart"/>
      <w:r>
        <w:rPr>
          <w:b/>
          <w:bCs/>
          <w:color w:val="1A1A1A"/>
          <w:sz w:val="17"/>
          <w:szCs w:val="17"/>
        </w:rPr>
        <w:t xml:space="preserve">]  </w:t>
      </w:r>
      <w:r>
        <w:rPr>
          <w:color w:val="1A1A1A"/>
          <w:sz w:val="17"/>
          <w:szCs w:val="17"/>
        </w:rPr>
        <w:t>J.</w:t>
      </w:r>
      <w:proofErr w:type="gramEnd"/>
      <w:r>
        <w:rPr>
          <w:color w:val="1A1A1A"/>
          <w:sz w:val="17"/>
          <w:szCs w:val="17"/>
        </w:rPr>
        <w:t xml:space="preserve"> Chen, R. Liu, and T. Zhao, "Adversarial Debate for Truth Discovery in Large Language Models," ACM Computing Surveys, vol. 55, no. 14, pp. 1–38, 2023.</w:t>
      </w:r>
    </w:p>
    <w:p w14:paraId="2B512F17" w14:textId="77777777" w:rsidR="00455C54" w:rsidRDefault="00000000">
      <w:pPr>
        <w:spacing w:after="60" w:line="260" w:lineRule="auto"/>
        <w:ind w:left="400" w:hanging="400"/>
      </w:pPr>
      <w:r>
        <w:rPr>
          <w:b/>
          <w:bCs/>
          <w:color w:val="1A1A1A"/>
          <w:sz w:val="17"/>
          <w:szCs w:val="17"/>
        </w:rPr>
        <w:t>[8</w:t>
      </w:r>
      <w:proofErr w:type="gramStart"/>
      <w:r>
        <w:rPr>
          <w:b/>
          <w:bCs/>
          <w:color w:val="1A1A1A"/>
          <w:sz w:val="17"/>
          <w:szCs w:val="17"/>
        </w:rPr>
        <w:t xml:space="preserve">]  </w:t>
      </w:r>
      <w:r>
        <w:rPr>
          <w:color w:val="1A1A1A"/>
          <w:sz w:val="17"/>
          <w:szCs w:val="17"/>
        </w:rPr>
        <w:t>S.</w:t>
      </w:r>
      <w:proofErr w:type="gramEnd"/>
      <w:r>
        <w:rPr>
          <w:color w:val="1A1A1A"/>
          <w:sz w:val="17"/>
          <w:szCs w:val="17"/>
        </w:rPr>
        <w:t xml:space="preserve"> Patel, D. Gupta, and A. Mishra, "Automated Fact-Checking: A Survey of Methods, Datasets and Evaluation," AI Magazine, vol. 45, no. 2, pp. 89–113, 2024.</w:t>
      </w:r>
    </w:p>
    <w:p w14:paraId="648861D1" w14:textId="77777777" w:rsidR="00455C54" w:rsidRDefault="00000000">
      <w:pPr>
        <w:spacing w:after="60" w:line="260" w:lineRule="auto"/>
        <w:ind w:left="400" w:hanging="400"/>
      </w:pPr>
      <w:r>
        <w:rPr>
          <w:b/>
          <w:bCs/>
          <w:color w:val="1A1A1A"/>
          <w:sz w:val="17"/>
          <w:szCs w:val="17"/>
        </w:rPr>
        <w:t>[9</w:t>
      </w:r>
      <w:proofErr w:type="gramStart"/>
      <w:r>
        <w:rPr>
          <w:b/>
          <w:bCs/>
          <w:color w:val="1A1A1A"/>
          <w:sz w:val="17"/>
          <w:szCs w:val="17"/>
        </w:rPr>
        <w:t xml:space="preserve">]  </w:t>
      </w:r>
      <w:proofErr w:type="spellStart"/>
      <w:r>
        <w:rPr>
          <w:color w:val="1A1A1A"/>
          <w:sz w:val="17"/>
          <w:szCs w:val="17"/>
        </w:rPr>
        <w:t>LangChain</w:t>
      </w:r>
      <w:proofErr w:type="spellEnd"/>
      <w:proofErr w:type="gramEnd"/>
      <w:r>
        <w:rPr>
          <w:color w:val="1A1A1A"/>
          <w:sz w:val="17"/>
          <w:szCs w:val="17"/>
        </w:rPr>
        <w:t>, "</w:t>
      </w:r>
      <w:proofErr w:type="spellStart"/>
      <w:r>
        <w:rPr>
          <w:color w:val="1A1A1A"/>
          <w:sz w:val="17"/>
          <w:szCs w:val="17"/>
        </w:rPr>
        <w:t>LangGraph</w:t>
      </w:r>
      <w:proofErr w:type="spellEnd"/>
      <w:r>
        <w:rPr>
          <w:color w:val="1A1A1A"/>
          <w:sz w:val="17"/>
          <w:szCs w:val="17"/>
        </w:rPr>
        <w:t xml:space="preserve"> Documentation," 2024. [Online]. Available: https://python.langchain.com/docs/langgraph</w:t>
      </w:r>
    </w:p>
    <w:p w14:paraId="5F1D6E4F" w14:textId="77777777" w:rsidR="00455C54" w:rsidRDefault="00000000">
      <w:pPr>
        <w:spacing w:after="60" w:line="260" w:lineRule="auto"/>
        <w:ind w:left="400" w:hanging="400"/>
      </w:pPr>
      <w:r>
        <w:rPr>
          <w:b/>
          <w:bCs/>
          <w:color w:val="1A1A1A"/>
          <w:sz w:val="17"/>
          <w:szCs w:val="17"/>
        </w:rPr>
        <w:t>[10</w:t>
      </w:r>
      <w:proofErr w:type="gramStart"/>
      <w:r>
        <w:rPr>
          <w:b/>
          <w:bCs/>
          <w:color w:val="1A1A1A"/>
          <w:sz w:val="17"/>
          <w:szCs w:val="17"/>
        </w:rPr>
        <w:t xml:space="preserve">]  </w:t>
      </w:r>
      <w:proofErr w:type="spellStart"/>
      <w:r>
        <w:rPr>
          <w:color w:val="1A1A1A"/>
          <w:sz w:val="17"/>
          <w:szCs w:val="17"/>
        </w:rPr>
        <w:t>Groq</w:t>
      </w:r>
      <w:proofErr w:type="spellEnd"/>
      <w:proofErr w:type="gramEnd"/>
      <w:r>
        <w:rPr>
          <w:color w:val="1A1A1A"/>
          <w:sz w:val="17"/>
          <w:szCs w:val="17"/>
        </w:rPr>
        <w:t>, "</w:t>
      </w:r>
      <w:proofErr w:type="spellStart"/>
      <w:r>
        <w:rPr>
          <w:color w:val="1A1A1A"/>
          <w:sz w:val="17"/>
          <w:szCs w:val="17"/>
        </w:rPr>
        <w:t>Groq</w:t>
      </w:r>
      <w:proofErr w:type="spellEnd"/>
      <w:r>
        <w:rPr>
          <w:color w:val="1A1A1A"/>
          <w:sz w:val="17"/>
          <w:szCs w:val="17"/>
        </w:rPr>
        <w:t xml:space="preserve"> API Documentation — Llama 3.1 70B," 2024. [Online]. Available: https://console.groq.com/docs</w:t>
      </w:r>
    </w:p>
    <w:p w14:paraId="071DAF4F" w14:textId="77777777" w:rsidR="00455C54" w:rsidRDefault="00455C54">
      <w:pPr>
        <w:spacing w:after="60"/>
      </w:pPr>
    </w:p>
    <w:sectPr w:rsidR="00455C54">
      <w:headerReference w:type="default" r:id="rId9"/>
      <w:footerReference w:type="default" r:id="rId10"/>
      <w:pgSz w:w="11906" w:h="16838"/>
      <w:pgMar w:top="1080" w:right="1080" w:bottom="108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F3983" w14:textId="77777777" w:rsidR="00A56636" w:rsidRDefault="00A56636">
      <w:r>
        <w:separator/>
      </w:r>
    </w:p>
  </w:endnote>
  <w:endnote w:type="continuationSeparator" w:id="0">
    <w:p w14:paraId="36AB54BD" w14:textId="77777777" w:rsidR="00A56636" w:rsidRDefault="00A56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E8C3A" w14:textId="77777777" w:rsidR="00455C54" w:rsidRDefault="00000000">
    <w:pPr>
      <w:pBdr>
        <w:top w:val="single" w:sz="4" w:space="1" w:color="0070C0"/>
      </w:pBd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130D14">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130D14">
      <w:rPr>
        <w:noProof/>
        <w:color w:val="555555"/>
        <w:sz w:val="16"/>
        <w:szCs w:val="16"/>
      </w:rPr>
      <w:t>2</w:t>
    </w:r>
    <w:r>
      <w:rPr>
        <w:color w:val="55555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97ED0" w14:textId="77777777" w:rsidR="00455C54" w:rsidRDefault="00000000">
    <w:pPr>
      <w:pBdr>
        <w:top w:val="single" w:sz="4" w:space="1" w:color="0070C0"/>
      </w:pBd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130D14">
      <w:rPr>
        <w:noProof/>
        <w:color w:val="555555"/>
        <w:sz w:val="16"/>
        <w:szCs w:val="16"/>
      </w:rPr>
      <w:t>2</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130D14">
      <w:rPr>
        <w:noProof/>
        <w:color w:val="555555"/>
        <w:sz w:val="16"/>
        <w:szCs w:val="16"/>
      </w:rPr>
      <w:t>3</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2C94F" w14:textId="77777777" w:rsidR="00A56636" w:rsidRDefault="00A56636">
      <w:r>
        <w:separator/>
      </w:r>
    </w:p>
  </w:footnote>
  <w:footnote w:type="continuationSeparator" w:id="0">
    <w:p w14:paraId="6B0D8235" w14:textId="77777777" w:rsidR="00A56636" w:rsidRDefault="00A566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1C86" w14:textId="77777777" w:rsidR="00455C54" w:rsidRDefault="00000000">
    <w:pPr>
      <w:pBdr>
        <w:bottom w:val="single" w:sz="4" w:space="1" w:color="0070C0"/>
      </w:pBdr>
    </w:pPr>
    <w:proofErr w:type="spellStart"/>
    <w:proofErr w:type="gramStart"/>
    <w:r>
      <w:rPr>
        <w:color w:val="555555"/>
        <w:sz w:val="16"/>
        <w:szCs w:val="16"/>
      </w:rPr>
      <w:t>InsightSwarm</w:t>
    </w:r>
    <w:proofErr w:type="spellEnd"/>
    <w:r>
      <w:rPr>
        <w:color w:val="555555"/>
        <w:sz w:val="16"/>
        <w:szCs w:val="16"/>
      </w:rPr>
      <w:t xml:space="preserve">  ·</w:t>
    </w:r>
    <w:proofErr w:type="gramEnd"/>
    <w:r>
      <w:rPr>
        <w:color w:val="555555"/>
        <w:sz w:val="16"/>
        <w:szCs w:val="16"/>
      </w:rPr>
      <w:t xml:space="preserve">  Adversarial Multi-Agent Fact-</w:t>
    </w:r>
    <w:proofErr w:type="gramStart"/>
    <w:r>
      <w:rPr>
        <w:color w:val="555555"/>
        <w:sz w:val="16"/>
        <w:szCs w:val="16"/>
      </w:rPr>
      <w:t>Checking  ·</w:t>
    </w:r>
    <w:proofErr w:type="gramEnd"/>
    <w:r>
      <w:rPr>
        <w:color w:val="555555"/>
        <w:sz w:val="16"/>
        <w:szCs w:val="16"/>
      </w:rPr>
      <w:t xml:space="preserve">  BCE / University of </w:t>
    </w:r>
    <w:proofErr w:type="gramStart"/>
    <w:r>
      <w:rPr>
        <w:color w:val="555555"/>
        <w:sz w:val="16"/>
        <w:szCs w:val="16"/>
      </w:rPr>
      <w:t>Mumbai  ·</w:t>
    </w:r>
    <w:proofErr w:type="gramEnd"/>
    <w:r>
      <w:rPr>
        <w:color w:val="555555"/>
        <w:sz w:val="16"/>
        <w:szCs w:val="16"/>
      </w:rPr>
      <w:t xml:space="preserve">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92369" w14:textId="77777777" w:rsidR="00455C54" w:rsidRDefault="00000000">
    <w:pPr>
      <w:pBdr>
        <w:bottom w:val="single" w:sz="4" w:space="1" w:color="0070C0"/>
      </w:pBdr>
    </w:pPr>
    <w:proofErr w:type="spellStart"/>
    <w:proofErr w:type="gramStart"/>
    <w:r>
      <w:rPr>
        <w:color w:val="555555"/>
        <w:sz w:val="16"/>
        <w:szCs w:val="16"/>
      </w:rPr>
      <w:t>InsightSwarm</w:t>
    </w:r>
    <w:proofErr w:type="spellEnd"/>
    <w:r>
      <w:rPr>
        <w:color w:val="555555"/>
        <w:sz w:val="16"/>
        <w:szCs w:val="16"/>
      </w:rPr>
      <w:t xml:space="preserve">  ·</w:t>
    </w:r>
    <w:proofErr w:type="gramEnd"/>
    <w:r>
      <w:rPr>
        <w:color w:val="555555"/>
        <w:sz w:val="16"/>
        <w:szCs w:val="16"/>
      </w:rPr>
      <w:t xml:space="preserve">  Adversarial Multi-Agent Fact-</w:t>
    </w:r>
    <w:proofErr w:type="gramStart"/>
    <w:r>
      <w:rPr>
        <w:color w:val="555555"/>
        <w:sz w:val="16"/>
        <w:szCs w:val="16"/>
      </w:rPr>
      <w:t>Checking  ·</w:t>
    </w:r>
    <w:proofErr w:type="gramEnd"/>
    <w:r>
      <w:rPr>
        <w:color w:val="555555"/>
        <w:sz w:val="16"/>
        <w:szCs w:val="16"/>
      </w:rPr>
      <w:t xml:space="preserve">  BCE / University of </w:t>
    </w:r>
    <w:proofErr w:type="gramStart"/>
    <w:r>
      <w:rPr>
        <w:color w:val="555555"/>
        <w:sz w:val="16"/>
        <w:szCs w:val="16"/>
      </w:rPr>
      <w:t>Mumbai  ·</w:t>
    </w:r>
    <w:proofErr w:type="gramEnd"/>
    <w:r>
      <w:rPr>
        <w:color w:val="555555"/>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4B62"/>
    <w:multiLevelType w:val="hybridMultilevel"/>
    <w:tmpl w:val="79960974"/>
    <w:lvl w:ilvl="0" w:tplc="0E040980">
      <w:start w:val="1"/>
      <w:numFmt w:val="bullet"/>
      <w:lvlText w:val="•"/>
      <w:lvlJc w:val="left"/>
      <w:pPr>
        <w:ind w:left="440" w:hanging="220"/>
      </w:pPr>
    </w:lvl>
    <w:lvl w:ilvl="1" w:tplc="B64AD638">
      <w:numFmt w:val="decimal"/>
      <w:lvlText w:val=""/>
      <w:lvlJc w:val="left"/>
    </w:lvl>
    <w:lvl w:ilvl="2" w:tplc="D9A2DD90">
      <w:numFmt w:val="decimal"/>
      <w:lvlText w:val=""/>
      <w:lvlJc w:val="left"/>
    </w:lvl>
    <w:lvl w:ilvl="3" w:tplc="93104C32">
      <w:numFmt w:val="decimal"/>
      <w:lvlText w:val=""/>
      <w:lvlJc w:val="left"/>
    </w:lvl>
    <w:lvl w:ilvl="4" w:tplc="AA90FF22">
      <w:numFmt w:val="decimal"/>
      <w:lvlText w:val=""/>
      <w:lvlJc w:val="left"/>
    </w:lvl>
    <w:lvl w:ilvl="5" w:tplc="59441CA4">
      <w:numFmt w:val="decimal"/>
      <w:lvlText w:val=""/>
      <w:lvlJc w:val="left"/>
    </w:lvl>
    <w:lvl w:ilvl="6" w:tplc="1EAAE0F4">
      <w:numFmt w:val="decimal"/>
      <w:lvlText w:val=""/>
      <w:lvlJc w:val="left"/>
    </w:lvl>
    <w:lvl w:ilvl="7" w:tplc="71B25BE8">
      <w:numFmt w:val="decimal"/>
      <w:lvlText w:val=""/>
      <w:lvlJc w:val="left"/>
    </w:lvl>
    <w:lvl w:ilvl="8" w:tplc="716A4F74">
      <w:numFmt w:val="decimal"/>
      <w:lvlText w:val=""/>
      <w:lvlJc w:val="left"/>
    </w:lvl>
  </w:abstractNum>
  <w:abstractNum w:abstractNumId="1" w15:restartNumberingAfterBreak="0">
    <w:nsid w:val="6A4538BA"/>
    <w:multiLevelType w:val="hybridMultilevel"/>
    <w:tmpl w:val="885EF0DA"/>
    <w:lvl w:ilvl="0" w:tplc="7C344962">
      <w:start w:val="1"/>
      <w:numFmt w:val="bullet"/>
      <w:lvlText w:val="●"/>
      <w:lvlJc w:val="left"/>
      <w:pPr>
        <w:ind w:left="720" w:hanging="360"/>
      </w:pPr>
    </w:lvl>
    <w:lvl w:ilvl="1" w:tplc="B63ED5D6">
      <w:start w:val="1"/>
      <w:numFmt w:val="bullet"/>
      <w:lvlText w:val="○"/>
      <w:lvlJc w:val="left"/>
      <w:pPr>
        <w:ind w:left="1440" w:hanging="360"/>
      </w:pPr>
    </w:lvl>
    <w:lvl w:ilvl="2" w:tplc="FD009AAA">
      <w:start w:val="1"/>
      <w:numFmt w:val="bullet"/>
      <w:lvlText w:val="■"/>
      <w:lvlJc w:val="left"/>
      <w:pPr>
        <w:ind w:left="2160" w:hanging="360"/>
      </w:pPr>
    </w:lvl>
    <w:lvl w:ilvl="3" w:tplc="17CA05EC">
      <w:start w:val="1"/>
      <w:numFmt w:val="bullet"/>
      <w:lvlText w:val="●"/>
      <w:lvlJc w:val="left"/>
      <w:pPr>
        <w:ind w:left="2880" w:hanging="360"/>
      </w:pPr>
    </w:lvl>
    <w:lvl w:ilvl="4" w:tplc="7010AB2A">
      <w:start w:val="1"/>
      <w:numFmt w:val="bullet"/>
      <w:lvlText w:val="○"/>
      <w:lvlJc w:val="left"/>
      <w:pPr>
        <w:ind w:left="3600" w:hanging="360"/>
      </w:pPr>
    </w:lvl>
    <w:lvl w:ilvl="5" w:tplc="10BC693C">
      <w:start w:val="1"/>
      <w:numFmt w:val="bullet"/>
      <w:lvlText w:val="■"/>
      <w:lvlJc w:val="left"/>
      <w:pPr>
        <w:ind w:left="4320" w:hanging="360"/>
      </w:pPr>
    </w:lvl>
    <w:lvl w:ilvl="6" w:tplc="BBAC556E">
      <w:start w:val="1"/>
      <w:numFmt w:val="bullet"/>
      <w:lvlText w:val="●"/>
      <w:lvlJc w:val="left"/>
      <w:pPr>
        <w:ind w:left="5040" w:hanging="360"/>
      </w:pPr>
    </w:lvl>
    <w:lvl w:ilvl="7" w:tplc="D41EFB56">
      <w:start w:val="1"/>
      <w:numFmt w:val="bullet"/>
      <w:lvlText w:val="●"/>
      <w:lvlJc w:val="left"/>
      <w:pPr>
        <w:ind w:left="5760" w:hanging="360"/>
      </w:pPr>
    </w:lvl>
    <w:lvl w:ilvl="8" w:tplc="D8C21BB6">
      <w:start w:val="1"/>
      <w:numFmt w:val="bullet"/>
      <w:lvlText w:val="●"/>
      <w:lvlJc w:val="left"/>
      <w:pPr>
        <w:ind w:left="6480" w:hanging="360"/>
      </w:pPr>
    </w:lvl>
  </w:abstractNum>
  <w:num w:numId="1" w16cid:durableId="1581059144">
    <w:abstractNumId w:val="1"/>
    <w:lvlOverride w:ilvl="0">
      <w:startOverride w:val="1"/>
    </w:lvlOverride>
  </w:num>
  <w:num w:numId="2" w16cid:durableId="825164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C54"/>
    <w:rsid w:val="00130D14"/>
    <w:rsid w:val="00241305"/>
    <w:rsid w:val="00455C54"/>
    <w:rsid w:val="00A56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DA95"/>
  <w15:docId w15:val="{3AD44E36-1AD9-4D1E-BEF6-4BCE2B17C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4332</Words>
  <Characters>24697</Characters>
  <Application>Microsoft Office Word</Application>
  <DocSecurity>0</DocSecurity>
  <Lines>205</Lines>
  <Paragraphs>57</Paragraphs>
  <ScaleCrop>false</ScaleCrop>
  <Company/>
  <LinksUpToDate>false</LinksUpToDate>
  <CharactersWithSpaces>28972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Aastha Devadiga</cp:lastModifiedBy>
  <cp:revision>2</cp:revision>
  <dcterms:created xsi:type="dcterms:W3CDTF">2026-03-14T13:01:00Z</dcterms:created>
  <dcterms:modified xsi:type="dcterms:W3CDTF">2026-03-14T13:31:00Z</dcterms:modified>
</cp:coreProperties>
</file>