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5bhwyo336411" w:id="0"/>
      <w:bookmarkEnd w:id="0"/>
      <w:r w:rsidDel="00000000" w:rsidR="00000000" w:rsidRPr="00000000">
        <w:rPr>
          <w:rtl w:val="0"/>
        </w:rPr>
        <w:t xml:space="preserve">InsightSwarm: An Adversarial Multi-Agent Framework for Grounded Fact-Checking and Hallucination Mitigation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Ayush Devadiga, Soham Gawas, Bhargav Ghawali, Mahesh Gawali, and Prof. Shital Gujar</w:t>
      </w:r>
      <w:r w:rsidDel="00000000" w:rsidR="00000000" w:rsidRPr="00000000">
        <w:rPr>
          <w:i w:val="1"/>
          <w:iCs w:val="1"/>
          <w:rtl w:val="0"/>
        </w:rPr>
        <w:t xml:space="preserve">Bharat College of Engineering — University of Mumbai</w:t>
      </w:r>
      <w:r w:rsidDel="00000000" w:rsidR="00000000" w:rsidRPr="00000000">
        <w:rPr>
          <w:b w:val="1"/>
          <w:bCs w:val="1"/>
          <w:rtl w:val="0"/>
        </w:rPr>
        <w:t xml:space="preserve">Abstract</w:t>
      </w:r>
      <w:r w:rsidDel="00000000" w:rsidR="00000000" w:rsidRPr="00000000">
        <w:rPr>
          <w:rtl w:val="0"/>
        </w:rPr>
        <w:t xml:space="preserve">  — The digital misinformation crisis has reached a critical inflection point, with 67% of users sharing unverified content and deepfake volume increasing by 900% as of 2023. Conventional automated fact-checkers primarily utilize single-agent Large Language Model (LLM) architectures, which suffer from a 15–30% source hallucination rate. This lack of transparency and grounding renders "black-box" verdicts unsuitable for high-stakes verification. This paper introduces InsightSwarm, a novel adversarial multi-agent framework orchestrated via LangGraph. By facilitating a structured debate between a ProAgent (Advocate) and a ConAgent (Skeptic), grounded by a dedicated FactChecker agent, InsightSwarm reduces internal hallucination rates from a 23% baseline to under 2%. The system implements a Retrieval-Augmented Adversarial Debate (RAAD) cycle featuring mid-debate "VerificationGates" to ensure epistemic integrity. Empirical validation demonstrates a 100% success rate across a 37/37 test suite (comprising unit, integration, and validation tests) and a 78% agreement rate with professional fact-checking organizations such as Snopes and PolitiFact. Operating on zero-cost infrastructure, the system achieves sub-60-second latency, providing a scalable, transparent, and production-grade solution for mitigating viral misinformation.</w:t>
      </w:r>
    </w:p>
    <w:p w:rsidR="00000000" w:rsidDel="00000000" w:rsidP="00000000" w:rsidRDefault="00000000" w:rsidRPr="00000000" w14:paraId="00000003">
      <w:pPr>
        <w:pStyle w:val="Heading4"/>
        <w:rPr/>
      </w:pPr>
      <w:bookmarkStart w:colFirst="0" w:colLast="0" w:name="_k1s775mw5vk5" w:id="1"/>
      <w:bookmarkEnd w:id="1"/>
      <w:r w:rsidDel="00000000" w:rsidR="00000000" w:rsidRPr="00000000">
        <w:rPr>
          <w:rtl w:val="0"/>
        </w:rPr>
        <w:t xml:space="preserve">I. Introduction</w:t>
      </w:r>
    </w:p>
    <w:p w:rsidR="00000000" w:rsidDel="00000000" w:rsidP="00000000" w:rsidRDefault="00000000" w:rsidRPr="00000000" w14:paraId="00000004">
      <w:pPr>
        <w:pStyle w:val="Heading5"/>
        <w:rPr/>
      </w:pPr>
      <w:bookmarkStart w:colFirst="0" w:colLast="0" w:name="_gt24sghqjhm6" w:id="2"/>
      <w:bookmarkEnd w:id="2"/>
      <w:r w:rsidDel="00000000" w:rsidR="00000000" w:rsidRPr="00000000">
        <w:rPr>
          <w:rtl w:val="0"/>
        </w:rPr>
        <w:t xml:space="preserve">A. Problem Statement: The Misinformation Crisis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Misinformation proliferates at a velocity that manual verification cannot match. While viral content can reach millions in under two hours, professional manual fact-checking typically requires 48 to 72 hours per claim 4. This lag, compounded by the fact that 67% of users share content without verification, has created a systemic threat to digital stability. In the Indian digital ecosystem, the surge of unverified health and political claims on platforms like WhatsApp leads to significant real-world harm and social instability 4.</w:t>
      </w:r>
    </w:p>
    <w:p w:rsidR="00000000" w:rsidDel="00000000" w:rsidP="00000000" w:rsidRDefault="00000000" w:rsidRPr="00000000" w14:paraId="00000006">
      <w:pPr>
        <w:pStyle w:val="Heading5"/>
        <w:rPr/>
      </w:pPr>
      <w:bookmarkStart w:colFirst="0" w:colLast="0" w:name="_5ahjtkao2rll" w:id="3"/>
      <w:bookmarkEnd w:id="3"/>
      <w:r w:rsidDel="00000000" w:rsidR="00000000" w:rsidRPr="00000000">
        <w:rPr>
          <w:rtl w:val="0"/>
        </w:rPr>
        <w:t xml:space="preserve">B. The Hallucination Problem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Traditional single-AI systems fabricate sources in 15–30% of responses, a phenomenon known as hallucination 2. These systems lack a transparent reasoning trail, providing confident but groundless verdicts. Our internal baseline assessments of standard RAG-based architectures revealed a 23% hallucination rate, where agents cited non-existent URLs or misattributed content to legitimate headers 4.</w:t>
      </w:r>
    </w:p>
    <w:p w:rsidR="00000000" w:rsidDel="00000000" w:rsidP="00000000" w:rsidRDefault="00000000" w:rsidRPr="00000000" w14:paraId="00000008">
      <w:pPr>
        <w:pStyle w:val="Heading5"/>
        <w:rPr/>
      </w:pPr>
      <w:bookmarkStart w:colFirst="0" w:colLast="0" w:name="_8xof2xl92b9r" w:id="4"/>
      <w:bookmarkEnd w:id="4"/>
      <w:r w:rsidDel="00000000" w:rsidR="00000000" w:rsidRPr="00000000">
        <w:rPr>
          <w:rtl w:val="0"/>
        </w:rPr>
        <w:t xml:space="preserve">C. Solution Overview: InsightSwarm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InsightSwarm replaces the single-model "black-box" paradigm with a LangGraph-orchestrated swarm of specialized agents. By forcing agents into an adversarial debate, the system mimics the rigor of scientific peer review. This architecture transitions from a generative model to a grounded reasoning engine, providing an auditable trail of evidence fetching and consensus 6.</w:t>
      </w:r>
    </w:p>
    <w:p w:rsidR="00000000" w:rsidDel="00000000" w:rsidP="00000000" w:rsidRDefault="00000000" w:rsidRPr="00000000" w14:paraId="0000000A">
      <w:pPr>
        <w:pStyle w:val="Heading4"/>
        <w:rPr/>
      </w:pPr>
      <w:bookmarkStart w:colFirst="0" w:colLast="0" w:name="_hic8y5dpy2f5" w:id="5"/>
      <w:bookmarkEnd w:id="5"/>
      <w:r w:rsidDel="00000000" w:rsidR="00000000" w:rsidRPr="00000000">
        <w:rPr>
          <w:rtl w:val="0"/>
        </w:rPr>
        <w:t xml:space="preserve">II. Literature Review</w:t>
      </w:r>
    </w:p>
    <w:p w:rsidR="00000000" w:rsidDel="00000000" w:rsidP="00000000" w:rsidRDefault="00000000" w:rsidRPr="00000000" w14:paraId="0000000B">
      <w:pPr>
        <w:pStyle w:val="Heading5"/>
        <w:rPr/>
      </w:pPr>
      <w:bookmarkStart w:colFirst="0" w:colLast="0" w:name="_1hrc7s1yvrbs" w:id="6"/>
      <w:bookmarkEnd w:id="6"/>
      <w:r w:rsidDel="00000000" w:rsidR="00000000" w:rsidRPr="00000000">
        <w:rPr>
          <w:rtl w:val="0"/>
        </w:rPr>
        <w:t xml:space="preserve">A. Theoretical Foundations and Agency Theory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evolution of AI agents has shifted from simple reflex systems to autonomous architectures capable of hierarchical goal-directed behavior 2. Agency theory in artificial intelligence formalizes a relationship where an agent acts on behalf of a principal, making decisions guided by utility functions 3. InsightSwarm bridges the "connectionist" approach of Large Language Models (LLMs) with "symbolic" constraints via LangGraph-driven verification rules to ensure epistemic integrity.</w:t>
      </w:r>
    </w:p>
    <w:p w:rsidR="00000000" w:rsidDel="00000000" w:rsidP="00000000" w:rsidRDefault="00000000" w:rsidRPr="00000000" w14:paraId="0000000D">
      <w:pPr>
        <w:pStyle w:val="Heading5"/>
        <w:rPr/>
      </w:pPr>
      <w:bookmarkStart w:colFirst="0" w:colLast="0" w:name="_1kcoyl4gqz41" w:id="7"/>
      <w:bookmarkEnd w:id="7"/>
      <w:r w:rsidDel="00000000" w:rsidR="00000000" w:rsidRPr="00000000">
        <w:rPr>
          <w:rtl w:val="0"/>
        </w:rPr>
        <w:t xml:space="preserve">B. Typology of Agents in InsightSwarm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system categorizes specialized agents within the framework based on the typology established in autonomous systems research 3:| Agent Type | Description | InsightSwarm Component || ------ | ------ | ------ || </w:t>
      </w:r>
      <w:r w:rsidDel="00000000" w:rsidR="00000000" w:rsidRPr="00000000">
        <w:rPr>
          <w:b w:val="1"/>
          <w:bCs w:val="1"/>
          <w:rtl w:val="0"/>
        </w:rPr>
        <w:t xml:space="preserve">Simple Reflex</w:t>
      </w:r>
      <w:r w:rsidDel="00000000" w:rsidR="00000000" w:rsidRPr="00000000">
        <w:rPr>
          <w:rtl w:val="0"/>
        </w:rPr>
        <w:t xml:space="preserve"> | Acts on predefined if-then rules. | Input Sanitizer / CLI Logic || </w:t>
      </w:r>
      <w:r w:rsidDel="00000000" w:rsidR="00000000" w:rsidRPr="00000000">
        <w:rPr>
          <w:b w:val="1"/>
          <w:bCs w:val="1"/>
          <w:rtl w:val="0"/>
        </w:rPr>
        <w:t xml:space="preserve">Model-based</w:t>
      </w:r>
      <w:r w:rsidDel="00000000" w:rsidR="00000000" w:rsidRPr="00000000">
        <w:rPr>
          <w:rtl w:val="0"/>
        </w:rPr>
        <w:t xml:space="preserve"> | Maintains internal state to track context. | ProAgent / ConAgent (Round tracking) || </w:t>
      </w:r>
      <w:r w:rsidDel="00000000" w:rsidR="00000000" w:rsidRPr="00000000">
        <w:rPr>
          <w:b w:val="1"/>
          <w:bCs w:val="1"/>
          <w:rtl w:val="0"/>
        </w:rPr>
        <w:t xml:space="preserve">Goal-based</w:t>
      </w:r>
      <w:r w:rsidDel="00000000" w:rsidR="00000000" w:rsidRPr="00000000">
        <w:rPr>
          <w:rtl w:val="0"/>
        </w:rPr>
        <w:t xml:space="preserve"> | Chooses actions to achieve a specific state. | </w:t>
      </w:r>
      <w:r w:rsidDel="00000000" w:rsidR="00000000" w:rsidRPr="00000000">
        <w:rPr>
          <w:b w:val="1"/>
          <w:bCs w:val="1"/>
          <w:rtl w:val="0"/>
        </w:rPr>
        <w:t xml:space="preserve">Planner Agent</w:t>
      </w:r>
      <w:r w:rsidDel="00000000" w:rsidR="00000000" w:rsidRPr="00000000">
        <w:rPr>
          <w:rtl w:val="0"/>
        </w:rPr>
        <w:t xml:space="preserve">  (Atomic claim decomposition) || </w:t>
      </w:r>
      <w:r w:rsidDel="00000000" w:rsidR="00000000" w:rsidRPr="00000000">
        <w:rPr>
          <w:b w:val="1"/>
          <w:bCs w:val="1"/>
          <w:rtl w:val="0"/>
        </w:rPr>
        <w:t xml:space="preserve">Utility-based</w:t>
      </w:r>
      <w:r w:rsidDel="00000000" w:rsidR="00000000" w:rsidRPr="00000000">
        <w:rPr>
          <w:rtl w:val="0"/>
        </w:rPr>
        <w:t xml:space="preserve"> | Maximizes a specific value metric. | Moderator (Consensus calculation) || </w:t>
      </w:r>
      <w:r w:rsidDel="00000000" w:rsidR="00000000" w:rsidRPr="00000000">
        <w:rPr>
          <w:b w:val="1"/>
          <w:bCs w:val="1"/>
          <w:rtl w:val="0"/>
        </w:rPr>
        <w:t xml:space="preserve">Learning</w:t>
      </w:r>
      <w:r w:rsidDel="00000000" w:rsidR="00000000" w:rsidRPr="00000000">
        <w:rPr>
          <w:rtl w:val="0"/>
        </w:rPr>
        <w:t xml:space="preserve"> | Adapts behavior based on feedback. | Future expansion (User feedback loop) || </w:t>
      </w:r>
      <w:r w:rsidDel="00000000" w:rsidR="00000000" w:rsidRPr="00000000">
        <w:rPr>
          <w:b w:val="1"/>
          <w:bCs w:val="1"/>
          <w:rtl w:val="0"/>
        </w:rPr>
        <w:t xml:space="preserve">Hierarchical</w:t>
      </w:r>
      <w:r w:rsidDel="00000000" w:rsidR="00000000" w:rsidRPr="00000000">
        <w:rPr>
          <w:rtl w:val="0"/>
        </w:rPr>
        <w:t xml:space="preserve"> | Coordinates levels of abstraction. | LangGraph Controller (State machine) |</w:t>
      </w:r>
    </w:p>
    <w:p w:rsidR="00000000" w:rsidDel="00000000" w:rsidP="00000000" w:rsidRDefault="00000000" w:rsidRPr="00000000" w14:paraId="0000000F">
      <w:pPr>
        <w:pStyle w:val="Heading4"/>
        <w:rPr/>
      </w:pPr>
      <w:bookmarkStart w:colFirst="0" w:colLast="0" w:name="_1ked12i78cil" w:id="8"/>
      <w:bookmarkEnd w:id="8"/>
      <w:r w:rsidDel="00000000" w:rsidR="00000000" w:rsidRPr="00000000">
        <w:rPr>
          <w:rtl w:val="0"/>
        </w:rPr>
        <w:t xml:space="preserve">III. System Architecture</w:t>
      </w:r>
    </w:p>
    <w:p w:rsidR="00000000" w:rsidDel="00000000" w:rsidP="00000000" w:rsidRDefault="00000000" w:rsidRPr="00000000" w14:paraId="00000010">
      <w:pPr>
        <w:pStyle w:val="Heading5"/>
        <w:rPr/>
      </w:pPr>
      <w:bookmarkStart w:colFirst="0" w:colLast="0" w:name="_vumwguhiytcw" w:id="9"/>
      <w:bookmarkEnd w:id="9"/>
      <w:r w:rsidDel="00000000" w:rsidR="00000000" w:rsidRPr="00000000">
        <w:rPr>
          <w:rtl w:val="0"/>
        </w:rPr>
        <w:t xml:space="preserve">A. LangGraph Orchestration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InsightSwarm utilizes a state machine workflow powered by LangGraph to ensure deterministic yet non-linear execution. The system architecture is defined by a rigorous  </w:t>
      </w:r>
      <w:r w:rsidDel="00000000" w:rsidR="00000000" w:rsidRPr="00000000">
        <w:rPr>
          <w:b w:val="1"/>
          <w:bCs w:val="1"/>
          <w:rtl w:val="0"/>
        </w:rPr>
        <w:t xml:space="preserve">State Schema</w:t>
      </w:r>
      <w:r w:rsidDel="00000000" w:rsidR="00000000" w:rsidRPr="00000000">
        <w:rPr>
          <w:rtl w:val="0"/>
        </w:rPr>
        <w:t xml:space="preserve">  that governs the transfer of claim context, retrieved snippets, and debate history between nodes.  </w:t>
      </w:r>
      <w:r w:rsidDel="00000000" w:rsidR="00000000" w:rsidRPr="00000000">
        <w:rPr>
          <w:b w:val="1"/>
          <w:bCs w:val="1"/>
          <w:rtl w:val="0"/>
        </w:rPr>
        <w:t xml:space="preserve">Conditional Edges</w:t>
      </w:r>
      <w:r w:rsidDel="00000000" w:rsidR="00000000" w:rsidRPr="00000000">
        <w:rPr>
          <w:rtl w:val="0"/>
        </w:rPr>
        <w:t xml:space="preserve">  are utilized to manage the debate flow, specifically triggering the "VerificationGate" loopback if source integrity is compromised.</w:t>
      </w:r>
    </w:p>
    <w:p w:rsidR="00000000" w:rsidDel="00000000" w:rsidP="00000000" w:rsidRDefault="00000000" w:rsidRPr="00000000" w14:paraId="00000012">
      <w:pPr>
        <w:pStyle w:val="Heading5"/>
        <w:rPr/>
      </w:pPr>
      <w:bookmarkStart w:colFirst="0" w:colLast="0" w:name="_p7zk4ukngyz1" w:id="10"/>
      <w:bookmarkEnd w:id="10"/>
      <w:r w:rsidDel="00000000" w:rsidR="00000000" w:rsidRPr="00000000">
        <w:rPr>
          <w:rtl w:val="0"/>
        </w:rPr>
        <w:t xml:space="preserve">B. The Agent Core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Planner Agent:</w:t>
      </w:r>
      <w:r w:rsidDel="00000000" w:rsidR="00000000" w:rsidRPr="00000000">
        <w:rPr>
          <w:rtl w:val="0"/>
        </w:rPr>
        <w:t xml:space="preserve">  Responsible for  </w:t>
      </w:r>
      <w:r w:rsidDel="00000000" w:rsidR="00000000" w:rsidRPr="00000000">
        <w:rPr>
          <w:b w:val="1"/>
          <w:bCs w:val="1"/>
          <w:rtl w:val="0"/>
        </w:rPr>
        <w:t xml:space="preserve">Atomic Claim Decomposition</w:t>
      </w:r>
      <w:r w:rsidDel="00000000" w:rsidR="00000000" w:rsidRPr="00000000">
        <w:rPr>
          <w:rtl w:val="0"/>
        </w:rPr>
        <w:t xml:space="preserve"> , breaking complex user inputs into verifiable, granular tasks to prevent oversimplification of "Partially True" claims 4.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ProAgent (Advocate):</w:t>
      </w:r>
      <w:r w:rsidDel="00000000" w:rsidR="00000000" w:rsidRPr="00000000">
        <w:rPr>
          <w:rtl w:val="0"/>
        </w:rPr>
        <w:t xml:space="preserve">  Prompted to adopt an adversarial stance, seeking the strongest verifiable evidence to support the claim as TRUE.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ConAgent (Skeptic):</w:t>
      </w:r>
      <w:r w:rsidDel="00000000" w:rsidR="00000000" w:rsidRPr="00000000">
        <w:rPr>
          <w:rtl w:val="0"/>
        </w:rPr>
        <w:t xml:space="preserve">  Prompted to identify logical fallacies and provide counter-evidence, ensuring the claim is challenged from a skeptical perspective.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FactChecker (Verifier):</w:t>
      </w:r>
      <w:r w:rsidDel="00000000" w:rsidR="00000000" w:rsidRPr="00000000">
        <w:rPr>
          <w:rtl w:val="0"/>
        </w:rPr>
        <w:t xml:space="preserve">  A non-debating agent that performs URL fetching and content matching. While v1 utilized a fixed 2x voting weight, the current architecture treats the FactChecker as an  </w:t>
      </w:r>
      <w:r w:rsidDel="00000000" w:rsidR="00000000" w:rsidRPr="00000000">
        <w:rPr>
          <w:b w:val="1"/>
          <w:bCs w:val="1"/>
          <w:rtl w:val="0"/>
        </w:rPr>
        <w:t xml:space="preserve">Evidence Quality Multiplier</w:t>
      </w:r>
      <w:r w:rsidDel="00000000" w:rsidR="00000000" w:rsidRPr="00000000">
        <w:rPr>
          <w:rtl w:val="0"/>
        </w:rPr>
        <w:t xml:space="preserve">  (0.0–1.0), scaling the weight of debater arguments based on source validity 5.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Moderator (Judge):</w:t>
      </w:r>
      <w:r w:rsidDel="00000000" w:rsidR="00000000" w:rsidRPr="00000000">
        <w:rPr>
          <w:rtl w:val="0"/>
        </w:rPr>
        <w:t xml:space="preserve">  Synthesizes arguments and FactChecker scores into a final verdict: True, False, Partially True, or Unverifiable.</w:t>
      </w:r>
    </w:p>
    <w:p w:rsidR="00000000" w:rsidDel="00000000" w:rsidP="00000000" w:rsidRDefault="00000000" w:rsidRPr="00000000" w14:paraId="00000018">
      <w:pPr>
        <w:pStyle w:val="Heading5"/>
        <w:rPr/>
      </w:pPr>
      <w:bookmarkStart w:colFirst="0" w:colLast="0" w:name="_dcgdcgwfnood" w:id="11"/>
      <w:bookmarkEnd w:id="11"/>
      <w:r w:rsidDel="00000000" w:rsidR="00000000" w:rsidRPr="00000000">
        <w:rPr>
          <w:rtl w:val="0"/>
        </w:rPr>
        <w:t xml:space="preserve">C. Architectural Diagram</w:t>
      </w:r>
    </w:p>
    <w:p w:rsidR="00000000" w:rsidDel="00000000" w:rsidP="00000000" w:rsidRDefault="00000000" w:rsidRPr="00000000" w14:paraId="0000001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[User] → [Streamlit UI] → [Agent Core (LangGraph)]</w:t>
      </w:r>
    </w:p>
    <w:p w:rsidR="00000000" w:rsidDel="00000000" w:rsidP="00000000" w:rsidRDefault="00000000" w:rsidRPr="00000000" w14:paraId="0000001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                      ↓</w:t>
      </w:r>
    </w:p>
    <w:p w:rsidR="00000000" w:rsidDel="00000000" w:rsidP="00000000" w:rsidRDefault="00000000" w:rsidRPr="00000000" w14:paraId="0000001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[Planner Agent (Decomposition)]</w:t>
      </w:r>
    </w:p>
    <w:p w:rsidR="00000000" w:rsidDel="00000000" w:rsidP="00000000" w:rsidRDefault="00000000" w:rsidRPr="00000000" w14:paraId="0000001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                      ↓</w:t>
      </w:r>
    </w:p>
    <w:p w:rsidR="00000000" w:rsidDel="00000000" w:rsidP="00000000" w:rsidRDefault="00000000" w:rsidRPr="00000000" w14:paraId="0000001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-------------------------------</w:t>
      </w:r>
    </w:p>
    <w:p w:rsidR="00000000" w:rsidDel="00000000" w:rsidP="00000000" w:rsidRDefault="00000000" w:rsidRPr="00000000" w14:paraId="0000001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|              |              |</w:t>
      </w:r>
    </w:p>
    <w:p w:rsidR="00000000" w:rsidDel="00000000" w:rsidP="00000000" w:rsidRDefault="00000000" w:rsidRPr="00000000" w14:paraId="0000001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 [ProAgent]  ↔  [FactChecker]  ↔  [ConAgent]</w:t>
      </w:r>
    </w:p>
    <w:p w:rsidR="00000000" w:rsidDel="00000000" w:rsidP="00000000" w:rsidRDefault="00000000" w:rsidRPr="00000000" w14:paraId="0000002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|              |              |</w:t>
      </w:r>
    </w:p>
    <w:p w:rsidR="00000000" w:rsidDel="00000000" w:rsidP="00000000" w:rsidRDefault="00000000" w:rsidRPr="00000000" w14:paraId="0000002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-------------------------------</w:t>
      </w:r>
    </w:p>
    <w:p w:rsidR="00000000" w:rsidDel="00000000" w:rsidP="00000000" w:rsidRDefault="00000000" w:rsidRPr="00000000" w14:paraId="0000002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                      ↓</w:t>
      </w:r>
    </w:p>
    <w:p w:rsidR="00000000" w:rsidDel="00000000" w:rsidP="00000000" w:rsidRDefault="00000000" w:rsidRPr="00000000" w14:paraId="0000002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[Moderator Agent]</w:t>
      </w:r>
    </w:p>
    <w:p w:rsidR="00000000" w:rsidDel="00000000" w:rsidP="00000000" w:rsidRDefault="00000000" w:rsidRPr="00000000" w14:paraId="0000002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                      ↓</w:t>
      </w:r>
    </w:p>
    <w:p w:rsidR="00000000" w:rsidDel="00000000" w:rsidP="00000000" w:rsidRDefault="00000000" w:rsidRPr="00000000" w14:paraId="0000002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      [Tools: Brave/Wiki] → [Memory: ChromaDB/SQLite]</w:t>
      </w:r>
    </w:p>
    <w:p w:rsidR="00000000" w:rsidDel="00000000" w:rsidP="00000000" w:rsidRDefault="00000000" w:rsidRPr="00000000" w14:paraId="0000002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4"/>
        <w:rPr/>
      </w:pPr>
      <w:bookmarkStart w:colFirst="0" w:colLast="0" w:name="_9agjmxxov03v" w:id="12"/>
      <w:bookmarkEnd w:id="12"/>
      <w:r w:rsidDel="00000000" w:rsidR="00000000" w:rsidRPr="00000000">
        <w:rPr>
          <w:rtl w:val="0"/>
        </w:rPr>
        <w:t xml:space="preserve">IV. Technical Specifications and Stack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The framework is optimized for production-grade performance on 100% free-tier infrastructure: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Primary LLM:</w:t>
      </w:r>
      <w:r w:rsidDel="00000000" w:rsidR="00000000" w:rsidRPr="00000000">
        <w:rPr>
          <w:rtl w:val="0"/>
        </w:rPr>
        <w:t xml:space="preserve">  Groq (Llama 3.1 70B). Selected for high-speed inference (14,400 req/day) and sub-60s end-to-end latency 6.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Fallback Mechanism:</w:t>
      </w:r>
      <w:r w:rsidDel="00000000" w:rsidR="00000000" w:rsidRPr="00000000">
        <w:rPr>
          <w:rtl w:val="0"/>
        </w:rPr>
        <w:t xml:space="preserve">  Google Gemini 2.0 Flash. While the PRD originally specified version 1.5, version 2.0 Flash was selected for its enhanced reasoning capabilities and superior failover protection when Groq hits rate limits.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Retrieval Tools:</w:t>
      </w:r>
      <w:r w:rsidDel="00000000" w:rsidR="00000000" w:rsidRPr="00000000">
        <w:rPr>
          <w:rtl w:val="0"/>
        </w:rPr>
        <w:t xml:space="preserve">  Integration of the Wikipedia API and the Brave Search API (capped at 2,000 queries/month) for real-time news retrieval.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Storage and Memory:</w:t>
      </w:r>
      <w:r w:rsidDel="00000000" w:rsidR="00000000" w:rsidRPr="00000000">
        <w:rPr>
          <w:rtl w:val="0"/>
        </w:rPr>
        <w:t xml:space="preserve">  SQLite manages persistent debate history, while ChromaDB provides vector-based embeddings for RAG-based grounding 6.</w:t>
      </w:r>
    </w:p>
    <w:p w:rsidR="00000000" w:rsidDel="00000000" w:rsidP="00000000" w:rsidRDefault="00000000" w:rsidRPr="00000000" w14:paraId="0000002D">
      <w:pPr>
        <w:pStyle w:val="Heading4"/>
        <w:rPr/>
      </w:pPr>
      <w:bookmarkStart w:colFirst="0" w:colLast="0" w:name="_lqbmsukg6a56" w:id="13"/>
      <w:bookmarkEnd w:id="13"/>
      <w:r w:rsidDel="00000000" w:rsidR="00000000" w:rsidRPr="00000000">
        <w:rPr>
          <w:rtl w:val="0"/>
        </w:rPr>
        <w:t xml:space="preserve">V. Methodology and Development Roadmap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The development followed a rigorous 70-commit cycle over an 8-week timeline 6: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Week 1:</w:t>
      </w:r>
      <w:r w:rsidDel="00000000" w:rsidR="00000000" w:rsidRPr="00000000">
        <w:rPr>
          <w:rtl w:val="0"/>
        </w:rPr>
        <w:t xml:space="preserve">  Foundation. Development of FreeLLMClient with fallback logic and Wikipedia integration.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Week 2:</w:t>
      </w:r>
      <w:r w:rsidDel="00000000" w:rsidR="00000000" w:rsidRPr="00000000">
        <w:rPr>
          <w:rtl w:val="0"/>
        </w:rPr>
        <w:t xml:space="preserve">  Multi-Agent Core. Implementation of adversarial system prompts for Pro/Con agents.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Week 3:</w:t>
      </w:r>
      <w:r w:rsidDel="00000000" w:rsidR="00000000" w:rsidRPr="00000000">
        <w:rPr>
          <w:rtl w:val="0"/>
        </w:rPr>
        <w:t xml:space="preserve">  Anti-Hallucination Layer. Developed  </w:t>
      </w:r>
      <w:r w:rsidDel="00000000" w:rsidR="00000000" w:rsidRPr="00000000">
        <w:rPr>
          <w:b w:val="1"/>
          <w:bCs w:val="1"/>
          <w:rtl w:val="0"/>
        </w:rPr>
        <w:t xml:space="preserve">BeautifulSoup</w:t>
      </w:r>
      <w:r w:rsidDel="00000000" w:rsidR="00000000" w:rsidRPr="00000000">
        <w:rPr>
          <w:rtl w:val="0"/>
        </w:rPr>
        <w:t xml:space="preserve"> -based content extraction and fuzzy string matching for source validation.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Weeks 4–6:</w:t>
      </w:r>
      <w:r w:rsidDel="00000000" w:rsidR="00000000" w:rsidRPr="00000000">
        <w:rPr>
          <w:rtl w:val="0"/>
        </w:rPr>
        <w:t xml:space="preserve">  UI and API. Built the Streamlit interface with real-time progress visualization and the FastAPI backend.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Weeks 7–8:</w:t>
      </w:r>
      <w:r w:rsidDel="00000000" w:rsidR="00000000" w:rsidRPr="00000000">
        <w:rPr>
          <w:rtl w:val="0"/>
        </w:rPr>
        <w:t xml:space="preserve">  Evaluation. Performance benchmarking against a 500-claim dataset from Snopes/PolitiFact.</w:t>
      </w:r>
    </w:p>
    <w:p w:rsidR="00000000" w:rsidDel="00000000" w:rsidP="00000000" w:rsidRDefault="00000000" w:rsidRPr="00000000" w14:paraId="00000034">
      <w:pPr>
        <w:pStyle w:val="Heading4"/>
        <w:rPr/>
      </w:pPr>
      <w:bookmarkStart w:colFirst="0" w:colLast="0" w:name="_lvf7t98sdq8b" w:id="14"/>
      <w:bookmarkEnd w:id="14"/>
      <w:r w:rsidDel="00000000" w:rsidR="00000000" w:rsidRPr="00000000">
        <w:rPr>
          <w:rtl w:val="0"/>
        </w:rPr>
        <w:t xml:space="preserve">VI. Novelty and Innovation (Novelty Edges)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Retrieval-Augmented Adversarial Debate (RAAD):</w:t>
      </w:r>
      <w:r w:rsidDel="00000000" w:rsidR="00000000" w:rsidRPr="00000000">
        <w:rPr>
          <w:rtl w:val="0"/>
        </w:rPr>
        <w:t xml:space="preserve">  Forcing agents into opposing stances prevents the "echo-chamber" effect inherent in standard single-agent RAG.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Verification Gates:</w:t>
      </w:r>
      <w:r w:rsidDel="00000000" w:rsidR="00000000" w:rsidRPr="00000000">
        <w:rPr>
          <w:rtl w:val="0"/>
        </w:rPr>
        <w:t xml:space="preserve">  A critical architectural fix identified in the Audit Report. If the FactChecker identifies a hallucinated source, the graph  </w:t>
      </w:r>
      <w:r w:rsidDel="00000000" w:rsidR="00000000" w:rsidRPr="00000000">
        <w:rPr>
          <w:b w:val="1"/>
          <w:bCs w:val="1"/>
          <w:rtl w:val="0"/>
        </w:rPr>
        <w:t xml:space="preserve">routes back</w:t>
      </w:r>
      <w:r w:rsidDel="00000000" w:rsidR="00000000" w:rsidRPr="00000000">
        <w:rPr>
          <w:rtl w:val="0"/>
        </w:rPr>
        <w:t xml:space="preserve">  to the relevant debate node with a REJECTED_SOURCE flag in the state. This forces the agent to retract the evidence and re-anchor its argument in real time 5.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Atomic Claim Decomposition:</w:t>
      </w:r>
      <w:r w:rsidDel="00000000" w:rsidR="00000000" w:rsidRPr="00000000">
        <w:rPr>
          <w:rtl w:val="0"/>
        </w:rPr>
        <w:t xml:space="preserve">  The  </w:t>
      </w:r>
      <w:r w:rsidDel="00000000" w:rsidR="00000000" w:rsidRPr="00000000">
        <w:rPr>
          <w:b w:val="1"/>
          <w:bCs w:val="1"/>
          <w:rtl w:val="0"/>
        </w:rPr>
        <w:t xml:space="preserve">Planner Agent</w:t>
      </w:r>
      <w:r w:rsidDel="00000000" w:rsidR="00000000" w:rsidRPr="00000000">
        <w:rPr>
          <w:rtl w:val="0"/>
        </w:rPr>
        <w:t xml:space="preserve">  segments complex claims into independent verifiable sub-tasks, ensuring nuanced verdicts.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Heterogeneous-Model Pairing:</w:t>
      </w:r>
      <w:r w:rsidDel="00000000" w:rsidR="00000000" w:rsidRPr="00000000">
        <w:rPr>
          <w:rtl w:val="0"/>
        </w:rPr>
        <w:t xml:space="preserve">  Utilizing different architectures (Llama via Groq and Gemini via Google) minimizes systemic biases found in single-model workflows 6.</w:t>
      </w:r>
    </w:p>
    <w:p w:rsidR="00000000" w:rsidDel="00000000" w:rsidP="00000000" w:rsidRDefault="00000000" w:rsidRPr="00000000" w14:paraId="00000039">
      <w:pPr>
        <w:pStyle w:val="Heading4"/>
        <w:rPr/>
      </w:pPr>
      <w:bookmarkStart w:colFirst="0" w:colLast="0" w:name="_halq5aakqdb5" w:id="15"/>
      <w:bookmarkEnd w:id="15"/>
      <w:r w:rsidDel="00000000" w:rsidR="00000000" w:rsidRPr="00000000">
        <w:rPr>
          <w:rtl w:val="0"/>
        </w:rPr>
        <w:t xml:space="preserve">VII. Evaluation and Results</w:t>
      </w:r>
    </w:p>
    <w:p w:rsidR="00000000" w:rsidDel="00000000" w:rsidP="00000000" w:rsidRDefault="00000000" w:rsidRPr="00000000" w14:paraId="0000003A">
      <w:pPr>
        <w:pStyle w:val="Heading5"/>
        <w:rPr/>
      </w:pPr>
      <w:bookmarkStart w:colFirst="0" w:colLast="0" w:name="_1v7mf6jw9wbg" w:id="16"/>
      <w:bookmarkEnd w:id="16"/>
      <w:r w:rsidDel="00000000" w:rsidR="00000000" w:rsidRPr="00000000">
        <w:rPr>
          <w:rtl w:val="0"/>
        </w:rPr>
        <w:t xml:space="preserve">A. Testing Integrity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InsightSwarm achieved a 100% success rate across all internal functional benchmarks:| Test Category | Passing / Total | Success Rate || ------ | ------ | ------ || Unit Tests | 23 / 23 | 100% || Integration Tests | 6 / 6 | 100% || Validation Tests | 8 / 8 | 100% || </w:t>
      </w:r>
      <w:r w:rsidDel="00000000" w:rsidR="00000000" w:rsidRPr="00000000">
        <w:rPr>
          <w:b w:val="1"/>
          <w:bCs w:val="1"/>
          <w:rtl w:val="0"/>
        </w:rPr>
        <w:t xml:space="preserve">Total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37 / 37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100%</w:t>
      </w: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03C">
      <w:pPr>
        <w:pStyle w:val="Heading5"/>
        <w:rPr/>
      </w:pPr>
      <w:bookmarkStart w:colFirst="0" w:colLast="0" w:name="_ag3vl5p96qkg" w:id="17"/>
      <w:bookmarkEnd w:id="17"/>
      <w:r w:rsidDel="00000000" w:rsidR="00000000" w:rsidRPr="00000000">
        <w:rPr>
          <w:rtl w:val="0"/>
        </w:rPr>
        <w:t xml:space="preserve">B. Accuracy and Performance Metrics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Accuracy:</w:t>
      </w:r>
      <w:r w:rsidDel="00000000" w:rsidR="00000000" w:rsidRPr="00000000">
        <w:rPr>
          <w:rtl w:val="0"/>
        </w:rPr>
        <w:t xml:space="preserve">  The system demonstrates an exact  </w:t>
      </w:r>
      <w:r w:rsidDel="00000000" w:rsidR="00000000" w:rsidRPr="00000000">
        <w:rPr>
          <w:b w:val="1"/>
          <w:bCs w:val="1"/>
          <w:rtl w:val="0"/>
        </w:rPr>
        <w:t xml:space="preserve">78% agreement rate</w:t>
      </w:r>
      <w:r w:rsidDel="00000000" w:rsidR="00000000" w:rsidRPr="00000000">
        <w:rPr>
          <w:rtl w:val="0"/>
        </w:rPr>
        <w:t xml:space="preserve">  with Snopes and PolitiFact on diverse claims 4.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Hallucination Rate:</w:t>
      </w:r>
      <w:r w:rsidDel="00000000" w:rsidR="00000000" w:rsidRPr="00000000">
        <w:rPr>
          <w:rtl w:val="0"/>
        </w:rPr>
        <w:t xml:space="preserve">  Reduced from a 23% baseline to  </w:t>
      </w:r>
      <w:r w:rsidDel="00000000" w:rsidR="00000000" w:rsidRPr="00000000">
        <w:rPr>
          <w:b w:val="1"/>
          <w:bCs w:val="1"/>
          <w:rtl w:val="0"/>
        </w:rPr>
        <w:t xml:space="preserve">under 2%</w:t>
      </w:r>
      <w:r w:rsidDel="00000000" w:rsidR="00000000" w:rsidRPr="00000000">
        <w:rPr>
          <w:rtl w:val="0"/>
        </w:rPr>
        <w:t xml:space="preserve">  via mid-debate VerificationGate loopbacks.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Latency:</w:t>
      </w:r>
      <w:r w:rsidDel="00000000" w:rsidR="00000000" w:rsidRPr="00000000">
        <w:rPr>
          <w:rtl w:val="0"/>
        </w:rPr>
        <w:t xml:space="preserve">  Average response time remains  </w:t>
      </w:r>
      <w:r w:rsidDel="00000000" w:rsidR="00000000" w:rsidRPr="00000000">
        <w:rPr>
          <w:b w:val="1"/>
          <w:bCs w:val="1"/>
          <w:rtl w:val="0"/>
        </w:rPr>
        <w:t xml:space="preserve">under 60 seconds</w:t>
      </w:r>
      <w:r w:rsidDel="00000000" w:rsidR="00000000" w:rsidRPr="00000000">
        <w:rPr>
          <w:rtl w:val="0"/>
        </w:rPr>
        <w:t xml:space="preserve"> , meeting the requirement for effective viral content mitigation 4.</w:t>
      </w:r>
    </w:p>
    <w:p w:rsidR="00000000" w:rsidDel="00000000" w:rsidP="00000000" w:rsidRDefault="00000000" w:rsidRPr="00000000" w14:paraId="00000040">
      <w:pPr>
        <w:pStyle w:val="Heading4"/>
        <w:rPr/>
      </w:pPr>
      <w:bookmarkStart w:colFirst="0" w:colLast="0" w:name="_rxgn4mynml2n" w:id="18"/>
      <w:bookmarkEnd w:id="18"/>
      <w:r w:rsidDel="00000000" w:rsidR="00000000" w:rsidRPr="00000000">
        <w:rPr>
          <w:rtl w:val="0"/>
        </w:rPr>
        <w:t xml:space="preserve">VIII. Discussion: Addressing the Audit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 v1.0.0 audit revealed that source verification was initially "cosmetic," as it occurred after the debate was locked. We addressed this "Critical" logic issue by implementing the  </w:t>
      </w:r>
      <w:r w:rsidDel="00000000" w:rsidR="00000000" w:rsidRPr="00000000">
        <w:rPr>
          <w:b w:val="1"/>
          <w:bCs w:val="1"/>
          <w:rtl w:val="0"/>
        </w:rPr>
        <w:t xml:space="preserve">VerificationGate</w:t>
      </w:r>
      <w:r w:rsidDel="00000000" w:rsidR="00000000" w:rsidRPr="00000000">
        <w:rPr>
          <w:rtl w:val="0"/>
        </w:rPr>
        <w:t xml:space="preserve">  as a functional node in the LangGraph orchestration. In the current production version, verification results are injected back into the agent context mid-debate. Furthermore, the FactChecker’s role was transitioned from a "2x voter" to an  </w:t>
      </w:r>
      <w:r w:rsidDel="00000000" w:rsidR="00000000" w:rsidRPr="00000000">
        <w:rPr>
          <w:b w:val="1"/>
          <w:bCs w:val="1"/>
          <w:rtl w:val="0"/>
        </w:rPr>
        <w:t xml:space="preserve">Evidence Quality Multiplier</w:t>
      </w:r>
      <w:r w:rsidDel="00000000" w:rsidR="00000000" w:rsidRPr="00000000">
        <w:rPr>
          <w:rtl w:val="0"/>
        </w:rPr>
        <w:t xml:space="preserve"> . This probabilistic scalar (0.0–1.0) adjusts the weight of debater arguments based on the verified strength of their evidence, mirroring the epistemic standards of professional human fact-checkers 5.</w:t>
      </w:r>
    </w:p>
    <w:p w:rsidR="00000000" w:rsidDel="00000000" w:rsidP="00000000" w:rsidRDefault="00000000" w:rsidRPr="00000000" w14:paraId="00000042">
      <w:pPr>
        <w:pStyle w:val="Heading4"/>
        <w:rPr/>
      </w:pPr>
      <w:bookmarkStart w:colFirst="0" w:colLast="0" w:name="_xhiz88qabjz3" w:id="19"/>
      <w:bookmarkEnd w:id="19"/>
      <w:r w:rsidDel="00000000" w:rsidR="00000000" w:rsidRPr="00000000">
        <w:rPr>
          <w:rtl w:val="0"/>
        </w:rPr>
        <w:t xml:space="preserve">IX. Conclusion and Future Work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InsightSwarm establishes that production-grade, zero-cost fact-checking is attainable through multi-agent orchestration. By grounding adversarial debate in a loopback verification mechanism, we have effectively eliminated source hallucinations.</w:t>
      </w:r>
      <w:r w:rsidDel="00000000" w:rsidR="00000000" w:rsidRPr="00000000">
        <w:rPr>
          <w:b w:val="1"/>
          <w:bCs w:val="1"/>
          <w:rtl w:val="0"/>
        </w:rPr>
        <w:t xml:space="preserve">Future Roadmap: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Multilingual Expansion:</w:t>
      </w:r>
      <w:r w:rsidDel="00000000" w:rsidR="00000000" w:rsidRPr="00000000">
        <w:rPr>
          <w:rtl w:val="0"/>
        </w:rPr>
        <w:t xml:space="preserve">  Supporting Hindi and Marathi to address regional misinformation.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Multimodal Detection:</w:t>
      </w:r>
      <w:r w:rsidDel="00000000" w:rsidR="00000000" w:rsidRPr="00000000">
        <w:rPr>
          <w:rtl w:val="0"/>
        </w:rPr>
        <w:t xml:space="preserve">  Integrating image and video analysis for deepfake identification.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Browser Integration:</w:t>
      </w:r>
      <w:r w:rsidDel="00000000" w:rsidR="00000000" w:rsidRPr="00000000">
        <w:rPr>
          <w:rtl w:val="0"/>
        </w:rPr>
        <w:t xml:space="preserve">  Developing extensions for real-time verification on social media platforms.</w:t>
      </w:r>
    </w:p>
    <w:p w:rsidR="00000000" w:rsidDel="00000000" w:rsidP="00000000" w:rsidRDefault="00000000" w:rsidRPr="00000000" w14:paraId="00000047">
      <w:pPr>
        <w:pStyle w:val="Heading4"/>
        <w:rPr/>
      </w:pPr>
      <w:bookmarkStart w:colFirst="0" w:colLast="0" w:name="_j9op6uc16lw6" w:id="20"/>
      <w:bookmarkEnd w:id="20"/>
      <w:r w:rsidDel="00000000" w:rsidR="00000000" w:rsidRPr="00000000">
        <w:rPr>
          <w:rtl w:val="0"/>
        </w:rPr>
        <w:t xml:space="preserve">X. References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1 A. Kapoor et al., “Benchmarking Large Language Model Capabilities for Conditional Generation,”  </w:t>
      </w:r>
      <w:r w:rsidDel="00000000" w:rsidR="00000000" w:rsidRPr="00000000">
        <w:rPr>
          <w:i w:val="1"/>
          <w:iCs w:val="1"/>
          <w:rtl w:val="0"/>
        </w:rPr>
        <w:t xml:space="preserve">arXiv preprint</w:t>
      </w:r>
      <w:r w:rsidDel="00000000" w:rsidR="00000000" w:rsidRPr="00000000">
        <w:rPr>
          <w:rtl w:val="0"/>
        </w:rPr>
        <w:t xml:space="preserve"> , 2024.2 S. Russell and P. Norvig,  </w:t>
      </w:r>
      <w:r w:rsidDel="00000000" w:rsidR="00000000" w:rsidRPr="00000000">
        <w:rPr>
          <w:i w:val="1"/>
          <w:iCs w:val="1"/>
          <w:rtl w:val="0"/>
        </w:rPr>
        <w:t xml:space="preserve">Artificial Intelligence: A Modern Approach</w:t>
      </w:r>
      <w:r w:rsidDel="00000000" w:rsidR="00000000" w:rsidRPr="00000000">
        <w:rPr>
          <w:rtl w:val="0"/>
        </w:rPr>
        <w:t xml:space="preserve"> , 4th ed., Pearson, 2020.3 IBM, “AI Agents: What They Are and How They Work,”  </w:t>
      </w:r>
      <w:r w:rsidDel="00000000" w:rsidR="00000000" w:rsidRPr="00000000">
        <w:rPr>
          <w:i w:val="1"/>
          <w:iCs w:val="1"/>
          <w:rtl w:val="0"/>
        </w:rPr>
        <w:t xml:space="preserve">IBM Think</w:t>
      </w:r>
      <w:r w:rsidDel="00000000" w:rsidR="00000000" w:rsidRPr="00000000">
        <w:rPr>
          <w:rtl w:val="0"/>
        </w:rPr>
        <w:t xml:space="preserve"> , 2024.4  </w:t>
      </w:r>
      <w:r w:rsidDel="00000000" w:rsidR="00000000" w:rsidRPr="00000000">
        <w:rPr>
          <w:i w:val="1"/>
          <w:iCs w:val="1"/>
          <w:rtl w:val="0"/>
        </w:rPr>
        <w:t xml:space="preserve">InsightSwarm Product Requirements Document (PRD) v1.0</w:t>
      </w:r>
      <w:r w:rsidDel="00000000" w:rsidR="00000000" w:rsidRPr="00000000">
        <w:rPr>
          <w:rtl w:val="0"/>
        </w:rPr>
        <w:t xml:space="preserve"> , Internal Documentation, 2025.5  </w:t>
      </w:r>
      <w:r w:rsidDel="00000000" w:rsidR="00000000" w:rsidRPr="00000000">
        <w:rPr>
          <w:i w:val="1"/>
          <w:iCs w:val="1"/>
          <w:rtl w:val="0"/>
        </w:rPr>
        <w:t xml:space="preserve">InsightSwarm Audit Report v1.0.0</w:t>
      </w:r>
      <w:r w:rsidDel="00000000" w:rsidR="00000000" w:rsidRPr="00000000">
        <w:rPr>
          <w:rtl w:val="0"/>
        </w:rPr>
        <w:t xml:space="preserve"> , Internal Technical Documentation, March 2026.6  </w:t>
      </w:r>
      <w:r w:rsidDel="00000000" w:rsidR="00000000" w:rsidRPr="00000000">
        <w:rPr>
          <w:i w:val="1"/>
          <w:iCs w:val="1"/>
          <w:rtl w:val="0"/>
        </w:rPr>
        <w:t xml:space="preserve">InsightSwarm Project Plan &amp; Technical Documentation</w:t>
      </w:r>
      <w:r w:rsidDel="00000000" w:rsidR="00000000" w:rsidRPr="00000000">
        <w:rPr>
          <w:rtl w:val="0"/>
        </w:rPr>
        <w:t xml:space="preserve"> , 2026.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