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CFE9A" w14:textId="77777777" w:rsidR="000F5D99" w:rsidRPr="00B77DC5" w:rsidRDefault="00E9647E" w:rsidP="00B77DC5">
      <w:pPr>
        <w:jc w:val="center"/>
        <w:rPr>
          <w:rFonts w:ascii="Tahoma" w:hAnsi="Tahoma" w:cs="Tahoma"/>
          <w:b/>
          <w:sz w:val="32"/>
        </w:rPr>
      </w:pPr>
      <w:r w:rsidRPr="00B77DC5">
        <w:rPr>
          <w:rFonts w:ascii="Tahoma" w:hAnsi="Tahoma" w:cs="Tahoma"/>
          <w:b/>
          <w:sz w:val="32"/>
        </w:rPr>
        <w:t>ECEN 5</w:t>
      </w:r>
      <w:r w:rsidR="007065CC" w:rsidRPr="00B77DC5">
        <w:rPr>
          <w:rFonts w:ascii="Tahoma" w:hAnsi="Tahoma" w:cs="Tahoma"/>
          <w:b/>
          <w:sz w:val="32"/>
        </w:rPr>
        <w:t>62</w:t>
      </w:r>
      <w:r w:rsidRPr="00B77DC5">
        <w:rPr>
          <w:rFonts w:ascii="Tahoma" w:hAnsi="Tahoma" w:cs="Tahoma"/>
          <w:b/>
          <w:sz w:val="32"/>
        </w:rPr>
        <w:t>3</w:t>
      </w:r>
    </w:p>
    <w:p w14:paraId="557011B1" w14:textId="3911BAB1" w:rsidR="00E9647E" w:rsidRPr="00B77DC5" w:rsidRDefault="00B77DC5" w:rsidP="00B77DC5">
      <w:pPr>
        <w:jc w:val="center"/>
        <w:rPr>
          <w:rFonts w:ascii="Tahoma" w:hAnsi="Tahoma" w:cs="Tahoma"/>
          <w:b/>
          <w:sz w:val="32"/>
        </w:rPr>
      </w:pPr>
      <w:r>
        <w:rPr>
          <w:rFonts w:ascii="Tahoma" w:hAnsi="Tahoma" w:cs="Tahoma"/>
          <w:b/>
          <w:sz w:val="32"/>
        </w:rPr>
        <w:t>Real Time Embedded System</w:t>
      </w:r>
    </w:p>
    <w:p w14:paraId="47639289" w14:textId="77777777" w:rsidR="00EB4AF8" w:rsidRPr="00B77DC5" w:rsidRDefault="00E9647E" w:rsidP="00B77DC5">
      <w:pPr>
        <w:jc w:val="center"/>
        <w:rPr>
          <w:rFonts w:ascii="Tahoma" w:hAnsi="Tahoma" w:cs="Tahoma"/>
          <w:b/>
          <w:sz w:val="32"/>
        </w:rPr>
      </w:pPr>
      <w:r w:rsidRPr="00B77DC5">
        <w:rPr>
          <w:rFonts w:ascii="Tahoma" w:hAnsi="Tahoma" w:cs="Tahoma"/>
          <w:b/>
          <w:sz w:val="32"/>
        </w:rPr>
        <w:t xml:space="preserve">Homework set </w:t>
      </w:r>
      <w:r w:rsidR="00322666" w:rsidRPr="00B77DC5">
        <w:rPr>
          <w:rFonts w:ascii="Tahoma" w:hAnsi="Tahoma" w:cs="Tahoma"/>
          <w:b/>
          <w:sz w:val="32"/>
        </w:rPr>
        <w:t>2</w:t>
      </w:r>
    </w:p>
    <w:p w14:paraId="792DB121" w14:textId="7DA9D4BC" w:rsidR="00F44372" w:rsidRPr="00B77DC5" w:rsidRDefault="00F44372" w:rsidP="00B77DC5">
      <w:pPr>
        <w:jc w:val="center"/>
        <w:rPr>
          <w:rFonts w:ascii="Tahoma" w:hAnsi="Tahoma" w:cs="Tahoma"/>
          <w:b/>
          <w:sz w:val="32"/>
        </w:rPr>
      </w:pPr>
      <w:r w:rsidRPr="00B77DC5">
        <w:rPr>
          <w:rFonts w:ascii="Tahoma" w:hAnsi="Tahoma" w:cs="Tahoma"/>
          <w:b/>
          <w:sz w:val="32"/>
        </w:rPr>
        <w:t>Ayush Dhoot</w:t>
      </w:r>
    </w:p>
    <w:p w14:paraId="7F66E0AB" w14:textId="77777777" w:rsidR="00322666" w:rsidRDefault="00322666">
      <w:pPr>
        <w:rPr>
          <w:rFonts w:ascii="Tahoma" w:hAnsi="Tahoma" w:cs="Tahoma"/>
        </w:rPr>
      </w:pPr>
    </w:p>
    <w:p w14:paraId="28C5FBC1" w14:textId="41EF707E" w:rsidR="00322666" w:rsidRDefault="00322666" w:rsidP="00322666">
      <w:pPr>
        <w:rPr>
          <w:rFonts w:ascii="Tahoma" w:hAnsi="Tahoma" w:cs="Tahoma"/>
          <w:b/>
        </w:rPr>
      </w:pPr>
      <w:r w:rsidRPr="00B77DC5">
        <w:rPr>
          <w:rFonts w:ascii="Tahoma" w:hAnsi="Tahoma" w:cs="Tahoma"/>
          <w:b/>
        </w:rPr>
        <w:t xml:space="preserve">2.5 Implement a Linux process that is executed at the default priority for a user-level application and waits on a binary semaphore to be given by another application. Run this process and verify its state using the </w:t>
      </w:r>
      <w:proofErr w:type="spellStart"/>
      <w:r w:rsidRPr="00B77DC5">
        <w:rPr>
          <w:rFonts w:ascii="Tahoma" w:hAnsi="Tahoma" w:cs="Tahoma"/>
          <w:b/>
        </w:rPr>
        <w:t>ps</w:t>
      </w:r>
      <w:proofErr w:type="spellEnd"/>
      <w:r w:rsidRPr="00B77DC5">
        <w:rPr>
          <w:rFonts w:ascii="Tahoma" w:hAnsi="Tahoma" w:cs="Tahoma"/>
          <w:b/>
        </w:rPr>
        <w:t xml:space="preserve"> command to list its process descriptor. Now, run a separate process to give the semaphore causing the first process to continue execution and exit. Verify completion.</w:t>
      </w:r>
    </w:p>
    <w:p w14:paraId="19BB63D3" w14:textId="44F14528" w:rsidR="00CD6D56" w:rsidRDefault="00CD6D56" w:rsidP="00322666">
      <w:pPr>
        <w:rPr>
          <w:rFonts w:ascii="Tahoma" w:hAnsi="Tahoma" w:cs="Tahoma"/>
          <w:b/>
        </w:rPr>
      </w:pPr>
    </w:p>
    <w:p w14:paraId="4E517550" w14:textId="77777777" w:rsidR="00DE1DCB" w:rsidRDefault="00DE1DCB" w:rsidP="00322666">
      <w:pPr>
        <w:rPr>
          <w:rFonts w:ascii="Tahoma" w:hAnsi="Tahoma" w:cs="Tahoma"/>
          <w:b/>
          <w:noProof/>
        </w:rPr>
      </w:pPr>
    </w:p>
    <w:p w14:paraId="6F6E18FB" w14:textId="261BE355" w:rsidR="00DE1DCB" w:rsidRDefault="00CD6D56" w:rsidP="00DE1DCB">
      <w:pPr>
        <w:jc w:val="center"/>
        <w:rPr>
          <w:rFonts w:ascii="Tahoma" w:hAnsi="Tahoma" w:cs="Tahoma"/>
          <w:b/>
          <w:noProof/>
        </w:rPr>
      </w:pPr>
      <w:r>
        <w:rPr>
          <w:rFonts w:ascii="Tahoma" w:hAnsi="Tahoma" w:cs="Tahoma"/>
          <w:b/>
          <w:noProof/>
        </w:rPr>
        <w:drawing>
          <wp:inline distT="0" distB="0" distL="0" distR="0" wp14:anchorId="2FED9E53" wp14:editId="7BFFF9B7">
            <wp:extent cx="5833533" cy="1786185"/>
            <wp:effectExtent l="0" t="0" r="0" b="508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Ayush Linux_28_02_2019_15_15_51.png"/>
                    <pic:cNvPicPr/>
                  </pic:nvPicPr>
                  <pic:blipFill rotWithShape="1">
                    <a:blip r:embed="rId5" cstate="print">
                      <a:extLst>
                        <a:ext uri="{28A0092B-C50C-407E-A947-70E740481C1C}">
                          <a14:useLocalDpi xmlns:a14="http://schemas.microsoft.com/office/drawing/2010/main" val="0"/>
                        </a:ext>
                      </a:extLst>
                    </a:blip>
                    <a:srcRect l="7160" t="29940" r="9377" b="18413"/>
                    <a:stretch/>
                  </pic:blipFill>
                  <pic:spPr bwMode="auto">
                    <a:xfrm>
                      <a:off x="0" y="0"/>
                      <a:ext cx="5840874" cy="1788433"/>
                    </a:xfrm>
                    <a:prstGeom prst="rect">
                      <a:avLst/>
                    </a:prstGeom>
                    <a:ln>
                      <a:noFill/>
                    </a:ln>
                    <a:extLst>
                      <a:ext uri="{53640926-AAD7-44D8-BBD7-CCE9431645EC}">
                        <a14:shadowObscured xmlns:a14="http://schemas.microsoft.com/office/drawing/2010/main"/>
                      </a:ext>
                    </a:extLst>
                  </pic:spPr>
                </pic:pic>
              </a:graphicData>
            </a:graphic>
          </wp:inline>
        </w:drawing>
      </w:r>
    </w:p>
    <w:p w14:paraId="1DD8A651" w14:textId="5BFB01D8" w:rsidR="00DE1DCB" w:rsidRDefault="00DE1DCB" w:rsidP="00DE1DCB">
      <w:pPr>
        <w:jc w:val="center"/>
        <w:rPr>
          <w:rFonts w:ascii="Tahoma" w:hAnsi="Tahoma" w:cs="Tahoma"/>
          <w:noProof/>
        </w:rPr>
      </w:pPr>
      <w:r>
        <w:rPr>
          <w:rFonts w:ascii="Tahoma" w:hAnsi="Tahoma" w:cs="Tahoma"/>
          <w:noProof/>
        </w:rPr>
        <w:t>Figure 1: Running process ‘wait’ which waits for ‘unlock’ to complete execution</w:t>
      </w:r>
    </w:p>
    <w:p w14:paraId="56C84A92" w14:textId="77777777" w:rsidR="00DE1DCB" w:rsidRPr="00DE1DCB" w:rsidRDefault="00DE1DCB" w:rsidP="00DE1DCB">
      <w:pPr>
        <w:jc w:val="center"/>
        <w:rPr>
          <w:rFonts w:ascii="Tahoma" w:hAnsi="Tahoma" w:cs="Tahoma"/>
          <w:noProof/>
        </w:rPr>
      </w:pPr>
    </w:p>
    <w:p w14:paraId="29245605" w14:textId="5CE1AFC2" w:rsidR="00DE1DCB" w:rsidRDefault="00CD6D56" w:rsidP="00DE1DCB">
      <w:pPr>
        <w:jc w:val="center"/>
        <w:rPr>
          <w:rFonts w:ascii="Tahoma" w:hAnsi="Tahoma" w:cs="Tahoma"/>
          <w:b/>
          <w:noProof/>
        </w:rPr>
      </w:pPr>
      <w:r>
        <w:rPr>
          <w:rFonts w:ascii="Tahoma" w:hAnsi="Tahoma" w:cs="Tahoma"/>
          <w:b/>
          <w:noProof/>
        </w:rPr>
        <w:drawing>
          <wp:inline distT="0" distB="0" distL="0" distR="0" wp14:anchorId="424999CC" wp14:editId="45067395">
            <wp:extent cx="5825067" cy="1726565"/>
            <wp:effectExtent l="0" t="0" r="4445" b="698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Ayush Linux_28_02_2019_15_16_45.png"/>
                    <pic:cNvPicPr/>
                  </pic:nvPicPr>
                  <pic:blipFill rotWithShape="1">
                    <a:blip r:embed="rId6" cstate="print">
                      <a:extLst>
                        <a:ext uri="{28A0092B-C50C-407E-A947-70E740481C1C}">
                          <a14:useLocalDpi xmlns:a14="http://schemas.microsoft.com/office/drawing/2010/main" val="0"/>
                        </a:ext>
                      </a:extLst>
                    </a:blip>
                    <a:srcRect l="5680" t="29878" r="9335" b="19215"/>
                    <a:stretch/>
                  </pic:blipFill>
                  <pic:spPr bwMode="auto">
                    <a:xfrm>
                      <a:off x="0" y="0"/>
                      <a:ext cx="5828248" cy="1727508"/>
                    </a:xfrm>
                    <a:prstGeom prst="rect">
                      <a:avLst/>
                    </a:prstGeom>
                    <a:ln>
                      <a:noFill/>
                    </a:ln>
                    <a:extLst>
                      <a:ext uri="{53640926-AAD7-44D8-BBD7-CCE9431645EC}">
                        <a14:shadowObscured xmlns:a14="http://schemas.microsoft.com/office/drawing/2010/main"/>
                      </a:ext>
                    </a:extLst>
                  </pic:spPr>
                </pic:pic>
              </a:graphicData>
            </a:graphic>
          </wp:inline>
        </w:drawing>
      </w:r>
    </w:p>
    <w:p w14:paraId="592094D2" w14:textId="1B3E95D7" w:rsidR="00DE1DCB" w:rsidRDefault="00DE1DCB" w:rsidP="00DE1DCB">
      <w:pPr>
        <w:jc w:val="center"/>
        <w:rPr>
          <w:rFonts w:ascii="Tahoma" w:hAnsi="Tahoma" w:cs="Tahoma"/>
          <w:noProof/>
        </w:rPr>
      </w:pPr>
      <w:r>
        <w:rPr>
          <w:rFonts w:ascii="Tahoma" w:hAnsi="Tahoma" w:cs="Tahoma"/>
          <w:noProof/>
        </w:rPr>
        <w:t>Figure 2: Running process ‘unlock’ which will unlock ‘wait’ and both will execute</w:t>
      </w:r>
    </w:p>
    <w:p w14:paraId="7F0ED71B" w14:textId="77777777" w:rsidR="00DE1DCB" w:rsidRPr="00DE1DCB" w:rsidRDefault="00DE1DCB" w:rsidP="00DE1DCB">
      <w:pPr>
        <w:jc w:val="center"/>
        <w:rPr>
          <w:rFonts w:ascii="Tahoma" w:hAnsi="Tahoma" w:cs="Tahoma"/>
          <w:noProof/>
        </w:rPr>
      </w:pPr>
    </w:p>
    <w:p w14:paraId="76F6EF83" w14:textId="7C60F2EC" w:rsidR="00CD6D56" w:rsidRDefault="00CD6D56" w:rsidP="00DE1DCB">
      <w:pPr>
        <w:jc w:val="center"/>
        <w:rPr>
          <w:rFonts w:ascii="Tahoma" w:hAnsi="Tahoma" w:cs="Tahoma"/>
          <w:b/>
        </w:rPr>
      </w:pPr>
      <w:r>
        <w:rPr>
          <w:rFonts w:ascii="Tahoma" w:hAnsi="Tahoma" w:cs="Tahoma"/>
          <w:b/>
          <w:noProof/>
        </w:rPr>
        <w:drawing>
          <wp:inline distT="0" distB="0" distL="0" distR="0" wp14:anchorId="49D9E01C" wp14:editId="65E6FBC8">
            <wp:extent cx="5805904" cy="1751965"/>
            <wp:effectExtent l="0" t="0" r="4445" b="63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Box_Ayush Linux_28_02_2019_15_17_14.png"/>
                    <pic:cNvPicPr/>
                  </pic:nvPicPr>
                  <pic:blipFill rotWithShape="1">
                    <a:blip r:embed="rId7" cstate="print">
                      <a:extLst>
                        <a:ext uri="{28A0092B-C50C-407E-A947-70E740481C1C}">
                          <a14:useLocalDpi xmlns:a14="http://schemas.microsoft.com/office/drawing/2010/main" val="0"/>
                        </a:ext>
                      </a:extLst>
                    </a:blip>
                    <a:srcRect l="6052" t="29691" r="9251" b="18658"/>
                    <a:stretch/>
                  </pic:blipFill>
                  <pic:spPr bwMode="auto">
                    <a:xfrm>
                      <a:off x="0" y="0"/>
                      <a:ext cx="5808522" cy="1752755"/>
                    </a:xfrm>
                    <a:prstGeom prst="rect">
                      <a:avLst/>
                    </a:prstGeom>
                    <a:ln>
                      <a:noFill/>
                    </a:ln>
                    <a:extLst>
                      <a:ext uri="{53640926-AAD7-44D8-BBD7-CCE9431645EC}">
                        <a14:shadowObscured xmlns:a14="http://schemas.microsoft.com/office/drawing/2010/main"/>
                      </a:ext>
                    </a:extLst>
                  </pic:spPr>
                </pic:pic>
              </a:graphicData>
            </a:graphic>
          </wp:inline>
        </w:drawing>
      </w:r>
    </w:p>
    <w:p w14:paraId="2E543EDF" w14:textId="3EADAA65" w:rsidR="00DE1DCB" w:rsidRPr="00DE1DCB" w:rsidRDefault="00DE1DCB" w:rsidP="00DE1DCB">
      <w:pPr>
        <w:jc w:val="center"/>
        <w:rPr>
          <w:rFonts w:ascii="Tahoma" w:hAnsi="Tahoma" w:cs="Tahoma"/>
        </w:rPr>
      </w:pPr>
      <w:r>
        <w:rPr>
          <w:rFonts w:ascii="Tahoma" w:hAnsi="Tahoma" w:cs="Tahoma"/>
        </w:rPr>
        <w:t xml:space="preserve">Figure 3: Both processes have executed (verified using </w:t>
      </w:r>
      <w:proofErr w:type="spellStart"/>
      <w:r>
        <w:rPr>
          <w:rFonts w:ascii="Tahoma" w:hAnsi="Tahoma" w:cs="Tahoma"/>
        </w:rPr>
        <w:t>ps</w:t>
      </w:r>
      <w:proofErr w:type="spellEnd"/>
      <w:r>
        <w:rPr>
          <w:rFonts w:ascii="Tahoma" w:hAnsi="Tahoma" w:cs="Tahoma"/>
        </w:rPr>
        <w:t xml:space="preserve"> -a command)</w:t>
      </w:r>
    </w:p>
    <w:p w14:paraId="5893C29A" w14:textId="4782B4DA" w:rsidR="00F4702D" w:rsidRPr="00B77DC5" w:rsidRDefault="00DE1DCB" w:rsidP="00322666">
      <w:pPr>
        <w:rPr>
          <w:rFonts w:ascii="Tahoma" w:hAnsi="Tahoma" w:cs="Tahoma"/>
          <w:b/>
        </w:rPr>
      </w:pPr>
      <w:r>
        <w:rPr>
          <w:rFonts w:ascii="Tahoma" w:hAnsi="Tahoma" w:cs="Tahoma"/>
          <w:b/>
        </w:rPr>
        <w:tab/>
      </w:r>
    </w:p>
    <w:p w14:paraId="4E57E9DD" w14:textId="7833EF70" w:rsidR="00322666" w:rsidRDefault="00322666" w:rsidP="00322666">
      <w:pPr>
        <w:rPr>
          <w:rFonts w:ascii="Tahoma" w:hAnsi="Tahoma" w:cs="Tahoma"/>
        </w:rPr>
      </w:pPr>
    </w:p>
    <w:p w14:paraId="7B75A567" w14:textId="6B575B39" w:rsidR="00B77DC5" w:rsidRDefault="00B77DC5" w:rsidP="00322666">
      <w:pPr>
        <w:rPr>
          <w:rFonts w:ascii="Tahoma" w:hAnsi="Tahoma" w:cs="Tahoma"/>
        </w:rPr>
      </w:pPr>
    </w:p>
    <w:p w14:paraId="1DB39975" w14:textId="77532389" w:rsidR="00EC2EF2" w:rsidRPr="00B77DC5" w:rsidRDefault="00322666" w:rsidP="00322666">
      <w:pPr>
        <w:rPr>
          <w:rFonts w:ascii="Tahoma" w:hAnsi="Tahoma" w:cs="Tahoma"/>
          <w:b/>
        </w:rPr>
      </w:pPr>
      <w:r w:rsidRPr="00B77DC5">
        <w:rPr>
          <w:rFonts w:ascii="Tahoma" w:hAnsi="Tahoma" w:cs="Tahoma"/>
          <w:b/>
        </w:rPr>
        <w:lastRenderedPageBreak/>
        <w:t xml:space="preserve">3.5 If EDF can be shown to meet deadlines and potentially has 100% CPU resource utilization, then why is it not typically the </w:t>
      </w:r>
      <w:proofErr w:type="gramStart"/>
      <w:r w:rsidRPr="00B77DC5">
        <w:rPr>
          <w:rFonts w:ascii="Tahoma" w:hAnsi="Tahoma" w:cs="Tahoma"/>
          <w:b/>
        </w:rPr>
        <w:t>hard real-time</w:t>
      </w:r>
      <w:proofErr w:type="gramEnd"/>
      <w:r w:rsidRPr="00B77DC5">
        <w:rPr>
          <w:rFonts w:ascii="Tahoma" w:hAnsi="Tahoma" w:cs="Tahoma"/>
          <w:b/>
        </w:rPr>
        <w:t xml:space="preserve"> policy of choice? That is, what are drawbacks to using EDF compared to RM/DM? In an overload situation, how will EDF fail?</w:t>
      </w:r>
    </w:p>
    <w:p w14:paraId="4B8726B2" w14:textId="4DEFE6A8" w:rsidR="00F44372" w:rsidRDefault="00F44372" w:rsidP="00322666">
      <w:pPr>
        <w:rPr>
          <w:rFonts w:ascii="Tahoma" w:hAnsi="Tahoma" w:cs="Tahoma"/>
        </w:rPr>
      </w:pPr>
    </w:p>
    <w:p w14:paraId="590356FD" w14:textId="77777777" w:rsidR="00B77DC5" w:rsidRDefault="00F44372" w:rsidP="00B77DC5">
      <w:pPr>
        <w:ind w:firstLine="432"/>
        <w:rPr>
          <w:rFonts w:ascii="Tahoma" w:hAnsi="Tahoma" w:cs="Tahoma"/>
        </w:rPr>
      </w:pPr>
      <w:r>
        <w:rPr>
          <w:rFonts w:ascii="Tahoma" w:hAnsi="Tahoma" w:cs="Tahoma"/>
        </w:rPr>
        <w:t xml:space="preserve">EDF scheduling can have 100% CPU utilization as well as meet deadlines but they are least preferred choice for scheduling of hard real-time systems. There are many shortcomings of EDF which makes it unsuitable for use as policy of hard real-time systems. One of the basic and most prominent one is that EDF being a dynamic priority preemptive scheduling policy needs to recalculate the priorities after each deadline passes. This takes up more computational time </w:t>
      </w:r>
      <w:r w:rsidR="00C14265">
        <w:rPr>
          <w:rFonts w:ascii="Tahoma" w:hAnsi="Tahoma" w:cs="Tahoma"/>
        </w:rPr>
        <w:t xml:space="preserve">for calculating the new priorities based on which task has its deadline earlier. In real-time systems, even a slight miscalculation or delay in the completion of a task may lead to catastrophic events, EDF is not considered for scheduling of the system. Rate Monotonic on the other hand, does not have 100% utility (unless the tasks are harmonic) but they have static priority calculated before the scheduling starts and do not require extra computation time for calculating the priorities after each deadline. Another issue with the EDF scheduling is that there are </w:t>
      </w:r>
      <w:r w:rsidR="0057214D">
        <w:rPr>
          <w:rFonts w:ascii="Tahoma" w:hAnsi="Tahoma" w:cs="Tahoma"/>
        </w:rPr>
        <w:t>high overheads occurring in order to have resource sharing in a  real-time system. The deadlines for the tasks are meant to be crossed due to this problem</w:t>
      </w:r>
      <w:r w:rsidR="00B77DC5">
        <w:rPr>
          <w:rFonts w:ascii="Tahoma" w:hAnsi="Tahoma" w:cs="Tahoma"/>
        </w:rPr>
        <w:t xml:space="preserve"> of resource sharing</w:t>
      </w:r>
      <w:r w:rsidR="0057214D">
        <w:rPr>
          <w:rFonts w:ascii="Tahoma" w:hAnsi="Tahoma" w:cs="Tahoma"/>
        </w:rPr>
        <w:t xml:space="preserve">. </w:t>
      </w:r>
    </w:p>
    <w:p w14:paraId="073E01CE" w14:textId="77777777" w:rsidR="009E4D49" w:rsidRDefault="00B77DC5" w:rsidP="009E4D49">
      <w:pPr>
        <w:ind w:firstLine="432"/>
        <w:rPr>
          <w:rFonts w:ascii="Tahoma" w:hAnsi="Tahoma" w:cs="Tahoma"/>
        </w:rPr>
      </w:pPr>
      <w:r>
        <w:rPr>
          <w:rFonts w:ascii="Tahoma" w:hAnsi="Tahoma" w:cs="Tahoma"/>
        </w:rPr>
        <w:t xml:space="preserve">In case of overload in a system, use of EDF policy for scheduling is not able to </w:t>
      </w:r>
      <w:r w:rsidR="00EF3674">
        <w:rPr>
          <w:rFonts w:ascii="Tahoma" w:hAnsi="Tahoma" w:cs="Tahoma"/>
        </w:rPr>
        <w:t>properly schedule the system. W</w:t>
      </w:r>
      <w:r w:rsidR="005A3906">
        <w:rPr>
          <w:rFonts w:ascii="Tahoma" w:hAnsi="Tahoma" w:cs="Tahoma"/>
        </w:rPr>
        <w:t xml:space="preserve">hen few of the tasks miss their deadlines due to some reason, it causes a condition called as overload. As EDF is a dynamic priority-based policy, the priorities are computed after each deadline has passed. So, in a case where there is a task missing its deadline, the calculation of priorities can get complicated and, in many cases, lead to fatal problems. Even if there is precise prediction done for the system, there </w:t>
      </w:r>
      <w:r w:rsidR="00645F5C">
        <w:rPr>
          <w:rFonts w:ascii="Tahoma" w:hAnsi="Tahoma" w:cs="Tahoma"/>
        </w:rPr>
        <w:t xml:space="preserve">will be a possibility of task missing its deadline and that will cause the rest of the tasks to miss their deadlines. This cascading effect occurring in EDF scheduling due to an overload in the system is another reason for not preferring EDF for real-time systems. In overload situations, there is very less possibility of identifying which task causes the problem but even if it is identified, the prediction of the next tasks or the time where the task will overshoot its deadline is very difficult. </w:t>
      </w:r>
    </w:p>
    <w:p w14:paraId="0770A3A3" w14:textId="26FCA974" w:rsidR="00F44372" w:rsidRDefault="00645F5C" w:rsidP="009E4D49">
      <w:pPr>
        <w:ind w:firstLine="432"/>
        <w:rPr>
          <w:rFonts w:ascii="Tahoma" w:hAnsi="Tahoma" w:cs="Tahoma"/>
        </w:rPr>
      </w:pPr>
      <w:r>
        <w:rPr>
          <w:rFonts w:ascii="Tahoma" w:hAnsi="Tahoma" w:cs="Tahoma"/>
        </w:rPr>
        <w:t>In EDF policy, even a least priority task exceeding</w:t>
      </w:r>
      <w:r w:rsidR="009E4D49">
        <w:rPr>
          <w:rFonts w:ascii="Tahoma" w:hAnsi="Tahoma" w:cs="Tahoma"/>
        </w:rPr>
        <w:t xml:space="preserve"> the deadline assigned to it</w:t>
      </w:r>
      <w:r>
        <w:rPr>
          <w:rFonts w:ascii="Tahoma" w:hAnsi="Tahoma" w:cs="Tahoma"/>
        </w:rPr>
        <w:t xml:space="preserve"> might cause </w:t>
      </w:r>
      <w:r w:rsidR="009E4D49">
        <w:rPr>
          <w:rFonts w:ascii="Tahoma" w:hAnsi="Tahoma" w:cs="Tahoma"/>
        </w:rPr>
        <w:t xml:space="preserve">the most critical task to miss its deadline in an overload situation causing the system to fail. </w:t>
      </w:r>
    </w:p>
    <w:p w14:paraId="442EAEAC" w14:textId="4CAB876E" w:rsidR="00F44372" w:rsidRDefault="00C14265" w:rsidP="00322666">
      <w:pPr>
        <w:rPr>
          <w:rFonts w:ascii="Tahoma" w:hAnsi="Tahoma" w:cs="Tahoma"/>
        </w:rPr>
      </w:pPr>
      <w:r>
        <w:rPr>
          <w:rFonts w:ascii="Tahoma" w:hAnsi="Tahoma" w:cs="Tahoma"/>
        </w:rPr>
        <w:t xml:space="preserve"> </w:t>
      </w:r>
    </w:p>
    <w:p w14:paraId="0E12CCA3" w14:textId="276EC37A" w:rsidR="00322666" w:rsidRDefault="00322666" w:rsidP="00322666">
      <w:pPr>
        <w:rPr>
          <w:rFonts w:ascii="Tahoma" w:hAnsi="Tahoma" w:cs="Tahoma"/>
        </w:rPr>
      </w:pPr>
    </w:p>
    <w:p w14:paraId="5F4DF08A" w14:textId="4C11DA70" w:rsidR="00DE1DCB" w:rsidRDefault="00DE1DCB" w:rsidP="00322666">
      <w:pPr>
        <w:rPr>
          <w:rFonts w:ascii="Tahoma" w:hAnsi="Tahoma" w:cs="Tahoma"/>
        </w:rPr>
      </w:pPr>
    </w:p>
    <w:p w14:paraId="63F5E1A3" w14:textId="6ADE1A15" w:rsidR="00DE1DCB" w:rsidRDefault="00DE1DCB" w:rsidP="00322666">
      <w:pPr>
        <w:rPr>
          <w:rFonts w:ascii="Tahoma" w:hAnsi="Tahoma" w:cs="Tahoma"/>
        </w:rPr>
      </w:pPr>
    </w:p>
    <w:p w14:paraId="659B78BC" w14:textId="1873ADB9" w:rsidR="00DE1DCB" w:rsidRDefault="00DE1DCB" w:rsidP="00322666">
      <w:pPr>
        <w:rPr>
          <w:rFonts w:ascii="Tahoma" w:hAnsi="Tahoma" w:cs="Tahoma"/>
        </w:rPr>
      </w:pPr>
    </w:p>
    <w:p w14:paraId="28DC5B7D" w14:textId="28AE969D" w:rsidR="00DE1DCB" w:rsidRDefault="00DE1DCB" w:rsidP="00322666">
      <w:pPr>
        <w:rPr>
          <w:rFonts w:ascii="Tahoma" w:hAnsi="Tahoma" w:cs="Tahoma"/>
        </w:rPr>
      </w:pPr>
    </w:p>
    <w:p w14:paraId="4CD4D475" w14:textId="1BE77B07" w:rsidR="00DE1DCB" w:rsidRDefault="00DE1DCB" w:rsidP="00322666">
      <w:pPr>
        <w:rPr>
          <w:rFonts w:ascii="Tahoma" w:hAnsi="Tahoma" w:cs="Tahoma"/>
        </w:rPr>
      </w:pPr>
    </w:p>
    <w:p w14:paraId="1A676BF3" w14:textId="0CA509CB" w:rsidR="00DE1DCB" w:rsidRDefault="00DE1DCB" w:rsidP="00322666">
      <w:pPr>
        <w:rPr>
          <w:rFonts w:ascii="Tahoma" w:hAnsi="Tahoma" w:cs="Tahoma"/>
        </w:rPr>
      </w:pPr>
    </w:p>
    <w:p w14:paraId="32757349" w14:textId="5ED47662" w:rsidR="00DE1DCB" w:rsidRDefault="00DE1DCB" w:rsidP="00322666">
      <w:pPr>
        <w:rPr>
          <w:rFonts w:ascii="Tahoma" w:hAnsi="Tahoma" w:cs="Tahoma"/>
        </w:rPr>
      </w:pPr>
    </w:p>
    <w:p w14:paraId="17CE76A7" w14:textId="66AAB178" w:rsidR="00DE1DCB" w:rsidRDefault="00DE1DCB" w:rsidP="00322666">
      <w:pPr>
        <w:rPr>
          <w:rFonts w:ascii="Tahoma" w:hAnsi="Tahoma" w:cs="Tahoma"/>
        </w:rPr>
      </w:pPr>
    </w:p>
    <w:p w14:paraId="3D672967" w14:textId="39AC21F8" w:rsidR="00DE1DCB" w:rsidRDefault="00DE1DCB" w:rsidP="00322666">
      <w:pPr>
        <w:rPr>
          <w:rFonts w:ascii="Tahoma" w:hAnsi="Tahoma" w:cs="Tahoma"/>
        </w:rPr>
      </w:pPr>
    </w:p>
    <w:p w14:paraId="1BA000DC" w14:textId="644DC2A0" w:rsidR="00DE1DCB" w:rsidRDefault="00DE1DCB" w:rsidP="00322666">
      <w:pPr>
        <w:rPr>
          <w:rFonts w:ascii="Tahoma" w:hAnsi="Tahoma" w:cs="Tahoma"/>
        </w:rPr>
      </w:pPr>
    </w:p>
    <w:p w14:paraId="163051A3" w14:textId="56B8A810" w:rsidR="00DE1DCB" w:rsidRDefault="00DE1DCB" w:rsidP="00322666">
      <w:pPr>
        <w:rPr>
          <w:rFonts w:ascii="Tahoma" w:hAnsi="Tahoma" w:cs="Tahoma"/>
        </w:rPr>
      </w:pPr>
    </w:p>
    <w:p w14:paraId="05146374" w14:textId="7A38135B" w:rsidR="00DE1DCB" w:rsidRDefault="00DE1DCB" w:rsidP="00322666">
      <w:pPr>
        <w:rPr>
          <w:rFonts w:ascii="Tahoma" w:hAnsi="Tahoma" w:cs="Tahoma"/>
        </w:rPr>
      </w:pPr>
    </w:p>
    <w:p w14:paraId="544B8F6E" w14:textId="71CA5516" w:rsidR="00DE1DCB" w:rsidRDefault="00DE1DCB" w:rsidP="00322666">
      <w:pPr>
        <w:rPr>
          <w:rFonts w:ascii="Tahoma" w:hAnsi="Tahoma" w:cs="Tahoma"/>
        </w:rPr>
      </w:pPr>
    </w:p>
    <w:p w14:paraId="7A2F1CEF" w14:textId="7C75E50C" w:rsidR="00DE1DCB" w:rsidRDefault="00DE1DCB" w:rsidP="00322666">
      <w:pPr>
        <w:rPr>
          <w:rFonts w:ascii="Tahoma" w:hAnsi="Tahoma" w:cs="Tahoma"/>
        </w:rPr>
      </w:pPr>
    </w:p>
    <w:p w14:paraId="51E0F0AC" w14:textId="3D7DE54E" w:rsidR="00DE1DCB" w:rsidRDefault="00DE1DCB" w:rsidP="00322666">
      <w:pPr>
        <w:rPr>
          <w:rFonts w:ascii="Tahoma" w:hAnsi="Tahoma" w:cs="Tahoma"/>
        </w:rPr>
      </w:pPr>
    </w:p>
    <w:p w14:paraId="21D2AD9D" w14:textId="463103AF" w:rsidR="00DE1DCB" w:rsidRDefault="00DE1DCB" w:rsidP="00322666">
      <w:pPr>
        <w:rPr>
          <w:rFonts w:ascii="Tahoma" w:hAnsi="Tahoma" w:cs="Tahoma"/>
        </w:rPr>
      </w:pPr>
    </w:p>
    <w:p w14:paraId="61672804" w14:textId="77777777" w:rsidR="00DE1DCB" w:rsidRDefault="00DE1DCB" w:rsidP="00322666">
      <w:pPr>
        <w:rPr>
          <w:rFonts w:ascii="Tahoma" w:hAnsi="Tahoma" w:cs="Tahoma"/>
        </w:rPr>
      </w:pPr>
    </w:p>
    <w:p w14:paraId="0843DE00" w14:textId="2EA856C8" w:rsidR="00DE1DCB" w:rsidRDefault="00DE1DCB" w:rsidP="00322666">
      <w:pPr>
        <w:rPr>
          <w:rFonts w:ascii="Tahoma" w:hAnsi="Tahoma" w:cs="Tahoma"/>
        </w:rPr>
      </w:pPr>
    </w:p>
    <w:p w14:paraId="0B15F3A7" w14:textId="77777777" w:rsidR="00DE1DCB" w:rsidRDefault="00DE1DCB" w:rsidP="00322666">
      <w:pPr>
        <w:rPr>
          <w:rFonts w:ascii="Tahoma" w:hAnsi="Tahoma" w:cs="Tahoma"/>
        </w:rPr>
      </w:pPr>
    </w:p>
    <w:p w14:paraId="0241465C" w14:textId="10BB8348" w:rsidR="00322666" w:rsidRDefault="00322666" w:rsidP="00322666">
      <w:pPr>
        <w:rPr>
          <w:rFonts w:ascii="Tahoma" w:hAnsi="Tahoma" w:cs="Tahoma"/>
          <w:b/>
        </w:rPr>
      </w:pPr>
      <w:r w:rsidRPr="00B77DC5">
        <w:rPr>
          <w:rFonts w:ascii="Tahoma" w:hAnsi="Tahoma" w:cs="Tahoma"/>
          <w:b/>
        </w:rPr>
        <w:lastRenderedPageBreak/>
        <w:t xml:space="preserve">4.2 If a system must complete frame processing so that 100,000 frames are completed per second and the instruction count per frame processed is 2,120 instructions on a 1 GHz processor core, what is the CPI required for this system?  What is the overlap between instructions and IO time if the </w:t>
      </w:r>
      <w:bookmarkStart w:id="0" w:name="_Hlk2253525"/>
      <w:r w:rsidRPr="00B77DC5">
        <w:rPr>
          <w:rFonts w:ascii="Tahoma" w:hAnsi="Tahoma" w:cs="Tahoma"/>
          <w:b/>
        </w:rPr>
        <w:t>intermediate IO time is 4.5 microseconds</w:t>
      </w:r>
      <w:bookmarkEnd w:id="0"/>
      <w:r w:rsidRPr="00B77DC5">
        <w:rPr>
          <w:rFonts w:ascii="Tahoma" w:hAnsi="Tahoma" w:cs="Tahoma"/>
          <w:b/>
        </w:rPr>
        <w:t>?</w:t>
      </w:r>
    </w:p>
    <w:p w14:paraId="1A4BAB2D" w14:textId="77777777" w:rsidR="00617AF9" w:rsidRDefault="00617AF9" w:rsidP="00322666">
      <w:pPr>
        <w:rPr>
          <w:rFonts w:ascii="Tahoma" w:hAnsi="Tahoma" w:cs="Tahoma"/>
        </w:rPr>
      </w:pPr>
    </w:p>
    <w:p w14:paraId="058F8258" w14:textId="6D88204A" w:rsidR="00617AF9" w:rsidRDefault="00617AF9" w:rsidP="00322666">
      <w:pPr>
        <w:rPr>
          <w:rFonts w:ascii="Tahoma" w:hAnsi="Tahoma" w:cs="Tahoma"/>
        </w:rPr>
      </w:pPr>
      <w:r>
        <w:rPr>
          <w:rFonts w:ascii="Tahoma" w:hAnsi="Tahoma" w:cs="Tahoma"/>
        </w:rPr>
        <w:t>Data:</w:t>
      </w:r>
    </w:p>
    <w:p w14:paraId="16D4F7F2" w14:textId="04171BBB" w:rsidR="00617AF9" w:rsidRDefault="00617AF9" w:rsidP="00322666">
      <w:pPr>
        <w:rPr>
          <w:rFonts w:ascii="Tahoma" w:hAnsi="Tahoma" w:cs="Tahoma"/>
        </w:rPr>
      </w:pPr>
      <w:r>
        <w:rPr>
          <w:rFonts w:ascii="Tahoma" w:hAnsi="Tahoma" w:cs="Tahoma"/>
        </w:rPr>
        <w:t>Frames per second(FPS) = 100,000</w:t>
      </w:r>
    </w:p>
    <w:p w14:paraId="13663CBF" w14:textId="1C33809B" w:rsidR="00370DB9" w:rsidRDefault="00617AF9" w:rsidP="00322666">
      <w:pPr>
        <w:rPr>
          <w:rFonts w:ascii="Tahoma" w:hAnsi="Tahoma" w:cs="Tahoma"/>
        </w:rPr>
      </w:pPr>
      <w:r>
        <w:rPr>
          <w:rFonts w:ascii="Tahoma" w:hAnsi="Tahoma" w:cs="Tahoma"/>
        </w:rPr>
        <w:t>Instruction count per frame = 2120</w:t>
      </w:r>
    </w:p>
    <w:p w14:paraId="66BF3E7A" w14:textId="04F0FAB6" w:rsidR="00617AF9" w:rsidRDefault="00617AF9" w:rsidP="00322666">
      <w:pPr>
        <w:rPr>
          <w:rFonts w:ascii="Tahoma" w:hAnsi="Tahoma" w:cs="Tahoma"/>
        </w:rPr>
      </w:pPr>
      <w:r>
        <w:rPr>
          <w:rFonts w:ascii="Tahoma" w:hAnsi="Tahoma" w:cs="Tahoma"/>
        </w:rPr>
        <w:t xml:space="preserve">Clock period = 1GHz </w:t>
      </w:r>
    </w:p>
    <w:p w14:paraId="2BCEC527" w14:textId="20ECBC36" w:rsidR="006F5034" w:rsidRDefault="006F5034" w:rsidP="00322666">
      <w:pPr>
        <w:rPr>
          <w:rFonts w:ascii="Tahoma" w:hAnsi="Tahoma" w:cs="Tahoma"/>
        </w:rPr>
      </w:pPr>
      <w:r w:rsidRPr="006F5034">
        <w:rPr>
          <w:rFonts w:ascii="Tahoma" w:hAnsi="Tahoma" w:cs="Tahoma"/>
        </w:rPr>
        <w:t>intermediate IO time</w:t>
      </w:r>
      <w:r>
        <w:rPr>
          <w:rFonts w:ascii="Tahoma" w:hAnsi="Tahoma" w:cs="Tahoma"/>
        </w:rPr>
        <w:t xml:space="preserve"> </w:t>
      </w:r>
      <w:r w:rsidR="001758AD">
        <w:rPr>
          <w:rFonts w:ascii="Tahoma" w:hAnsi="Tahoma" w:cs="Tahoma"/>
        </w:rPr>
        <w:t>(IOT)</w:t>
      </w:r>
      <w:r>
        <w:rPr>
          <w:rFonts w:ascii="Tahoma" w:hAnsi="Tahoma" w:cs="Tahoma"/>
        </w:rPr>
        <w:t xml:space="preserve">= </w:t>
      </w:r>
      <w:r w:rsidRPr="006F5034">
        <w:rPr>
          <w:rFonts w:ascii="Tahoma" w:hAnsi="Tahoma" w:cs="Tahoma"/>
        </w:rPr>
        <w:t xml:space="preserve">4.5 </w:t>
      </w:r>
      <w:proofErr w:type="spellStart"/>
      <w:r w:rsidR="00F572F2" w:rsidRPr="00F572F2">
        <w:rPr>
          <w:rFonts w:ascii="Tahoma" w:hAnsi="Tahoma" w:cs="Tahoma"/>
        </w:rPr>
        <w:t>μs</w:t>
      </w:r>
      <w:proofErr w:type="spellEnd"/>
    </w:p>
    <w:p w14:paraId="53B32D36" w14:textId="1BDA5F5D" w:rsidR="006F5034" w:rsidRDefault="006F5034" w:rsidP="00322666">
      <w:pPr>
        <w:rPr>
          <w:rFonts w:ascii="Tahoma" w:hAnsi="Tahoma" w:cs="Tahoma"/>
        </w:rPr>
      </w:pPr>
    </w:p>
    <w:p w14:paraId="23893819" w14:textId="669BFEB7" w:rsidR="006F5034" w:rsidRDefault="006F5034" w:rsidP="00322666">
      <w:pPr>
        <w:rPr>
          <w:rFonts w:ascii="Tahoma" w:hAnsi="Tahoma" w:cs="Tahoma"/>
        </w:rPr>
      </w:pPr>
      <w:r>
        <w:rPr>
          <w:rFonts w:ascii="Tahoma" w:hAnsi="Tahoma" w:cs="Tahoma"/>
        </w:rPr>
        <w:t>Required:</w:t>
      </w:r>
    </w:p>
    <w:p w14:paraId="0987B083" w14:textId="562932DE" w:rsidR="006F5034" w:rsidRDefault="006F5034" w:rsidP="00322666">
      <w:pPr>
        <w:rPr>
          <w:rFonts w:ascii="Tahoma" w:hAnsi="Tahoma" w:cs="Tahoma"/>
        </w:rPr>
      </w:pPr>
      <w:r>
        <w:rPr>
          <w:rFonts w:ascii="Tahoma" w:hAnsi="Tahoma" w:cs="Tahoma"/>
        </w:rPr>
        <w:t>CPI</w:t>
      </w:r>
    </w:p>
    <w:p w14:paraId="059150BC" w14:textId="6E9C184B" w:rsidR="006F5034" w:rsidRDefault="006F5034" w:rsidP="00322666">
      <w:pPr>
        <w:rPr>
          <w:rFonts w:ascii="Tahoma" w:hAnsi="Tahoma" w:cs="Tahoma"/>
        </w:rPr>
      </w:pPr>
      <w:r>
        <w:rPr>
          <w:rFonts w:ascii="Tahoma" w:hAnsi="Tahoma" w:cs="Tahoma"/>
        </w:rPr>
        <w:t>Overlap between instruction and IO time</w:t>
      </w:r>
    </w:p>
    <w:p w14:paraId="755CF0E0" w14:textId="77777777" w:rsidR="006F5034" w:rsidRDefault="006F5034" w:rsidP="00322666">
      <w:pPr>
        <w:rPr>
          <w:rFonts w:ascii="Tahoma" w:hAnsi="Tahoma" w:cs="Tahoma"/>
        </w:rPr>
      </w:pPr>
    </w:p>
    <w:p w14:paraId="6B3D6BF5" w14:textId="5039F989" w:rsidR="00617AF9" w:rsidRDefault="006F5034" w:rsidP="00322666">
      <w:pPr>
        <w:rPr>
          <w:rFonts w:ascii="Tahoma" w:hAnsi="Tahoma" w:cs="Tahoma"/>
        </w:rPr>
      </w:pPr>
      <w:r>
        <w:rPr>
          <w:rFonts w:ascii="Tahoma" w:hAnsi="Tahoma" w:cs="Tahoma"/>
        </w:rPr>
        <w:t>Solution</w:t>
      </w:r>
      <w:r w:rsidR="00617AF9">
        <w:rPr>
          <w:rFonts w:ascii="Tahoma" w:hAnsi="Tahoma" w:cs="Tahoma"/>
        </w:rPr>
        <w:t>:</w:t>
      </w:r>
    </w:p>
    <w:p w14:paraId="7E84F380" w14:textId="77777777" w:rsidR="006F5034" w:rsidRDefault="006F5034" w:rsidP="00322666">
      <w:pPr>
        <w:rPr>
          <w:rFonts w:ascii="Tahoma" w:hAnsi="Tahoma" w:cs="Tahoma"/>
        </w:rPr>
      </w:pPr>
    </w:p>
    <w:p w14:paraId="3CC3E16B" w14:textId="2997FBB5" w:rsidR="00617AF9" w:rsidRDefault="006F5034" w:rsidP="00322666">
      <w:pPr>
        <w:rPr>
          <w:rFonts w:ascii="Tahoma" w:hAnsi="Tahoma" w:cs="Tahoma"/>
        </w:rPr>
      </w:pPr>
      <w:r>
        <w:rPr>
          <w:rFonts w:ascii="Tahoma" w:hAnsi="Tahoma" w:cs="Tahoma"/>
        </w:rPr>
        <w:t>Part 1:</w:t>
      </w:r>
    </w:p>
    <w:p w14:paraId="46A02585" w14:textId="581C0499" w:rsidR="006F5034" w:rsidRDefault="006F5034" w:rsidP="00322666">
      <w:pPr>
        <w:rPr>
          <w:rFonts w:ascii="Tahoma" w:hAnsi="Tahoma" w:cs="Tahoma"/>
        </w:rPr>
      </w:pPr>
      <w:r>
        <w:rPr>
          <w:rFonts w:ascii="Tahoma" w:hAnsi="Tahoma" w:cs="Tahoma"/>
        </w:rPr>
        <w:t>We assume that the execution time is 1 second.</w:t>
      </w:r>
    </w:p>
    <w:p w14:paraId="45E93F78" w14:textId="77777777" w:rsidR="006F5034" w:rsidRDefault="006F5034" w:rsidP="00322666">
      <w:pPr>
        <w:rPr>
          <w:rFonts w:ascii="Tahoma" w:hAnsi="Tahoma" w:cs="Tahoma"/>
        </w:rPr>
      </w:pPr>
    </w:p>
    <w:p w14:paraId="115F1E7E" w14:textId="3401DB07" w:rsidR="00617AF9" w:rsidRPr="006F5034" w:rsidRDefault="00617AF9" w:rsidP="00322666">
      <w:pPr>
        <w:rPr>
          <w:rFonts w:ascii="Tahoma" w:eastAsiaTheme="minorEastAsia" w:hAnsi="Tahoma" w:cs="Tahoma"/>
          <w:highlight w:val="lightGray"/>
        </w:rPr>
      </w:pPr>
      <m:oMathPara>
        <m:oMath>
          <m:r>
            <w:rPr>
              <w:rFonts w:ascii="Cambria Math" w:eastAsiaTheme="minorEastAsia" w:hAnsi="Cambria Math" w:cs="Tahoma"/>
              <w:highlight w:val="lightGray"/>
            </w:rPr>
            <m:t xml:space="preserve">Execution time= </m:t>
          </m:r>
          <m:r>
            <m:rPr>
              <m:sty m:val="p"/>
            </m:rPr>
            <w:rPr>
              <w:rFonts w:ascii="Cambria Math" w:hAnsi="Cambria Math" w:cs="Tahoma"/>
              <w:highlight w:val="lightGray"/>
            </w:rPr>
            <m:t xml:space="preserve"> </m:t>
          </m:r>
          <m:r>
            <w:rPr>
              <w:rFonts w:ascii="Cambria Math" w:hAnsi="Cambria Math" w:cs="Tahoma"/>
              <w:highlight w:val="lightGray"/>
            </w:rPr>
            <m:t>Instruction Count</m:t>
          </m:r>
          <m:r>
            <w:rPr>
              <w:rFonts w:ascii="Cambria Math" w:hAnsi="Cambria Math" w:cs="Tahoma"/>
              <w:highlight w:val="lightGray"/>
            </w:rPr>
            <m:t xml:space="preserve"> </m:t>
          </m:r>
          <m:r>
            <m:rPr>
              <m:sty m:val="p"/>
            </m:rPr>
            <w:rPr>
              <w:rFonts w:ascii="Cambria Math" w:hAnsi="Cambria Math" w:cs="Tahoma"/>
              <w:highlight w:val="lightGray"/>
            </w:rPr>
            <m:t>×</m:t>
          </m:r>
          <m:r>
            <w:rPr>
              <w:rFonts w:ascii="Cambria Math" w:hAnsi="Cambria Math" w:cs="Tahoma"/>
              <w:highlight w:val="lightGray"/>
            </w:rPr>
            <m:t>CPI</m:t>
          </m:r>
          <m:r>
            <m:rPr>
              <m:sty m:val="p"/>
            </m:rPr>
            <w:rPr>
              <w:rFonts w:ascii="Cambria Math" w:hAnsi="Cambria Math" w:cs="Tahoma"/>
              <w:highlight w:val="lightGray"/>
            </w:rPr>
            <m:t>×</m:t>
          </m:r>
          <m:r>
            <w:rPr>
              <w:rFonts w:ascii="Cambria Math" w:eastAsiaTheme="minorEastAsia" w:hAnsi="Cambria Math" w:cs="Tahoma"/>
              <w:highlight w:val="lightGray"/>
            </w:rPr>
            <m:t>Clock Period</m:t>
          </m:r>
        </m:oMath>
      </m:oMathPara>
    </w:p>
    <w:p w14:paraId="6545337E" w14:textId="77777777" w:rsidR="006F5034" w:rsidRPr="006F5034" w:rsidRDefault="006F5034" w:rsidP="00322666">
      <w:pPr>
        <w:rPr>
          <w:rFonts w:ascii="Tahoma" w:eastAsiaTheme="minorEastAsia" w:hAnsi="Tahoma" w:cs="Tahoma"/>
          <w:highlight w:val="lightGray"/>
        </w:rPr>
      </w:pPr>
    </w:p>
    <w:p w14:paraId="1FE589C9" w14:textId="2AD54BFB" w:rsidR="00617AF9" w:rsidRPr="006F5034" w:rsidRDefault="00617AF9" w:rsidP="00322666">
      <w:pPr>
        <w:rPr>
          <w:rFonts w:ascii="Tahoma" w:eastAsiaTheme="minorEastAsia" w:hAnsi="Tahoma" w:cs="Tahoma"/>
        </w:rPr>
      </w:pPr>
      <m:oMathPara>
        <m:oMath>
          <m:r>
            <w:rPr>
              <w:rFonts w:ascii="Cambria Math" w:eastAsiaTheme="minorEastAsia" w:hAnsi="Cambria Math" w:cs="Tahoma"/>
              <w:highlight w:val="lightGray"/>
            </w:rPr>
            <m:t>CPI</m:t>
          </m:r>
          <m:r>
            <w:rPr>
              <w:rFonts w:ascii="Cambria Math" w:eastAsiaTheme="minorEastAsia" w:hAnsi="Cambria Math" w:cs="Tahoma"/>
              <w:highlight w:val="lightGray"/>
            </w:rPr>
            <m:t>=</m:t>
          </m:r>
          <m:f>
            <m:fPr>
              <m:ctrlPr>
                <w:rPr>
                  <w:rFonts w:ascii="Cambria Math" w:eastAsiaTheme="minorEastAsia" w:hAnsi="Cambria Math" w:cs="Tahoma"/>
                  <w:i/>
                  <w:highlight w:val="lightGray"/>
                </w:rPr>
              </m:ctrlPr>
            </m:fPr>
            <m:num>
              <m:r>
                <w:rPr>
                  <w:rFonts w:ascii="Cambria Math" w:eastAsiaTheme="minorEastAsia" w:hAnsi="Cambria Math" w:cs="Tahoma"/>
                  <w:highlight w:val="lightGray"/>
                </w:rPr>
                <m:t xml:space="preserve">1 × </m:t>
              </m:r>
              <m:sSup>
                <m:sSupPr>
                  <m:ctrlPr>
                    <w:rPr>
                      <w:rFonts w:ascii="Cambria Math" w:eastAsiaTheme="minorEastAsia" w:hAnsi="Cambria Math" w:cs="Tahoma"/>
                      <w:i/>
                      <w:highlight w:val="lightGray"/>
                    </w:rPr>
                  </m:ctrlPr>
                </m:sSupPr>
                <m:e>
                  <m:r>
                    <w:rPr>
                      <w:rFonts w:ascii="Cambria Math" w:eastAsiaTheme="minorEastAsia" w:hAnsi="Cambria Math" w:cs="Tahoma"/>
                      <w:highlight w:val="lightGray"/>
                    </w:rPr>
                    <m:t>10</m:t>
                  </m:r>
                </m:e>
                <m:sup>
                  <m:r>
                    <w:rPr>
                      <w:rFonts w:ascii="Cambria Math" w:eastAsiaTheme="minorEastAsia" w:hAnsi="Cambria Math" w:cs="Tahoma"/>
                      <w:highlight w:val="lightGray"/>
                    </w:rPr>
                    <m:t>9</m:t>
                  </m:r>
                </m:sup>
              </m:sSup>
            </m:num>
            <m:den>
              <m:r>
                <w:rPr>
                  <w:rFonts w:ascii="Cambria Math" w:eastAsiaTheme="minorEastAsia" w:hAnsi="Cambria Math" w:cs="Tahoma"/>
                  <w:highlight w:val="lightGray"/>
                </w:rPr>
                <m:t>2120 ×100000</m:t>
              </m:r>
            </m:den>
          </m:f>
        </m:oMath>
      </m:oMathPara>
    </w:p>
    <w:p w14:paraId="53D0A28A" w14:textId="77777777" w:rsidR="006F5034" w:rsidRPr="00617AF9" w:rsidRDefault="006F5034" w:rsidP="00322666">
      <w:pPr>
        <w:rPr>
          <w:rFonts w:ascii="Tahoma" w:eastAsiaTheme="minorEastAsia" w:hAnsi="Tahoma" w:cs="Tahoma"/>
        </w:rPr>
      </w:pPr>
    </w:p>
    <w:p w14:paraId="2EF4C815" w14:textId="158F043D" w:rsidR="00617AF9" w:rsidRPr="006F5034" w:rsidRDefault="006F5034" w:rsidP="00322666">
      <w:pPr>
        <w:rPr>
          <w:rFonts w:ascii="Tahoma" w:eastAsiaTheme="minorEastAsia" w:hAnsi="Tahoma" w:cs="Tahoma"/>
          <w:b/>
        </w:rPr>
      </w:pPr>
      <m:oMathPara>
        <m:oMath>
          <m:r>
            <m:rPr>
              <m:sty m:val="bi"/>
            </m:rPr>
            <w:rPr>
              <w:rFonts w:ascii="Cambria Math" w:hAnsi="Cambria Math" w:cs="Tahoma"/>
              <w:highlight w:val="lightGray"/>
            </w:rPr>
            <m:t>CPI=4.717</m:t>
          </m:r>
        </m:oMath>
      </m:oMathPara>
    </w:p>
    <w:p w14:paraId="280C5A04" w14:textId="77777777" w:rsidR="006F5034" w:rsidRDefault="006F5034" w:rsidP="00322666">
      <w:pPr>
        <w:rPr>
          <w:rFonts w:ascii="Tahoma" w:hAnsi="Tahoma" w:cs="Tahoma"/>
        </w:rPr>
      </w:pPr>
    </w:p>
    <w:p w14:paraId="380D8882" w14:textId="7543477F" w:rsidR="00617AF9" w:rsidRDefault="006F5034" w:rsidP="00322666">
      <w:pPr>
        <w:rPr>
          <w:rFonts w:ascii="Tahoma" w:hAnsi="Tahoma" w:cs="Tahoma"/>
        </w:rPr>
      </w:pPr>
      <w:r>
        <w:rPr>
          <w:rFonts w:ascii="Tahoma" w:hAnsi="Tahoma" w:cs="Tahoma"/>
        </w:rPr>
        <w:t>Part 2:</w:t>
      </w:r>
    </w:p>
    <w:p w14:paraId="5DC2317E" w14:textId="37D95126" w:rsidR="006F5034" w:rsidRPr="00F572F2" w:rsidRDefault="006F5034" w:rsidP="006F5034">
      <w:pPr>
        <w:rPr>
          <w:rFonts w:ascii="Tahoma" w:eastAsiaTheme="minorEastAsia" w:hAnsi="Tahoma" w:cs="Tahoma"/>
          <w:highlight w:val="lightGray"/>
        </w:rPr>
      </w:pPr>
    </w:p>
    <w:p w14:paraId="448C0590" w14:textId="77777777" w:rsidR="00F572F2" w:rsidRPr="006F5034" w:rsidRDefault="00F572F2" w:rsidP="006F5034">
      <w:pPr>
        <w:rPr>
          <w:rFonts w:ascii="Tahoma" w:eastAsiaTheme="minorEastAsia" w:hAnsi="Tahoma" w:cs="Tahoma"/>
          <w:highlight w:val="lightGray"/>
        </w:rPr>
      </w:pPr>
    </w:p>
    <w:p w14:paraId="36719C71" w14:textId="43D6A38F" w:rsidR="006F5034" w:rsidRPr="001758AD" w:rsidRDefault="001758AD" w:rsidP="006F5034">
      <w:pPr>
        <w:rPr>
          <w:rFonts w:ascii="Tahoma" w:eastAsiaTheme="minorEastAsia" w:hAnsi="Tahoma" w:cs="Tahoma"/>
        </w:rPr>
      </w:pPr>
      <m:oMathPara>
        <m:oMath>
          <m:r>
            <w:rPr>
              <w:rFonts w:ascii="Cambria Math" w:eastAsiaTheme="minorEastAsia" w:hAnsi="Cambria Math" w:cs="Tahoma"/>
              <w:highlight w:val="lightGray"/>
            </w:rPr>
            <m:t xml:space="preserve">Instruction Count </m:t>
          </m:r>
          <m:r>
            <w:rPr>
              <w:rFonts w:ascii="Cambria Math" w:eastAsiaTheme="minorEastAsia" w:hAnsi="Cambria Math" w:cs="Tahoma"/>
              <w:highlight w:val="lightGray"/>
            </w:rPr>
            <m:t>Time</m:t>
          </m:r>
          <m:r>
            <w:rPr>
              <w:rFonts w:ascii="Cambria Math" w:eastAsiaTheme="minorEastAsia" w:hAnsi="Cambria Math" w:cs="Tahoma"/>
              <w:highlight w:val="lightGray"/>
            </w:rPr>
            <m:t xml:space="preserve"> </m:t>
          </m:r>
          <m:d>
            <m:dPr>
              <m:ctrlPr>
                <w:rPr>
                  <w:rFonts w:ascii="Cambria Math" w:eastAsiaTheme="minorEastAsia" w:hAnsi="Cambria Math" w:cs="Tahoma"/>
                  <w:i/>
                </w:rPr>
              </m:ctrlPr>
            </m:dPr>
            <m:e>
              <m:r>
                <w:rPr>
                  <w:rFonts w:ascii="Cambria Math" w:eastAsiaTheme="minorEastAsia" w:hAnsi="Cambria Math" w:cs="Tahoma"/>
                  <w:highlight w:val="lightGray"/>
                </w:rPr>
                <m:t>ICT</m:t>
              </m:r>
            </m:e>
          </m:d>
          <m:r>
            <w:rPr>
              <w:rFonts w:ascii="Cambria Math" w:eastAsiaTheme="minorEastAsia" w:hAnsi="Cambria Math" w:cs="Tahoma"/>
              <w:highlight w:val="lightGray"/>
            </w:rPr>
            <m:t>=</m:t>
          </m:r>
          <m:r>
            <w:rPr>
              <w:rFonts w:ascii="Cambria Math" w:eastAsiaTheme="minorEastAsia" w:hAnsi="Cambria Math" w:cs="Tahoma"/>
              <w:highlight w:val="lightGray"/>
            </w:rPr>
            <m:t>Clock Cycle</m:t>
          </m:r>
          <m:r>
            <w:rPr>
              <w:rFonts w:ascii="Cambria Math" w:eastAsiaTheme="minorEastAsia" w:hAnsi="Cambria Math" w:cs="Tahoma"/>
              <w:highlight w:val="lightGray"/>
            </w:rPr>
            <m:t xml:space="preserve"> ×Clock Period</m:t>
          </m:r>
        </m:oMath>
      </m:oMathPara>
    </w:p>
    <w:p w14:paraId="701833FE" w14:textId="77777777" w:rsidR="001758AD" w:rsidRPr="001758AD" w:rsidRDefault="001758AD" w:rsidP="006F5034">
      <w:pPr>
        <w:rPr>
          <w:rFonts w:ascii="Tahoma" w:eastAsiaTheme="minorEastAsia" w:hAnsi="Tahoma" w:cs="Tahoma"/>
        </w:rPr>
      </w:pPr>
    </w:p>
    <w:p w14:paraId="00AB71CE" w14:textId="0AE0C06D" w:rsidR="001758AD" w:rsidRPr="0003219E" w:rsidRDefault="001758AD" w:rsidP="001758AD">
      <w:pPr>
        <w:rPr>
          <w:rFonts w:ascii="Tahoma" w:eastAsiaTheme="minorEastAsia" w:hAnsi="Tahoma" w:cs="Tahoma"/>
        </w:rPr>
      </w:pPr>
      <m:oMathPara>
        <m:oMath>
          <m:r>
            <w:rPr>
              <w:rFonts w:ascii="Cambria Math" w:eastAsiaTheme="minorEastAsia" w:hAnsi="Cambria Math" w:cs="Tahoma"/>
              <w:highlight w:val="lightGray"/>
            </w:rPr>
            <m:t>ICT=</m:t>
          </m:r>
          <w:bookmarkStart w:id="1" w:name="_Hlk2256470"/>
          <m:r>
            <w:rPr>
              <w:rFonts w:ascii="Cambria Math" w:eastAsiaTheme="minorEastAsia" w:hAnsi="Cambria Math" w:cs="Tahoma"/>
            </w:rPr>
            <m:t>2120 ×</m:t>
          </m:r>
          <m:r>
            <w:rPr>
              <w:rFonts w:ascii="Cambria Math" w:eastAsiaTheme="minorEastAsia" w:hAnsi="Cambria Math" w:cs="Tahoma"/>
            </w:rPr>
            <m:t>4.717×</m:t>
          </m:r>
          <m:r>
            <w:rPr>
              <w:rFonts w:ascii="Cambria Math" w:eastAsiaTheme="minorEastAsia" w:hAnsi="Cambria Math" w:cs="Tahoma"/>
            </w:rPr>
            <m:t xml:space="preserve"> </m:t>
          </m:r>
          <m:f>
            <m:fPr>
              <m:ctrlPr>
                <w:rPr>
                  <w:rFonts w:ascii="Cambria Math" w:eastAsiaTheme="minorEastAsia" w:hAnsi="Cambria Math" w:cs="Tahoma"/>
                  <w:i/>
                </w:rPr>
              </m:ctrlPr>
            </m:fPr>
            <m:num>
              <m:r>
                <w:rPr>
                  <w:rFonts w:ascii="Cambria Math" w:eastAsiaTheme="minorEastAsia" w:hAnsi="Cambria Math" w:cs="Tahoma"/>
                </w:rPr>
                <m:t>1</m:t>
              </m:r>
            </m:num>
            <m:den>
              <m:sSup>
                <m:sSupPr>
                  <m:ctrlPr>
                    <w:rPr>
                      <w:rFonts w:ascii="Cambria Math" w:eastAsiaTheme="minorEastAsia" w:hAnsi="Cambria Math" w:cs="Tahoma"/>
                      <w:i/>
                    </w:rPr>
                  </m:ctrlPr>
                </m:sSupPr>
                <m:e>
                  <m:r>
                    <w:rPr>
                      <w:rFonts w:ascii="Cambria Math" w:eastAsiaTheme="minorEastAsia" w:hAnsi="Cambria Math" w:cs="Tahoma"/>
                    </w:rPr>
                    <m:t>10</m:t>
                  </m:r>
                </m:e>
                <m:sup>
                  <m:r>
                    <w:rPr>
                      <w:rFonts w:ascii="Cambria Math" w:eastAsiaTheme="minorEastAsia" w:hAnsi="Cambria Math" w:cs="Tahoma"/>
                    </w:rPr>
                    <m:t>9</m:t>
                  </m:r>
                </m:sup>
              </m:sSup>
            </m:den>
          </m:f>
          <w:bookmarkEnd w:id="1"/>
          <m:r>
            <w:rPr>
              <w:rFonts w:ascii="Cambria Math" w:eastAsiaTheme="minorEastAsia" w:hAnsi="Cambria Math" w:cs="Tahoma"/>
            </w:rPr>
            <m:t>=</m:t>
          </m:r>
          <m:r>
            <w:rPr>
              <w:rFonts w:ascii="Cambria Math" w:eastAsiaTheme="minorEastAsia" w:hAnsi="Cambria Math" w:cs="Tahoma"/>
            </w:rPr>
            <m:t>10</m:t>
          </m:r>
          <m:r>
            <w:rPr>
              <w:rFonts w:ascii="Cambria Math" w:eastAsiaTheme="minorEastAsia" w:hAnsi="Cambria Math" w:cs="Tahoma"/>
            </w:rPr>
            <m:t xml:space="preserve"> μs</m:t>
          </m:r>
          <m:r>
            <w:rPr>
              <w:rFonts w:ascii="Cambria Math" w:eastAsiaTheme="minorEastAsia" w:hAnsi="Cambria Math" w:cs="Tahoma"/>
            </w:rPr>
            <m:t xml:space="preserve"> </m:t>
          </m:r>
        </m:oMath>
      </m:oMathPara>
    </w:p>
    <w:p w14:paraId="6B42DDFA" w14:textId="77777777" w:rsidR="0003219E" w:rsidRPr="009A0267" w:rsidRDefault="0003219E" w:rsidP="001758AD">
      <w:pPr>
        <w:rPr>
          <w:rFonts w:ascii="Tahoma" w:eastAsiaTheme="minorEastAsia" w:hAnsi="Tahoma" w:cs="Tahoma"/>
        </w:rPr>
      </w:pPr>
    </w:p>
    <w:p w14:paraId="0C510EBC" w14:textId="6B4FAE63" w:rsidR="001758AD" w:rsidRPr="00F4702D" w:rsidRDefault="001758AD" w:rsidP="001758AD">
      <w:pPr>
        <w:rPr>
          <w:rFonts w:ascii="Tahoma" w:eastAsiaTheme="minorEastAsia" w:hAnsi="Tahoma" w:cs="Tahoma"/>
        </w:rPr>
      </w:pPr>
    </w:p>
    <w:p w14:paraId="3AF28128" w14:textId="576C01DF" w:rsidR="00617AF9" w:rsidRPr="003C0064" w:rsidRDefault="009A0267" w:rsidP="00322666">
      <w:pPr>
        <w:rPr>
          <w:rFonts w:ascii="Tahoma" w:eastAsiaTheme="minorEastAsia" w:hAnsi="Tahoma" w:cs="Tahoma"/>
          <w:highlight w:val="lightGray"/>
        </w:rPr>
      </w:pPr>
      <m:oMathPara>
        <m:oMath>
          <m:r>
            <w:rPr>
              <w:rFonts w:ascii="Cambria Math" w:eastAsiaTheme="minorEastAsia" w:hAnsi="Cambria Math" w:cs="Tahoma"/>
              <w:highlight w:val="lightGray"/>
            </w:rPr>
            <m:t>Overlap time(OR) =</m:t>
          </m:r>
          <m:f>
            <m:fPr>
              <m:ctrlPr>
                <w:rPr>
                  <w:rFonts w:ascii="Cambria Math" w:eastAsiaTheme="minorEastAsia" w:hAnsi="Cambria Math" w:cs="Tahoma"/>
                  <w:i/>
                  <w:highlight w:val="lightGray"/>
                </w:rPr>
              </m:ctrlPr>
            </m:fPr>
            <m:num>
              <m:r>
                <w:rPr>
                  <w:rFonts w:ascii="Cambria Math" w:eastAsiaTheme="minorEastAsia" w:hAnsi="Cambria Math" w:cs="Tahoma"/>
                  <w:highlight w:val="lightGray"/>
                </w:rPr>
                <m:t xml:space="preserve">IOT </m:t>
              </m:r>
            </m:num>
            <m:den>
              <m:r>
                <w:rPr>
                  <w:rFonts w:ascii="Cambria Math" w:eastAsiaTheme="minorEastAsia" w:hAnsi="Cambria Math" w:cs="Tahoma"/>
                  <w:highlight w:val="lightGray"/>
                </w:rPr>
                <m:t xml:space="preserve"> Time for 1 frame</m:t>
              </m:r>
            </m:den>
          </m:f>
        </m:oMath>
      </m:oMathPara>
    </w:p>
    <w:p w14:paraId="6590A05A" w14:textId="77777777" w:rsidR="009A0267" w:rsidRPr="003C0064" w:rsidRDefault="009A0267" w:rsidP="00322666">
      <w:pPr>
        <w:rPr>
          <w:rFonts w:ascii="Tahoma" w:eastAsiaTheme="minorEastAsia" w:hAnsi="Tahoma" w:cs="Tahoma"/>
          <w:highlight w:val="lightGray"/>
        </w:rPr>
      </w:pPr>
    </w:p>
    <w:p w14:paraId="11AE2255" w14:textId="57D6F9E0" w:rsidR="009A0267" w:rsidRPr="003C0064" w:rsidRDefault="009A0267" w:rsidP="00322666">
      <w:pPr>
        <w:rPr>
          <w:rFonts w:ascii="Tahoma" w:eastAsiaTheme="minorEastAsia" w:hAnsi="Tahoma" w:cs="Tahoma"/>
          <w:highlight w:val="lightGray"/>
        </w:rPr>
      </w:pPr>
      <m:oMathPara>
        <m:oMath>
          <m:r>
            <w:rPr>
              <w:rFonts w:ascii="Cambria Math" w:hAnsi="Cambria Math" w:cs="Tahoma"/>
              <w:highlight w:val="lightGray"/>
            </w:rPr>
            <m:t>OR=</m:t>
          </m:r>
          <m:f>
            <m:fPr>
              <m:ctrlPr>
                <w:rPr>
                  <w:rFonts w:ascii="Cambria Math" w:hAnsi="Cambria Math" w:cs="Tahoma"/>
                  <w:i/>
                  <w:highlight w:val="lightGray"/>
                </w:rPr>
              </m:ctrlPr>
            </m:fPr>
            <m:num>
              <m:r>
                <w:rPr>
                  <w:rFonts w:ascii="Cambria Math" w:hAnsi="Cambria Math" w:cs="Tahoma"/>
                  <w:highlight w:val="lightGray"/>
                </w:rPr>
                <m:t>4.5</m:t>
              </m:r>
            </m:num>
            <m:den>
              <m:r>
                <w:rPr>
                  <w:rFonts w:ascii="Cambria Math" w:hAnsi="Cambria Math" w:cs="Tahoma"/>
                  <w:highlight w:val="lightGray"/>
                </w:rPr>
                <m:t>10</m:t>
              </m:r>
            </m:den>
          </m:f>
          <m:r>
            <w:rPr>
              <w:rFonts w:ascii="Cambria Math" w:hAnsi="Cambria Math" w:cs="Tahoma"/>
              <w:highlight w:val="lightGray"/>
            </w:rPr>
            <m:t>=0.45</m:t>
          </m:r>
        </m:oMath>
      </m:oMathPara>
    </w:p>
    <w:p w14:paraId="6D3CFABC" w14:textId="77777777" w:rsidR="009A0267" w:rsidRPr="003C0064" w:rsidRDefault="009A0267" w:rsidP="00322666">
      <w:pPr>
        <w:rPr>
          <w:rFonts w:ascii="Tahoma" w:eastAsiaTheme="minorEastAsia" w:hAnsi="Tahoma" w:cs="Tahoma"/>
          <w:highlight w:val="lightGray"/>
        </w:rPr>
      </w:pPr>
    </w:p>
    <w:p w14:paraId="576D810C" w14:textId="19C641EE" w:rsidR="009A0267" w:rsidRPr="003C0064" w:rsidRDefault="003C0064" w:rsidP="00322666">
      <w:pPr>
        <w:rPr>
          <w:rFonts w:ascii="Tahoma" w:hAnsi="Tahoma" w:cs="Tahoma"/>
          <w:b/>
        </w:rPr>
      </w:pPr>
      <m:oMathPara>
        <m:oMath>
          <m:r>
            <m:rPr>
              <m:sty m:val="bi"/>
            </m:rPr>
            <w:rPr>
              <w:rFonts w:ascii="Cambria Math" w:hAnsi="Cambria Math" w:cs="Tahoma"/>
              <w:highlight w:val="lightGray"/>
            </w:rPr>
            <m:t>OR=45%</m:t>
          </m:r>
        </m:oMath>
      </m:oMathPara>
    </w:p>
    <w:p w14:paraId="4F2EBD98" w14:textId="77777777" w:rsidR="00617AF9" w:rsidRDefault="00617AF9" w:rsidP="00322666">
      <w:pPr>
        <w:rPr>
          <w:rFonts w:ascii="Tahoma" w:hAnsi="Tahoma" w:cs="Tahoma"/>
        </w:rPr>
      </w:pPr>
      <w:bookmarkStart w:id="2" w:name="_GoBack"/>
      <w:bookmarkEnd w:id="2"/>
    </w:p>
    <w:p w14:paraId="0E035E51" w14:textId="77777777" w:rsidR="00617AF9" w:rsidRDefault="00617AF9" w:rsidP="00322666">
      <w:pPr>
        <w:rPr>
          <w:rFonts w:ascii="Tahoma" w:hAnsi="Tahoma" w:cs="Tahoma"/>
          <w:b/>
        </w:rPr>
      </w:pPr>
      <w:r w:rsidRPr="00617AF9">
        <w:rPr>
          <w:rFonts w:ascii="Tahoma" w:hAnsi="Tahoma" w:cs="Tahoma"/>
          <w:b/>
        </w:rPr>
        <w:t>References:</w:t>
      </w:r>
    </w:p>
    <w:p w14:paraId="5B2AA11A" w14:textId="77777777" w:rsidR="00617AF9" w:rsidRDefault="00617AF9" w:rsidP="00617AF9">
      <w:pPr>
        <w:rPr>
          <w:rStyle w:val="Hyperlink"/>
        </w:rPr>
      </w:pPr>
    </w:p>
    <w:p w14:paraId="3245FBA1" w14:textId="2503F40D" w:rsidR="00617AF9" w:rsidRDefault="00617AF9" w:rsidP="00617AF9">
      <w:hyperlink r:id="rId8" w:history="1">
        <w:r w:rsidRPr="00183DC6">
          <w:rPr>
            <w:rStyle w:val="Hyperlink"/>
          </w:rPr>
          <w:t>https://nptel.ac.in/courses/Webcourse-contents/IIT%20Kharagpur/Embedded%20systems/Pdf/Lesson-30.pdf</w:t>
        </w:r>
      </w:hyperlink>
    </w:p>
    <w:p w14:paraId="54353437" w14:textId="6430FB99" w:rsidR="00322666" w:rsidRPr="00DE1DCB" w:rsidRDefault="00617AF9" w:rsidP="00322666">
      <w:pPr>
        <w:rPr>
          <w:rFonts w:ascii="Tahoma" w:hAnsi="Tahoma" w:cs="Tahoma"/>
          <w:b/>
        </w:rPr>
      </w:pPr>
      <w:r w:rsidRPr="00617AF9">
        <w:rPr>
          <w:rFonts w:ascii="Tahoma" w:hAnsi="Tahoma" w:cs="Tahoma"/>
          <w:b/>
        </w:rPr>
        <w:t xml:space="preserve"> </w:t>
      </w:r>
    </w:p>
    <w:sectPr w:rsidR="00322666" w:rsidRPr="00DE1DCB" w:rsidSect="00DA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7E"/>
    <w:rsid w:val="000216A5"/>
    <w:rsid w:val="0003219E"/>
    <w:rsid w:val="000376AE"/>
    <w:rsid w:val="000C530E"/>
    <w:rsid w:val="000D1CB9"/>
    <w:rsid w:val="000E57E1"/>
    <w:rsid w:val="000E7F26"/>
    <w:rsid w:val="000F4EF8"/>
    <w:rsid w:val="000F5D99"/>
    <w:rsid w:val="000F753C"/>
    <w:rsid w:val="001758AD"/>
    <w:rsid w:val="001E2F3A"/>
    <w:rsid w:val="0020625C"/>
    <w:rsid w:val="00266F42"/>
    <w:rsid w:val="00322666"/>
    <w:rsid w:val="00332DFC"/>
    <w:rsid w:val="00352E4C"/>
    <w:rsid w:val="00365BBE"/>
    <w:rsid w:val="00366D9B"/>
    <w:rsid w:val="00370DB9"/>
    <w:rsid w:val="0038740B"/>
    <w:rsid w:val="003A3644"/>
    <w:rsid w:val="003A428C"/>
    <w:rsid w:val="003C0064"/>
    <w:rsid w:val="004913E0"/>
    <w:rsid w:val="00561380"/>
    <w:rsid w:val="0057214D"/>
    <w:rsid w:val="00583FFD"/>
    <w:rsid w:val="005A3906"/>
    <w:rsid w:val="005F4907"/>
    <w:rsid w:val="00617AF9"/>
    <w:rsid w:val="00645F5C"/>
    <w:rsid w:val="00676F19"/>
    <w:rsid w:val="00682C34"/>
    <w:rsid w:val="006B6795"/>
    <w:rsid w:val="006D7634"/>
    <w:rsid w:val="006E3A01"/>
    <w:rsid w:val="006F5034"/>
    <w:rsid w:val="007065CC"/>
    <w:rsid w:val="00762C1F"/>
    <w:rsid w:val="007C0491"/>
    <w:rsid w:val="007F581B"/>
    <w:rsid w:val="00800E8D"/>
    <w:rsid w:val="008543EA"/>
    <w:rsid w:val="00880270"/>
    <w:rsid w:val="008A01CF"/>
    <w:rsid w:val="008E0439"/>
    <w:rsid w:val="008E23FD"/>
    <w:rsid w:val="008E2B0A"/>
    <w:rsid w:val="008E368F"/>
    <w:rsid w:val="009213B4"/>
    <w:rsid w:val="009614C4"/>
    <w:rsid w:val="00967DB6"/>
    <w:rsid w:val="009724D1"/>
    <w:rsid w:val="009952CD"/>
    <w:rsid w:val="009A0267"/>
    <w:rsid w:val="009E4D49"/>
    <w:rsid w:val="009E61F4"/>
    <w:rsid w:val="00A101EA"/>
    <w:rsid w:val="00A57C6A"/>
    <w:rsid w:val="00AF5B7A"/>
    <w:rsid w:val="00B01D8A"/>
    <w:rsid w:val="00B149DF"/>
    <w:rsid w:val="00B20475"/>
    <w:rsid w:val="00B377C8"/>
    <w:rsid w:val="00B52C0C"/>
    <w:rsid w:val="00B77DC5"/>
    <w:rsid w:val="00B96006"/>
    <w:rsid w:val="00BC4A24"/>
    <w:rsid w:val="00C14265"/>
    <w:rsid w:val="00CB623A"/>
    <w:rsid w:val="00CD6D56"/>
    <w:rsid w:val="00D229D9"/>
    <w:rsid w:val="00D22D6D"/>
    <w:rsid w:val="00D3069B"/>
    <w:rsid w:val="00D43065"/>
    <w:rsid w:val="00D6377D"/>
    <w:rsid w:val="00DA3355"/>
    <w:rsid w:val="00DD4E60"/>
    <w:rsid w:val="00DE1DCB"/>
    <w:rsid w:val="00DF26D3"/>
    <w:rsid w:val="00E14A63"/>
    <w:rsid w:val="00E66979"/>
    <w:rsid w:val="00E9647E"/>
    <w:rsid w:val="00EA4A94"/>
    <w:rsid w:val="00EB2CCE"/>
    <w:rsid w:val="00EB2FE5"/>
    <w:rsid w:val="00EB4AF8"/>
    <w:rsid w:val="00EC2EF2"/>
    <w:rsid w:val="00EF3674"/>
    <w:rsid w:val="00EF5B15"/>
    <w:rsid w:val="00F16340"/>
    <w:rsid w:val="00F365F4"/>
    <w:rsid w:val="00F44372"/>
    <w:rsid w:val="00F4702D"/>
    <w:rsid w:val="00F5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C7B4"/>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7AF9"/>
    <w:rPr>
      <w:color w:val="605E5C"/>
      <w:shd w:val="clear" w:color="auto" w:fill="E1DFDD"/>
    </w:rPr>
  </w:style>
  <w:style w:type="character" w:styleId="PlaceholderText">
    <w:name w:val="Placeholder Text"/>
    <w:basedOn w:val="DefaultParagraphFont"/>
    <w:uiPriority w:val="99"/>
    <w:semiHidden/>
    <w:rsid w:val="00617A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Webcourse-contents/IIT%20Kharagpur/Embedded%20systems/Pdf/Lesson-30.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Ayush Dhoot</cp:lastModifiedBy>
  <cp:revision>4</cp:revision>
  <dcterms:created xsi:type="dcterms:W3CDTF">2019-02-28T23:06:00Z</dcterms:created>
  <dcterms:modified xsi:type="dcterms:W3CDTF">2019-03-01T03:05:00Z</dcterms:modified>
</cp:coreProperties>
</file>