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Spring Boot, Docker, Kubernetes, Kafka, RabbitMQ, AWS, Redis, GRPC, REST 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                                                                  </w:t>
      </w:r>
      <w:r w:rsidDel="00000000" w:rsidR="00000000" w:rsidRPr="00000000">
        <w:rPr>
          <w:rtl w:val="0"/>
        </w:rPr>
        <w:t xml:space="preserve">September 2021 – Present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Gojek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Proof of Concepts and performed Proof of Feasibility analysis for switching over to RabbitMQ from Sidekiq for our asynchronous workloads.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and communicated with internal and external stakeholders for planned engineering initiatives, and used gathered information to break down the initiative into actionable items.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a team of 6 engineers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 xml:space="preserve">                                                                   August 2020 – September 2021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 xml:space="preserve">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</w:t>
      </w:r>
      <w:r w:rsidDel="00000000" w:rsidR="00000000" w:rsidRPr="00000000">
        <w:rPr>
          <w:rtl w:val="0"/>
        </w:rPr>
        <w:t xml:space="preserve">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                               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