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w:t>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 </w:t>
      </w:r>
    </w:p>
    <w:p w:rsidR="00000000" w:rsidDel="00000000" w:rsidP="00000000" w:rsidRDefault="00000000" w:rsidRPr="00000000" w14:paraId="00000007">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08">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0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Engineering Manager (Officially Director of Engineering)</w:t>
      </w:r>
      <w:r w:rsidDel="00000000" w:rsidR="00000000" w:rsidRPr="00000000">
        <w:rPr>
          <w:rFonts w:ascii="Calibri" w:cs="Calibri" w:eastAsia="Calibri" w:hAnsi="Calibri"/>
          <w:i w:val="1"/>
          <w:sz w:val="21"/>
          <w:szCs w:val="21"/>
          <w:rtl w:val="0"/>
        </w:rPr>
        <w:t xml:space="preserve"> </w:t>
        <w:tab/>
        <w:t xml:space="preserve">                                       April 2024 – Present</w:t>
      </w:r>
      <w:r w:rsidDel="00000000" w:rsidR="00000000" w:rsidRPr="00000000">
        <w:rPr>
          <w:rtl w:val="0"/>
        </w:rPr>
      </w:r>
    </w:p>
    <w:p w:rsidR="00000000" w:rsidDel="00000000" w:rsidP="00000000" w:rsidRDefault="00000000" w:rsidRPr="00000000" w14:paraId="0000000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tl w:val="0"/>
        </w:rPr>
      </w:r>
    </w:p>
    <w:p w:rsidR="00000000" w:rsidDel="00000000" w:rsidP="00000000" w:rsidRDefault="00000000" w:rsidRPr="00000000" w14:paraId="0000000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Hands-on Line Manager for a team of 8 engineers to build the in-house risk and order management platform for the angel trading ecosystem.</w:t>
      </w:r>
    </w:p>
    <w:p w:rsidR="00000000" w:rsidDel="00000000" w:rsidP="00000000" w:rsidRDefault="00000000" w:rsidRPr="00000000" w14:paraId="0000000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planning, estimation, execution, resourcing and delivery of all core components for the new risk and order management system, aiming to improve system efficiency by reducing human touchpoints by 80% and saving $2M annually.</w:t>
      </w:r>
    </w:p>
    <w:p w:rsidR="00000000" w:rsidDel="00000000" w:rsidP="00000000" w:rsidRDefault="00000000" w:rsidRPr="00000000" w14:paraId="0000000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Mentored and upskilled the team across various competencies, leading to 3 promotions in the financial year across multiple levels.</w:t>
      </w:r>
    </w:p>
    <w:p w:rsidR="00000000" w:rsidDel="00000000" w:rsidP="00000000" w:rsidRDefault="00000000" w:rsidRPr="00000000" w14:paraId="0000000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Worked closely with staff engineers to help them refine requirements and designs, make architectural tradeoffs and define milestones based on business timelines and available engineering bandwidth.</w:t>
      </w:r>
    </w:p>
    <w:p w:rsidR="00000000" w:rsidDel="00000000" w:rsidP="00000000" w:rsidRDefault="00000000" w:rsidRPr="00000000" w14:paraId="00000010">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Acted as architect SPOC for various internal cross team initiatives, designing and reviewing design documents, pull requests along implementing features and requirements where needed to unblock the team.</w:t>
      </w:r>
    </w:p>
    <w:p w:rsidR="00000000" w:rsidDel="00000000" w:rsidP="00000000" w:rsidRDefault="00000000" w:rsidRPr="00000000" w14:paraId="00000011">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Streamlined development and code review processes, leading to a </w:t>
      </w:r>
      <w:r w:rsidDel="00000000" w:rsidR="00000000" w:rsidRPr="00000000">
        <w:rPr>
          <w:rFonts w:ascii="Calibri" w:cs="Calibri" w:eastAsia="Calibri" w:hAnsi="Calibri"/>
          <w:b w:val="1"/>
          <w:sz w:val="21"/>
          <w:szCs w:val="21"/>
          <w:rtl w:val="0"/>
        </w:rPr>
        <w:t xml:space="preserve">75% reduction</w:t>
      </w:r>
      <w:r w:rsidDel="00000000" w:rsidR="00000000" w:rsidRPr="00000000">
        <w:rPr>
          <w:rFonts w:ascii="Calibri" w:cs="Calibri" w:eastAsia="Calibri" w:hAnsi="Calibri"/>
          <w:sz w:val="21"/>
          <w:szCs w:val="21"/>
          <w:rtl w:val="0"/>
        </w:rPr>
        <w:t xml:space="preserve"> in PR pickup time, and a </w:t>
      </w:r>
      <w:r w:rsidDel="00000000" w:rsidR="00000000" w:rsidRPr="00000000">
        <w:rPr>
          <w:rFonts w:ascii="Calibri" w:cs="Calibri" w:eastAsia="Calibri" w:hAnsi="Calibri"/>
          <w:b w:val="1"/>
          <w:sz w:val="21"/>
          <w:szCs w:val="21"/>
          <w:rtl w:val="0"/>
        </w:rPr>
        <w:t xml:space="preserve">50% reduction</w:t>
      </w:r>
      <w:r w:rsidDel="00000000" w:rsidR="00000000" w:rsidRPr="00000000">
        <w:rPr>
          <w:rFonts w:ascii="Calibri" w:cs="Calibri" w:eastAsia="Calibri" w:hAnsi="Calibri"/>
          <w:sz w:val="21"/>
          <w:szCs w:val="21"/>
          <w:rtl w:val="0"/>
        </w:rPr>
        <w:t xml:space="preserve"> in PR review and merge time.</w:t>
      </w:r>
    </w:p>
    <w:p w:rsidR="00000000" w:rsidDel="00000000" w:rsidP="00000000" w:rsidRDefault="00000000" w:rsidRPr="00000000" w14:paraId="00000012">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Collaborated</w:t>
      </w:r>
      <w:r w:rsidDel="00000000" w:rsidR="00000000" w:rsidRPr="00000000">
        <w:rPr>
          <w:rFonts w:ascii="Calibri" w:cs="Calibri" w:eastAsia="Calibri" w:hAnsi="Calibri"/>
          <w:sz w:val="21"/>
          <w:szCs w:val="21"/>
          <w:rtl w:val="0"/>
        </w:rPr>
        <w:t xml:space="preserve"> cross-functionally across various teams and functions, getting clarity on business requirements to provide direction to the team, as well as achieving consensus on technical milestones for the initiative defined to ensure smoother execution.</w:t>
      </w:r>
    </w:p>
    <w:p w:rsidR="00000000" w:rsidDel="00000000" w:rsidP="00000000" w:rsidRDefault="00000000" w:rsidRPr="00000000" w14:paraId="0000001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 (SDE-3)</w:t>
      </w:r>
      <w:r w:rsidDel="00000000" w:rsidR="00000000" w:rsidRPr="00000000">
        <w:rPr>
          <w:rFonts w:ascii="Calibri" w:cs="Calibri" w:eastAsia="Calibri" w:hAnsi="Calibri"/>
          <w:i w:val="1"/>
          <w:sz w:val="21"/>
          <w:szCs w:val="21"/>
          <w:rtl w:val="0"/>
        </w:rPr>
        <w:t xml:space="preserve"> </w:t>
        <w:tab/>
        <w:t xml:space="preserve">                         December 2022 – April 2024</w:t>
      </w:r>
      <w:r w:rsidDel="00000000" w:rsidR="00000000" w:rsidRPr="00000000">
        <w:rPr>
          <w:rtl w:val="0"/>
        </w:rPr>
      </w:r>
    </w:p>
    <w:p w:rsidR="00000000" w:rsidDel="00000000" w:rsidP="00000000" w:rsidRDefault="00000000" w:rsidRPr="00000000" w14:paraId="0000001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16">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Tech Lead for</w:t>
      </w:r>
      <w:r w:rsidDel="00000000" w:rsidR="00000000" w:rsidRPr="00000000">
        <w:rPr>
          <w:rFonts w:ascii="Calibri" w:cs="Calibri" w:eastAsia="Calibri" w:hAnsi="Calibri"/>
          <w:sz w:val="21"/>
          <w:szCs w:val="21"/>
          <w:rtl w:val="0"/>
        </w:rPr>
        <w:t xml:space="preserve"> a team of 7 engineers to build the core in-house risk management platform for the angel trading platform.</w:t>
      </w:r>
    </w:p>
    <w:p w:rsidR="00000000" w:rsidDel="00000000" w:rsidP="00000000" w:rsidRDefault="00000000" w:rsidRPr="00000000" w14:paraId="00000017">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design and development of the risk management platform handling over 11 million orders daily achieving P99 latency of 25ms.</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Implemented a monitoring and auto-unblocking job to unblock contracts for trading based on point-in-time liquidity, leading to an additional ARR of over $1.5M.</w:t>
      </w:r>
    </w:p>
    <w:p w:rsidR="00000000" w:rsidDel="00000000" w:rsidP="00000000" w:rsidRDefault="00000000" w:rsidRPr="00000000" w14:paraId="00000019">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execution of the platform, bringing clarity to an ambiguous initiative via</w:t>
      </w:r>
    </w:p>
    <w:p w:rsidR="00000000" w:rsidDel="00000000" w:rsidP="00000000" w:rsidRDefault="00000000" w:rsidRPr="00000000" w14:paraId="0000001A">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Gathering requirements from various stakeholders like operations teams, product managers, downstream consumers etc.</w:t>
      </w:r>
    </w:p>
    <w:p w:rsidR="00000000" w:rsidDel="00000000" w:rsidP="00000000" w:rsidRDefault="00000000" w:rsidRPr="00000000" w14:paraId="0000001B">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Architected, designed and led development of a self-serve high performance rule engine mitigating compliance and margin shortfall risks, while reducing daily operational overhead by 40%.</w:t>
      </w:r>
    </w:p>
    <w:p w:rsidR="00000000" w:rsidDel="00000000" w:rsidP="00000000" w:rsidRDefault="00000000" w:rsidRPr="00000000" w14:paraId="0000001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 publishing style guides and advocating for industry standard patterns and leveraging tooling like SonarQube etc leading to code quality and maintainability improvement and increasing the test coverage from 15% to 90+%.</w:t>
      </w:r>
    </w:p>
    <w:p w:rsidR="00000000" w:rsidDel="00000000" w:rsidP="00000000" w:rsidRDefault="00000000" w:rsidRPr="00000000" w14:paraId="0000001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disaster recovery and HA setup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2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1">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September 2021 – November 2022</w:t>
      </w:r>
      <w:r w:rsidDel="00000000" w:rsidR="00000000" w:rsidRPr="00000000">
        <w:rPr>
          <w:rtl w:val="0"/>
        </w:rPr>
      </w:r>
    </w:p>
    <w:p w:rsidR="00000000" w:rsidDel="00000000" w:rsidP="00000000" w:rsidRDefault="00000000" w:rsidRPr="00000000" w14:paraId="0000002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Gojek</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2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RabbitMQ integration, optimizing async workloads and replacing Sidekiq, increasing system maintainability and reliability.</w:t>
      </w:r>
    </w:p>
    <w:p w:rsidR="00000000" w:rsidDel="00000000" w:rsidP="00000000" w:rsidRDefault="00000000" w:rsidRPr="00000000" w14:paraId="0000002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2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28">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9">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Software Engineer 2</w:t>
      </w:r>
      <w:r w:rsidDel="00000000" w:rsidR="00000000" w:rsidRPr="00000000">
        <w:rPr>
          <w:rFonts w:ascii="Calibri" w:cs="Calibri" w:eastAsia="Calibri" w:hAnsi="Calibri"/>
          <w:i w:val="1"/>
          <w:sz w:val="21"/>
          <w:szCs w:val="21"/>
          <w:rtl w:val="0"/>
        </w:rPr>
        <w:tab/>
        <w:t xml:space="preserve">                   August 2020 – September 2021</w:t>
      </w:r>
      <w:r w:rsidDel="00000000" w:rsidR="00000000" w:rsidRPr="00000000">
        <w:rPr>
          <w:rtl w:val="0"/>
        </w:rPr>
      </w:r>
    </w:p>
    <w:p w:rsidR="00000000" w:rsidDel="00000000" w:rsidP="00000000" w:rsidRDefault="00000000" w:rsidRPr="00000000" w14:paraId="0000002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Postman</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and implemented a self-serve change management platform, empowering teams to integrate with Version Control.</w:t>
      </w:r>
    </w:p>
    <w:p w:rsidR="00000000" w:rsidDel="00000000" w:rsidP="00000000" w:rsidRDefault="00000000" w:rsidRPr="00000000" w14:paraId="0000002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2E">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F">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December 2018 – August 2020</w:t>
      </w:r>
      <w:r w:rsidDel="00000000" w:rsidR="00000000" w:rsidRPr="00000000">
        <w:rPr>
          <w:rtl w:val="0"/>
        </w:rPr>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3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3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200,000+ user migration with zero downtime.</w:t>
      </w:r>
    </w:p>
    <w:p w:rsidR="00000000" w:rsidDel="00000000" w:rsidP="00000000" w:rsidRDefault="00000000" w:rsidRPr="00000000" w14:paraId="0000003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36">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7">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January 2018 – December 2018</w:t>
      </w:r>
      <w:r w:rsidDel="00000000" w:rsidR="00000000" w:rsidRPr="00000000">
        <w:rPr>
          <w:rtl w:val="0"/>
        </w:rPr>
      </w:r>
    </w:p>
    <w:p w:rsidR="00000000" w:rsidDel="00000000" w:rsidP="00000000" w:rsidRDefault="00000000" w:rsidRPr="00000000" w14:paraId="0000003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Blocknomic Technologies Ltd.</w:t>
        <w:tab/>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A">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B">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the successful conversion of HTML wireframes to React.js app conversion in 2 weeks.</w:t>
      </w:r>
    </w:p>
    <w:p w:rsidR="00000000" w:rsidDel="00000000" w:rsidP="00000000" w:rsidRDefault="00000000" w:rsidRPr="00000000" w14:paraId="0000003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3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distributed, real-time data aggregation system for unified user data view.</w:t>
      </w:r>
    </w:p>
    <w:p w:rsidR="00000000" w:rsidDel="00000000" w:rsidP="00000000" w:rsidRDefault="00000000" w:rsidRPr="00000000" w14:paraId="0000003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Established connections with partner exchanges for cross-platform trading.</w:t>
      </w:r>
    </w:p>
    <w:p w:rsidR="00000000" w:rsidDel="00000000" w:rsidP="00000000" w:rsidRDefault="00000000" w:rsidRPr="00000000" w14:paraId="0000003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Authored design documents, expediting new partner integration.</w:t>
      </w:r>
      <w:r w:rsidDel="00000000" w:rsidR="00000000" w:rsidRPr="00000000">
        <w:rPr>
          <w:rtl w:val="0"/>
        </w:rPr>
      </w:r>
    </w:p>
    <w:p w:rsidR="00000000" w:rsidDel="00000000" w:rsidP="00000000" w:rsidRDefault="00000000" w:rsidRPr="00000000" w14:paraId="0000004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4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July 2016 – December 2017</w:t>
      </w:r>
      <w:r w:rsidDel="00000000" w:rsidR="00000000" w:rsidRPr="00000000">
        <w:rPr>
          <w:rtl w:val="0"/>
        </w:rPr>
      </w:r>
    </w:p>
    <w:p w:rsidR="00000000" w:rsidDel="00000000" w:rsidP="00000000" w:rsidRDefault="00000000" w:rsidRPr="00000000" w14:paraId="0000004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Seraro Solutions Ltd.</w:t>
        <w:tab/>
        <w:tab/>
        <w:tab/>
        <w:t xml:space="preserve">Noida, India</w:t>
      </w:r>
    </w:p>
    <w:p w:rsidR="00000000" w:rsidDel="00000000" w:rsidP="00000000" w:rsidRDefault="00000000" w:rsidRPr="00000000" w14:paraId="0000004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44">
      <w:pPr>
        <w:pBdr>
          <w:bottom w:color="000000" w:space="0" w:sz="8" w:val="single"/>
        </w:pBdr>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45">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6">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7">
      <w:pPr>
        <w:tabs>
          <w:tab w:val="left" w:leader="none" w:pos="360"/>
          <w:tab w:val="left" w:leader="none" w:pos="1440"/>
          <w:tab w:val="left" w:leader="none" w:pos="5760"/>
          <w:tab w:val="left" w:leader="none" w:pos="7920"/>
          <w:tab w:val="right" w:leader="none" w:pos="11340"/>
        </w:tabs>
        <w:spacing w:line="240" w:lineRule="auto"/>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