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w:t>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 </w:t>
      </w:r>
    </w:p>
    <w:p w:rsidR="00000000" w:rsidDel="00000000" w:rsidP="00000000" w:rsidRDefault="00000000" w:rsidRPr="00000000" w14:paraId="00000007">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08">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0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Engineering Manager (Officially Director of Engineering)</w:t>
      </w:r>
      <w:r w:rsidDel="00000000" w:rsidR="00000000" w:rsidRPr="00000000">
        <w:rPr>
          <w:rFonts w:ascii="Calibri" w:cs="Calibri" w:eastAsia="Calibri" w:hAnsi="Calibri"/>
          <w:i w:val="1"/>
          <w:sz w:val="21"/>
          <w:szCs w:val="21"/>
          <w:rtl w:val="0"/>
        </w:rPr>
        <w:t xml:space="preserve"> </w:t>
        <w:tab/>
        <w:t xml:space="preserve">                         December 2022 – April 2024</w:t>
      </w:r>
      <w:r w:rsidDel="00000000" w:rsidR="00000000" w:rsidRPr="00000000">
        <w:rPr>
          <w:rtl w:val="0"/>
        </w:rPr>
      </w:r>
    </w:p>
    <w:p w:rsidR="00000000" w:rsidDel="00000000" w:rsidP="00000000" w:rsidRDefault="00000000" w:rsidRPr="00000000" w14:paraId="0000000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tl w:val="0"/>
        </w:rPr>
      </w:r>
    </w:p>
    <w:p w:rsidR="00000000" w:rsidDel="00000000" w:rsidP="00000000" w:rsidRDefault="00000000" w:rsidRPr="00000000" w14:paraId="0000000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team of 6 engineers to build the in-house risk management platform for the angel trading platform.</w:t>
      </w:r>
    </w:p>
    <w:p w:rsidR="00000000" w:rsidDel="00000000" w:rsidP="00000000" w:rsidRDefault="00000000" w:rsidRPr="00000000" w14:paraId="0000000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the replacement of a critical legacy system used by all areas of the business targeted with vastly improving system efficiency by reducing human touch points by 80% and saving $2M annually.</w:t>
      </w:r>
    </w:p>
    <w:p w:rsidR="00000000" w:rsidDel="00000000" w:rsidP="00000000" w:rsidRDefault="00000000" w:rsidRPr="00000000" w14:paraId="0000000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the design, development, and deployment of the replacement system, achieving consensus and buy-in across engineering, product, operations, and business leadership.</w:t>
      </w:r>
    </w:p>
    <w:p w:rsidR="00000000" w:rsidDel="00000000" w:rsidP="00000000" w:rsidRDefault="00000000" w:rsidRPr="00000000" w14:paraId="0000000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Successfully navigated an evolving problem space, incorporating new ideas and changing requirements into our delivery plan, achieving our commitment to deliver the functional requirements within 6 months.</w:t>
      </w:r>
    </w:p>
    <w:p w:rsidR="00000000" w:rsidDel="00000000" w:rsidP="00000000" w:rsidRDefault="00000000" w:rsidRPr="00000000" w14:paraId="00000010">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Worked with the team on solutioning of major technical milestones and challenges like disaster recovery of all components, scaling strategies etc.</w:t>
      </w:r>
    </w:p>
    <w:p w:rsidR="00000000" w:rsidDel="00000000" w:rsidP="00000000" w:rsidRDefault="00000000" w:rsidRPr="00000000" w14:paraId="00000011">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Created and reviewed design documents and </w:t>
      </w:r>
      <w:r w:rsidDel="00000000" w:rsidR="00000000" w:rsidRPr="00000000">
        <w:rPr>
          <w:rFonts w:ascii="Calibri" w:cs="Calibri" w:eastAsia="Calibri" w:hAnsi="Calibri"/>
          <w:sz w:val="21"/>
          <w:szCs w:val="21"/>
          <w:rtl w:val="0"/>
        </w:rPr>
        <w:t xml:space="preserve">pull</w:t>
      </w:r>
      <w:r w:rsidDel="00000000" w:rsidR="00000000" w:rsidRPr="00000000">
        <w:rPr>
          <w:rFonts w:ascii="Calibri" w:cs="Calibri" w:eastAsia="Calibri" w:hAnsi="Calibri"/>
          <w:sz w:val="21"/>
          <w:szCs w:val="21"/>
          <w:rtl w:val="0"/>
        </w:rPr>
        <w:t xml:space="preserve"> requests for business requirements and technical enhancements.</w:t>
      </w:r>
    </w:p>
    <w:p w:rsidR="00000000" w:rsidDel="00000000" w:rsidP="00000000" w:rsidRDefault="00000000" w:rsidRPr="00000000" w14:paraId="00000012">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Used DORA metrics to monitor performance of the team, and use the metrics to come up with improvement areas and action plans.</w:t>
      </w:r>
    </w:p>
    <w:p w:rsidR="00000000" w:rsidDel="00000000" w:rsidP="00000000" w:rsidRDefault="00000000" w:rsidRPr="00000000" w14:paraId="0000001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 (SDE-3)</w:t>
      </w:r>
      <w:r w:rsidDel="00000000" w:rsidR="00000000" w:rsidRPr="00000000">
        <w:rPr>
          <w:rFonts w:ascii="Calibri" w:cs="Calibri" w:eastAsia="Calibri" w:hAnsi="Calibri"/>
          <w:i w:val="1"/>
          <w:sz w:val="21"/>
          <w:szCs w:val="21"/>
          <w:rtl w:val="0"/>
        </w:rPr>
        <w:t xml:space="preserve"> </w:t>
        <w:tab/>
        <w:t xml:space="preserve">                         December 2022 – April 2024</w:t>
      </w:r>
      <w:r w:rsidDel="00000000" w:rsidR="00000000" w:rsidRPr="00000000">
        <w:rPr>
          <w:rtl w:val="0"/>
        </w:rPr>
      </w:r>
    </w:p>
    <w:p w:rsidR="00000000" w:rsidDel="00000000" w:rsidP="00000000" w:rsidRDefault="00000000" w:rsidRPr="00000000" w14:paraId="0000001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16">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a team of 7 engineers to build the core in-house risk management platform for the angel trading platform.</w:t>
      </w:r>
    </w:p>
    <w:p w:rsidR="00000000" w:rsidDel="00000000" w:rsidP="00000000" w:rsidRDefault="00000000" w:rsidRPr="00000000" w14:paraId="00000017">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design and development of the risk management platform handling over 11 million orders daily achieving P99 latency of 25ms.</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Implemented a monitoring and auto-unblocking job to unblock contracts for trading based on point-in-time liquidity, leading to an additional ARR of over $1.5M.</w:t>
      </w:r>
    </w:p>
    <w:p w:rsidR="00000000" w:rsidDel="00000000" w:rsidP="00000000" w:rsidRDefault="00000000" w:rsidRPr="00000000" w14:paraId="00000019">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execution of the platform, bringing clarity to an ambiguous initiative via</w:t>
      </w:r>
    </w:p>
    <w:p w:rsidR="00000000" w:rsidDel="00000000" w:rsidP="00000000" w:rsidRDefault="00000000" w:rsidRPr="00000000" w14:paraId="0000001A">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Gathering requirements from various stakeholders like operations teams, product managers, downstream consumers etc.</w:t>
      </w:r>
    </w:p>
    <w:p w:rsidR="00000000" w:rsidDel="00000000" w:rsidP="00000000" w:rsidRDefault="00000000" w:rsidRPr="00000000" w14:paraId="0000001B">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Architected, designed and led development of a self-serve high performance rule engine mitigating compliance and margin shortfall risks, while reducing daily operational overhead by 40%.</w:t>
      </w:r>
    </w:p>
    <w:p w:rsidR="00000000" w:rsidDel="00000000" w:rsidP="00000000" w:rsidRDefault="00000000" w:rsidRPr="00000000" w14:paraId="0000001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 publishing style guides and advocating for industry standard patterns and leveraging tooling like SonarQube etc leading to code quality and maintainability improvement and increasing the test coverage from 15% to 90+%.</w:t>
      </w:r>
    </w:p>
    <w:p w:rsidR="00000000" w:rsidDel="00000000" w:rsidP="00000000" w:rsidRDefault="00000000" w:rsidRPr="00000000" w14:paraId="0000001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disaster recovery and HA setup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2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1">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2">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September 2021 – November 2022</w:t>
      </w:r>
      <w:r w:rsidDel="00000000" w:rsidR="00000000" w:rsidRPr="00000000">
        <w:rPr>
          <w:rtl w:val="0"/>
        </w:rPr>
      </w:r>
    </w:p>
    <w:p w:rsidR="00000000" w:rsidDel="00000000" w:rsidP="00000000" w:rsidRDefault="00000000" w:rsidRPr="00000000" w14:paraId="0000002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Gojek</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2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RabbitMQ integration, optimizing async workloads and replacing Sidekiq, increasing system maintainability and reliability.</w:t>
      </w:r>
    </w:p>
    <w:p w:rsidR="00000000" w:rsidDel="00000000" w:rsidP="00000000" w:rsidRDefault="00000000" w:rsidRPr="00000000" w14:paraId="0000002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2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29">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Software Engineer 2</w:t>
      </w:r>
      <w:r w:rsidDel="00000000" w:rsidR="00000000" w:rsidRPr="00000000">
        <w:rPr>
          <w:rFonts w:ascii="Calibri" w:cs="Calibri" w:eastAsia="Calibri" w:hAnsi="Calibri"/>
          <w:i w:val="1"/>
          <w:sz w:val="21"/>
          <w:szCs w:val="21"/>
          <w:rtl w:val="0"/>
        </w:rPr>
        <w:tab/>
        <w:t xml:space="preserve">                   August 2020 – September 2021</w:t>
      </w:r>
      <w:r w:rsidDel="00000000" w:rsidR="00000000" w:rsidRPr="00000000">
        <w:rPr>
          <w:rtl w:val="0"/>
        </w:rPr>
      </w:r>
    </w:p>
    <w:p w:rsidR="00000000" w:rsidDel="00000000" w:rsidP="00000000" w:rsidRDefault="00000000" w:rsidRPr="00000000" w14:paraId="0000002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Postman</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 self-serve change management platform, empowering teams to integrate with Version Control.</w:t>
      </w:r>
    </w:p>
    <w:p w:rsidR="00000000" w:rsidDel="00000000" w:rsidP="00000000" w:rsidRDefault="00000000" w:rsidRPr="00000000" w14:paraId="0000002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Transformed user stories into actionable tasks aligned with business OKRs.</w:t>
      </w:r>
    </w:p>
    <w:p w:rsidR="00000000" w:rsidDel="00000000" w:rsidP="00000000" w:rsidRDefault="00000000" w:rsidRPr="00000000" w14:paraId="0000002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3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2">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3">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December 2018 – August 2020</w:t>
      </w:r>
      <w:r w:rsidDel="00000000" w:rsidR="00000000" w:rsidRPr="00000000">
        <w:rPr>
          <w:rtl w:val="0"/>
        </w:rPr>
      </w:r>
    </w:p>
    <w:p w:rsidR="00000000" w:rsidDel="00000000" w:rsidP="00000000" w:rsidRDefault="00000000" w:rsidRPr="00000000" w14:paraId="0000003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3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3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200,000+ user migration with zero downtime.</w:t>
      </w:r>
    </w:p>
    <w:p w:rsidR="00000000" w:rsidDel="00000000" w:rsidP="00000000" w:rsidRDefault="00000000" w:rsidRPr="00000000" w14:paraId="00000039">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3A">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B">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January 2018 – December 2018</w:t>
      </w:r>
      <w:r w:rsidDel="00000000" w:rsidR="00000000" w:rsidRPr="00000000">
        <w:rPr>
          <w:rtl w:val="0"/>
        </w:rPr>
      </w:r>
    </w:p>
    <w:p w:rsidR="00000000" w:rsidDel="00000000" w:rsidP="00000000" w:rsidRDefault="00000000" w:rsidRPr="00000000" w14:paraId="0000003D">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Blocknomic Technologies Ltd.</w:t>
        <w:tab/>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the successful conversion of HTML wireframes to React.js app conversion in 2 weeks.</w:t>
      </w:r>
    </w:p>
    <w:p w:rsidR="00000000" w:rsidDel="00000000" w:rsidP="00000000" w:rsidRDefault="00000000" w:rsidRPr="00000000" w14:paraId="0000004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41">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distributed, real-time data aggregation system for unified user data view.</w:t>
      </w:r>
    </w:p>
    <w:p w:rsidR="00000000" w:rsidDel="00000000" w:rsidP="00000000" w:rsidRDefault="00000000" w:rsidRPr="00000000" w14:paraId="0000004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Established connections with partner exchanges for cross-platform trading.</w:t>
      </w:r>
    </w:p>
    <w:p w:rsidR="00000000" w:rsidDel="00000000" w:rsidP="00000000" w:rsidRDefault="00000000" w:rsidRPr="00000000" w14:paraId="0000004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Authored design documents, expediting new partner integration.</w:t>
      </w:r>
      <w:r w:rsidDel="00000000" w:rsidR="00000000" w:rsidRPr="00000000">
        <w:rPr>
          <w:rtl w:val="0"/>
        </w:rPr>
      </w:r>
    </w:p>
    <w:p w:rsidR="00000000" w:rsidDel="00000000" w:rsidP="00000000" w:rsidRDefault="00000000" w:rsidRPr="00000000" w14:paraId="0000004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4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July 2016 – December 2017</w:t>
      </w:r>
      <w:r w:rsidDel="00000000" w:rsidR="00000000" w:rsidRPr="00000000">
        <w:rPr>
          <w:rtl w:val="0"/>
        </w:rPr>
      </w:r>
    </w:p>
    <w:p w:rsidR="00000000" w:rsidDel="00000000" w:rsidP="00000000" w:rsidRDefault="00000000" w:rsidRPr="00000000" w14:paraId="00000046">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Seraro Solutions Ltd.</w:t>
        <w:tab/>
        <w:tab/>
        <w:tab/>
        <w:t xml:space="preserve">Noida, India</w:t>
      </w:r>
    </w:p>
    <w:p w:rsidR="00000000" w:rsidDel="00000000" w:rsidP="00000000" w:rsidRDefault="00000000" w:rsidRPr="00000000" w14:paraId="0000004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48">
      <w:pPr>
        <w:pBdr>
          <w:bottom w:color="000000" w:space="0" w:sz="8" w:val="single"/>
        </w:pBdr>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49">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4"/>
          <w:szCs w:val="24"/>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