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p>
    <w:p w:rsidR="00000000" w:rsidDel="00000000" w:rsidP="00000000" w:rsidRDefault="00000000" w:rsidRPr="00000000" w14:paraId="0000000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Current: Risk Identification and Aggregation Platform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Leading a team of 11 engineers (mid-level to leads) on development and migration initiatives for a central risk reporting and aggregation platform supporting the Angel trading ecosystem.</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Driving design and development of critical features while coaching engineers through code reviews, design reviews, and pairing sessions to strengthen technical depth and engineering practices.</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Coordinating with multiple teams to gather requirements, document use cases, and define a seamless migration plan for platform adoption.</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Improving engineering velocity through process enhancements, including on‑call readiness, code review practices, CI/CD pipeline improvements, and standardized coding guidelines.</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Owning production rollout strategy, collaborating with upstream and downstream teams to define SLAs, conduct performance testing, and design disaster recovery and high‑availability strategies.</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Collaborated with cross-functional stakeholders to align business timelines and technical milestones, ensuring smooth execution across dependent teams.</w:t>
      </w:r>
    </w:p>
    <w:p w:rsidR="00000000" w:rsidDel="00000000" w:rsidP="00000000" w:rsidRDefault="00000000" w:rsidRPr="00000000" w14:paraId="00000013">
      <w:pPr>
        <w:tabs>
          <w:tab w:val="left" w:leader="none" w:pos="360"/>
          <w:tab w:val="left" w:leader="none" w:pos="270"/>
          <w:tab w:val="left" w:leader="none" w:pos="5760"/>
          <w:tab w:val="left" w:leader="none" w:pos="7920"/>
          <w:tab w:val="right" w:leader="none" w:pos="10800"/>
        </w:tabs>
        <w:spacing w:line="240" w:lineRule="auto"/>
        <w:ind w:left="36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Previous: Real-Time Risk and Order Management Platform</w:t>
      </w:r>
      <w:r w:rsidDel="00000000" w:rsidR="00000000" w:rsidRPr="00000000">
        <w:rPr>
          <w:rtl w:val="0"/>
        </w:rPr>
      </w:r>
    </w:p>
    <w:p w:rsidR="00000000" w:rsidDel="00000000" w:rsidP="00000000" w:rsidRDefault="00000000" w:rsidRPr="00000000" w14:paraId="0000001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Managed a team of 9 engineers to design and deliver a high‑performance risk &amp; order management platform (4K writes/sec, 50K reads/sec) with a P99 latency of 25ms.</w:t>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Mentored and upskilled the team across various competencies, leading to 3 promotions in the financial year across multiple levels.</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after="0" w:afterAutospacing="0"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Acted as architect SPOC for various internal cross team initiatives, designing and reviewing design documents, pull requests along implementing features and requirements where needed to unblock the team.</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after="0" w:afterAutospacing="0" w:before="0" w:beforeAutospacing="0" w:line="240" w:lineRule="auto"/>
        <w:ind w:left="360"/>
      </w:pPr>
      <w:r w:rsidDel="00000000" w:rsidR="00000000" w:rsidRPr="00000000">
        <w:rPr>
          <w:rFonts w:ascii="Calibri" w:cs="Calibri" w:eastAsia="Calibri" w:hAnsi="Calibri"/>
          <w:sz w:val="21"/>
          <w:szCs w:val="21"/>
          <w:rtl w:val="0"/>
        </w:rPr>
        <w:t xml:space="preserve">Streamlined development and code review processes, leading to a 75% reduction in PR pickup time, and a 50% reduction in PR review and merge time.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after="240" w:before="0" w:beforeAutospacing="0"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closely with staff engineers to help them refine requirements and designs, make architectural tradeoffs and define milestones based on business timelines and available engineering bandwidth.</w:t>
      </w:r>
    </w:p>
    <w:p w:rsidR="00000000" w:rsidDel="00000000" w:rsidP="00000000" w:rsidRDefault="00000000" w:rsidRPr="00000000" w14:paraId="0000001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2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21">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22">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2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24">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2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2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E">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C">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5">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6">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8">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