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pPr>
      <w:r>
        <w:rPr>
          <w:rFonts w:ascii="Calibri" w:cs="Calibri" w:eastAsia="Calibri" w:hAnsi="Calibri"/>
          <w:sz w:val="22"/>
          <w:szCs w:val="22"/>
        </w:rPr>
        <w:t xml:space="preserve"/>
      </w:r>
    </w:p>
    <w:p>
      <w:pPr>
        <w:spacing w:after="0" w:before="0" w:line="360" w:lineRule="auto"/>
      </w:pPr>
      <w:r>
        <w:rPr>
          <w:rFonts w:ascii="Calibri" w:cs="Calibri" w:eastAsia="Calibri" w:hAnsi="Calibri"/>
          <w:sz w:val="22"/>
          <w:szCs w:val="22"/>
        </w:rPr>
        <w:t xml:space="preserve"/>
      </w:r>
    </w:p>
    <w:p>
      <w:pPr>
        <w:spacing w:after="0" w:before="0" w:line="360" w:lineRule="auto"/>
      </w:pPr>
      <w:r>
        <w:rPr>
          <w:rFonts w:ascii="Calibri" w:cs="Calibri" w:eastAsia="Calibri" w:hAnsi="Calibri"/>
          <w:sz w:val="22"/>
          <w:szCs w:val="22"/>
        </w:rPr>
        <w:t xml:space="preserve"/>
      </w:r>
    </w:p>
    <w:p>
      <w:pPr>
        <w:spacing w:after="0" w:before="0" w:line="360" w:lineRule="auto"/>
      </w:pPr>
      <w:r>
        <w:rPr>
          <w:rFonts w:ascii="Calibri" w:cs="Calibri" w:eastAsia="Calibri" w:hAnsi="Calibri"/>
          <w:sz w:val="22"/>
          <w:szCs w:val="22"/>
        </w:rPr>
        <w:t xml:space="preserve"/>
      </w:r>
    </w:p>
    <w:p>
      <w:pPr>
        <w:spacing w:after="0" w:before="0" w:line="360" w:lineRule="auto"/>
      </w:pPr>
      <w:r>
        <w:rPr>
          <w:rFonts w:ascii="Calibri" w:cs="Calibri" w:eastAsia="Calibri" w:hAnsi="Calibri"/>
          <w:sz w:val="22"/>
          <w:szCs w:val="22"/>
        </w:rPr>
        <w:t xml:space="preserve"/>
      </w:r>
    </w:p>
    <w:p>
      <w:pPr>
        <w:spacing w:after="0" w:before="0" w:line="360" w:lineRule="auto"/>
      </w:pPr>
      <w:r>
        <w:rPr>
          <w:rFonts w:ascii="Calibri" w:cs="Calibri" w:eastAsia="Calibri" w:hAnsi="Calibri"/>
          <w:sz w:val="22"/>
          <w:szCs w:val="22"/>
        </w:rPr>
        <w:t xml:space="preserve"/>
      </w:r>
    </w:p>
    <w:p>
      <w:pPr>
        <w:spacing w:after="400" w:before="0" w:line="360" w:lineRule="auto"/>
        <w:jc w:val="center"/>
      </w:pPr>
      <w:r>
        <w:rPr>
          <w:rFonts w:ascii="Calibri" w:cs="Calibri" w:eastAsia="Calibri" w:hAnsi="Calibri"/>
          <w:b/>
          <w:bCs/>
          <w:sz w:val="32"/>
          <w:szCs w:val="32"/>
        </w:rPr>
        <w:t xml:space="preserve">ANALYSIS DOCUMENTATION ON CLASSIFICATION PDAN8411</w:t>
      </w:r>
    </w:p>
    <w:p>
      <w:pPr>
        <w:spacing w:after="0" w:before="0" w:line="360" w:lineRule="auto"/>
      </w:pPr>
      <w:r>
        <w:rPr>
          <w:rFonts w:ascii="Calibri" w:cs="Calibri" w:eastAsia="Calibri" w:hAnsi="Calibri"/>
          <w:sz w:val="22"/>
          <w:szCs w:val="22"/>
        </w:rPr>
        <w:t xml:space="preserve"/>
      </w:r>
    </w:p>
    <w:p>
      <w:pPr>
        <w:spacing w:after="0" w:before="0" w:line="360" w:lineRule="auto"/>
      </w:pPr>
      <w:r>
        <w:rPr>
          <w:rFonts w:ascii="Calibri" w:cs="Calibri" w:eastAsia="Calibri" w:hAnsi="Calibri"/>
          <w:sz w:val="22"/>
          <w:szCs w:val="22"/>
        </w:rPr>
        <w:t xml:space="preserve"/>
      </w:r>
    </w:p>
    <w:p>
      <w:pPr>
        <w:spacing w:after="160" w:before="0" w:line="360" w:lineRule="auto"/>
        <w:jc w:val="center"/>
      </w:pPr>
      <w:r>
        <w:rPr>
          <w:rFonts w:ascii="Calibri" w:cs="Calibri" w:eastAsia="Calibri" w:hAnsi="Calibri"/>
          <w:b/>
          <w:bCs/>
          <w:sz w:val="22"/>
          <w:szCs w:val="22"/>
        </w:rPr>
        <w:t xml:space="preserve">ST: ST10365068     Module: PDAN8411     NAME: Ayush Harduth</w:t>
      </w:r>
    </w:p>
    <w:p>
      <w:r>
        <w:br w:type="page"/>
      </w:r>
    </w:p>
    <w:p>
      <w:pPr>
        <w:spacing w:after="160" w:before="320" w:line="360" w:lineRule="auto"/>
        <w:outlineLvl w:val="0"/>
      </w:pPr>
      <w:r>
        <w:rPr>
          <w:rFonts w:ascii="Calibri" w:cs="Calibri" w:eastAsia="Calibri" w:hAnsi="Calibri"/>
          <w:b/>
          <w:bCs/>
          <w:sz w:val="28"/>
          <w:szCs w:val="28"/>
        </w:rPr>
        <w:t xml:space="preserve">Table of Contents</w:t>
      </w:r>
    </w:p>
    <w:p>
      <w:pPr>
        <w:spacing w:after="0" w:before="0" w:line="360" w:lineRule="auto"/>
      </w:pPr>
      <w:r>
        <w:rPr>
          <w:rFonts w:ascii="Calibri" w:cs="Calibri" w:eastAsia="Calibri" w:hAnsi="Calibri"/>
          <w:sz w:val="22"/>
          <w:szCs w:val="22"/>
        </w:rPr>
        <w:t xml:space="preserve"/>
      </w:r>
    </w:p>
    <w:p>
      <w:pPr>
        <w:spacing w:after="100" w:before="0" w:line="300" w:lineRule="auto"/>
        <w:ind w:left="0"/>
      </w:pPr>
      <w:r>
        <w:rPr>
          <w:rFonts w:ascii="Calibri" w:cs="Calibri" w:eastAsia="Calibri" w:hAnsi="Calibri"/>
          <w:sz w:val="22"/>
          <w:szCs w:val="22"/>
        </w:rPr>
        <w:t xml:space="preserve">1. Evaluating Dataset</w:t>
      </w:r>
    </w:p>
    <w:p>
      <w:pPr>
        <w:spacing w:after="100" w:before="0" w:line="300" w:lineRule="auto"/>
        <w:ind w:left="360"/>
      </w:pPr>
      <w:r>
        <w:rPr>
          <w:rFonts w:ascii="Calibri" w:cs="Calibri" w:eastAsia="Calibri" w:hAnsi="Calibri"/>
          <w:sz w:val="22"/>
          <w:szCs w:val="22"/>
        </w:rPr>
        <w:t xml:space="preserve">About Classification and the Random Forest Algorithm</w:t>
      </w:r>
    </w:p>
    <w:p>
      <w:pPr>
        <w:spacing w:after="100" w:before="0" w:line="300" w:lineRule="auto"/>
        <w:ind w:left="360"/>
      </w:pPr>
      <w:r>
        <w:rPr>
          <w:rFonts w:ascii="Calibri" w:cs="Calibri" w:eastAsia="Calibri" w:hAnsi="Calibri"/>
          <w:sz w:val="22"/>
          <w:szCs w:val="22"/>
        </w:rPr>
        <w:t xml:space="preserve">Dataset Evaluation</w:t>
      </w:r>
    </w:p>
    <w:p>
      <w:pPr>
        <w:spacing w:after="100" w:before="0" w:line="300" w:lineRule="auto"/>
        <w:ind w:left="360"/>
      </w:pPr>
      <w:r>
        <w:rPr>
          <w:rFonts w:ascii="Calibri" w:cs="Calibri" w:eastAsia="Calibri" w:hAnsi="Calibri"/>
          <w:sz w:val="22"/>
          <w:szCs w:val="22"/>
        </w:rPr>
        <w:t xml:space="preserve">Data Quality</w:t>
      </w:r>
    </w:p>
    <w:p>
      <w:pPr>
        <w:spacing w:after="100" w:before="0" w:line="300" w:lineRule="auto"/>
        <w:ind w:left="360"/>
      </w:pPr>
      <w:r>
        <w:rPr>
          <w:rFonts w:ascii="Calibri" w:cs="Calibri" w:eastAsia="Calibri" w:hAnsi="Calibri"/>
          <w:sz w:val="22"/>
          <w:szCs w:val="22"/>
        </w:rPr>
        <w:t xml:space="preserve">Limitations</w:t>
      </w:r>
    </w:p>
    <w:p>
      <w:pPr>
        <w:spacing w:after="100" w:before="0" w:line="300" w:lineRule="auto"/>
        <w:ind w:left="0"/>
      </w:pPr>
      <w:r>
        <w:rPr>
          <w:rFonts w:ascii="Calibri" w:cs="Calibri" w:eastAsia="Calibri" w:hAnsi="Calibri"/>
          <w:sz w:val="22"/>
          <w:szCs w:val="22"/>
        </w:rPr>
        <w:t xml:space="preserve">2. Plan for Analysis</w:t>
      </w:r>
    </w:p>
    <w:p>
      <w:pPr>
        <w:spacing w:after="100" w:before="0" w:line="300" w:lineRule="auto"/>
        <w:ind w:left="360"/>
      </w:pPr>
      <w:r>
        <w:rPr>
          <w:rFonts w:ascii="Calibri" w:cs="Calibri" w:eastAsia="Calibri" w:hAnsi="Calibri"/>
          <w:sz w:val="22"/>
          <w:szCs w:val="22"/>
        </w:rPr>
        <w:t xml:space="preserve">EDA Plan</w:t>
      </w:r>
    </w:p>
    <w:p>
      <w:pPr>
        <w:spacing w:after="100" w:before="0" w:line="300" w:lineRule="auto"/>
        <w:ind w:left="360"/>
      </w:pPr>
      <w:r>
        <w:rPr>
          <w:rFonts w:ascii="Calibri" w:cs="Calibri" w:eastAsia="Calibri" w:hAnsi="Calibri"/>
          <w:sz w:val="22"/>
          <w:szCs w:val="22"/>
        </w:rPr>
        <w:t xml:space="preserve">Feature Selection Plan</w:t>
      </w:r>
    </w:p>
    <w:p>
      <w:pPr>
        <w:spacing w:after="100" w:before="0" w:line="300" w:lineRule="auto"/>
        <w:ind w:left="360"/>
      </w:pPr>
      <w:r>
        <w:rPr>
          <w:rFonts w:ascii="Calibri" w:cs="Calibri" w:eastAsia="Calibri" w:hAnsi="Calibri"/>
          <w:sz w:val="22"/>
          <w:szCs w:val="22"/>
        </w:rPr>
        <w:t xml:space="preserve">Model Training Plan</w:t>
      </w:r>
    </w:p>
    <w:p>
      <w:pPr>
        <w:spacing w:after="100" w:before="0" w:line="300" w:lineRule="auto"/>
        <w:ind w:left="360"/>
      </w:pPr>
      <w:r>
        <w:rPr>
          <w:rFonts w:ascii="Calibri" w:cs="Calibri" w:eastAsia="Calibri" w:hAnsi="Calibri"/>
          <w:sz w:val="22"/>
          <w:szCs w:val="22"/>
        </w:rPr>
        <w:t xml:space="preserve">Model Evaluation Plan</w:t>
      </w:r>
    </w:p>
    <w:p>
      <w:pPr>
        <w:spacing w:after="100" w:before="0" w:line="300" w:lineRule="auto"/>
        <w:ind w:left="360"/>
      </w:pPr>
      <w:r>
        <w:rPr>
          <w:rFonts w:ascii="Calibri" w:cs="Calibri" w:eastAsia="Calibri" w:hAnsi="Calibri"/>
          <w:sz w:val="22"/>
          <w:szCs w:val="22"/>
        </w:rPr>
        <w:t xml:space="preserve">Model Report Plan</w:t>
      </w:r>
    </w:p>
    <w:p>
      <w:pPr>
        <w:spacing w:after="100" w:before="0" w:line="300" w:lineRule="auto"/>
        <w:ind w:left="0"/>
      </w:pPr>
      <w:r>
        <w:rPr>
          <w:rFonts w:ascii="Calibri" w:cs="Calibri" w:eastAsia="Calibri" w:hAnsi="Calibri"/>
          <w:sz w:val="22"/>
          <w:szCs w:val="22"/>
        </w:rPr>
        <w:t xml:space="preserve">3. Conducting Analysis</w:t>
      </w:r>
    </w:p>
    <w:p>
      <w:pPr>
        <w:spacing w:after="100" w:before="0" w:line="300" w:lineRule="auto"/>
        <w:ind w:left="360"/>
      </w:pPr>
      <w:r>
        <w:rPr>
          <w:rFonts w:ascii="Calibri" w:cs="Calibri" w:eastAsia="Calibri" w:hAnsi="Calibri"/>
          <w:sz w:val="22"/>
          <w:szCs w:val="22"/>
        </w:rPr>
        <w:t xml:space="preserve">Data Inspection</w:t>
      </w:r>
    </w:p>
    <w:p>
      <w:pPr>
        <w:spacing w:after="100" w:before="0" w:line="300" w:lineRule="auto"/>
        <w:ind w:left="360"/>
      </w:pPr>
      <w:r>
        <w:rPr>
          <w:rFonts w:ascii="Calibri" w:cs="Calibri" w:eastAsia="Calibri" w:hAnsi="Calibri"/>
          <w:sz w:val="22"/>
          <w:szCs w:val="22"/>
        </w:rPr>
        <w:t xml:space="preserve">EDA</w:t>
      </w:r>
    </w:p>
    <w:p>
      <w:pPr>
        <w:spacing w:after="100" w:before="0" w:line="300" w:lineRule="auto"/>
        <w:ind w:left="720"/>
      </w:pPr>
      <w:r>
        <w:rPr>
          <w:rFonts w:ascii="Calibri" w:cs="Calibri" w:eastAsia="Calibri" w:hAnsi="Calibri"/>
          <w:sz w:val="22"/>
          <w:szCs w:val="22"/>
        </w:rPr>
        <w:t xml:space="preserve">Univariate Analysis</w:t>
      </w:r>
    </w:p>
    <w:p>
      <w:pPr>
        <w:spacing w:after="100" w:before="0" w:line="300" w:lineRule="auto"/>
        <w:ind w:left="720"/>
      </w:pPr>
      <w:r>
        <w:rPr>
          <w:rFonts w:ascii="Calibri" w:cs="Calibri" w:eastAsia="Calibri" w:hAnsi="Calibri"/>
          <w:sz w:val="22"/>
          <w:szCs w:val="22"/>
        </w:rPr>
        <w:t xml:space="preserve">Bivariate Analysis</w:t>
      </w:r>
    </w:p>
    <w:p>
      <w:pPr>
        <w:spacing w:after="100" w:before="0" w:line="300" w:lineRule="auto"/>
        <w:ind w:left="720"/>
      </w:pPr>
      <w:r>
        <w:rPr>
          <w:rFonts w:ascii="Calibri" w:cs="Calibri" w:eastAsia="Calibri" w:hAnsi="Calibri"/>
          <w:sz w:val="22"/>
          <w:szCs w:val="22"/>
        </w:rPr>
        <w:t xml:space="preserve">Multivariate Analysis</w:t>
      </w:r>
    </w:p>
    <w:p>
      <w:pPr>
        <w:spacing w:after="100" w:before="0" w:line="300" w:lineRule="auto"/>
        <w:ind w:left="360"/>
      </w:pPr>
      <w:r>
        <w:rPr>
          <w:rFonts w:ascii="Calibri" w:cs="Calibri" w:eastAsia="Calibri" w:hAnsi="Calibri"/>
          <w:sz w:val="22"/>
          <w:szCs w:val="22"/>
        </w:rPr>
        <w:t xml:space="preserve">Feature Selection</w:t>
      </w:r>
    </w:p>
    <w:p>
      <w:pPr>
        <w:spacing w:after="100" w:before="0" w:line="300" w:lineRule="auto"/>
        <w:ind w:left="360"/>
      </w:pPr>
      <w:r>
        <w:rPr>
          <w:rFonts w:ascii="Calibri" w:cs="Calibri" w:eastAsia="Calibri" w:hAnsi="Calibri"/>
          <w:sz w:val="22"/>
          <w:szCs w:val="22"/>
        </w:rPr>
        <w:t xml:space="preserve">Encoding and Scaling</w:t>
      </w:r>
    </w:p>
    <w:p>
      <w:pPr>
        <w:spacing w:after="100" w:before="0" w:line="300" w:lineRule="auto"/>
        <w:ind w:left="360"/>
      </w:pPr>
      <w:r>
        <w:rPr>
          <w:rFonts w:ascii="Calibri" w:cs="Calibri" w:eastAsia="Calibri" w:hAnsi="Calibri"/>
          <w:sz w:val="22"/>
          <w:szCs w:val="22"/>
        </w:rPr>
        <w:t xml:space="preserve">Fit the Models</w:t>
      </w:r>
    </w:p>
    <w:p>
      <w:pPr>
        <w:spacing w:after="100" w:before="0" w:line="300" w:lineRule="auto"/>
        <w:ind w:left="360"/>
      </w:pPr>
      <w:r>
        <w:rPr>
          <w:rFonts w:ascii="Calibri" w:cs="Calibri" w:eastAsia="Calibri" w:hAnsi="Calibri"/>
          <w:sz w:val="22"/>
          <w:szCs w:val="22"/>
        </w:rPr>
        <w:t xml:space="preserve">Model Comparison</w:t>
      </w:r>
    </w:p>
    <w:p>
      <w:pPr>
        <w:spacing w:after="100" w:before="0" w:line="300" w:lineRule="auto"/>
        <w:ind w:left="0"/>
      </w:pPr>
      <w:r>
        <w:rPr>
          <w:rFonts w:ascii="Calibri" w:cs="Calibri" w:eastAsia="Calibri" w:hAnsi="Calibri"/>
          <w:sz w:val="22"/>
          <w:szCs w:val="22"/>
        </w:rPr>
        <w:t xml:space="preserve">4. Model Evaluation</w:t>
      </w:r>
    </w:p>
    <w:p>
      <w:pPr>
        <w:spacing w:after="100" w:before="0" w:line="300" w:lineRule="auto"/>
        <w:ind w:left="360"/>
      </w:pPr>
      <w:r>
        <w:rPr>
          <w:rFonts w:ascii="Calibri" w:cs="Calibri" w:eastAsia="Calibri" w:hAnsi="Calibri"/>
          <w:sz w:val="22"/>
          <w:szCs w:val="22"/>
        </w:rPr>
        <w:t xml:space="preserve">Explanation of Evaluation Metrics</w:t>
      </w:r>
    </w:p>
    <w:p>
      <w:pPr>
        <w:spacing w:after="100" w:before="0" w:line="300" w:lineRule="auto"/>
        <w:ind w:left="360"/>
      </w:pPr>
      <w:r>
        <w:rPr>
          <w:rFonts w:ascii="Calibri" w:cs="Calibri" w:eastAsia="Calibri" w:hAnsi="Calibri"/>
          <w:sz w:val="22"/>
          <w:szCs w:val="22"/>
        </w:rPr>
        <w:t xml:space="preserve">Confusion Matrices</w:t>
      </w:r>
    </w:p>
    <w:p>
      <w:pPr>
        <w:spacing w:after="100" w:before="0" w:line="300" w:lineRule="auto"/>
        <w:ind w:left="360"/>
      </w:pPr>
      <w:r>
        <w:rPr>
          <w:rFonts w:ascii="Calibri" w:cs="Calibri" w:eastAsia="Calibri" w:hAnsi="Calibri"/>
          <w:sz w:val="22"/>
          <w:szCs w:val="22"/>
        </w:rPr>
        <w:t xml:space="preserve">ROC Curves and AUC Scores</w:t>
      </w:r>
    </w:p>
    <w:p>
      <w:pPr>
        <w:spacing w:after="100" w:before="0" w:line="300" w:lineRule="auto"/>
        <w:ind w:left="360"/>
      </w:pPr>
      <w:r>
        <w:rPr>
          <w:rFonts w:ascii="Calibri" w:cs="Calibri" w:eastAsia="Calibri" w:hAnsi="Calibri"/>
          <w:sz w:val="22"/>
          <w:szCs w:val="22"/>
        </w:rPr>
        <w:t xml:space="preserve">Cross-Validation</w:t>
      </w:r>
    </w:p>
    <w:p>
      <w:pPr>
        <w:spacing w:after="100" w:before="0" w:line="300" w:lineRule="auto"/>
        <w:ind w:left="360"/>
      </w:pPr>
      <w:r>
        <w:rPr>
          <w:rFonts w:ascii="Calibri" w:cs="Calibri" w:eastAsia="Calibri" w:hAnsi="Calibri"/>
          <w:sz w:val="22"/>
          <w:szCs w:val="22"/>
        </w:rPr>
        <w:t xml:space="preserve">Feature Importances</w:t>
      </w:r>
    </w:p>
    <w:p>
      <w:pPr>
        <w:spacing w:after="100" w:before="0" w:line="300" w:lineRule="auto"/>
        <w:ind w:left="0"/>
      </w:pPr>
      <w:r>
        <w:rPr>
          <w:rFonts w:ascii="Calibri" w:cs="Calibri" w:eastAsia="Calibri" w:hAnsi="Calibri"/>
          <w:sz w:val="22"/>
          <w:szCs w:val="22"/>
        </w:rPr>
        <w:t xml:space="preserve">5. Conclusion Report</w:t>
      </w:r>
    </w:p>
    <w:p>
      <w:pPr>
        <w:spacing w:after="100" w:before="0" w:line="300" w:lineRule="auto"/>
        <w:ind w:left="360"/>
      </w:pPr>
      <w:r>
        <w:rPr>
          <w:rFonts w:ascii="Calibri" w:cs="Calibri" w:eastAsia="Calibri" w:hAnsi="Calibri"/>
          <w:sz w:val="22"/>
          <w:szCs w:val="22"/>
        </w:rPr>
        <w:t xml:space="preserve">Summary of the Dataset and EDA</w:t>
      </w:r>
    </w:p>
    <w:p>
      <w:pPr>
        <w:spacing w:after="100" w:before="0" w:line="300" w:lineRule="auto"/>
        <w:ind w:left="360"/>
      </w:pPr>
      <w:r>
        <w:rPr>
          <w:rFonts w:ascii="Calibri" w:cs="Calibri" w:eastAsia="Calibri" w:hAnsi="Calibri"/>
          <w:sz w:val="22"/>
          <w:szCs w:val="22"/>
        </w:rPr>
        <w:t xml:space="preserve">Summary of Model Performance</w:t>
      </w:r>
    </w:p>
    <w:p>
      <w:pPr>
        <w:spacing w:after="100" w:before="0" w:line="300" w:lineRule="auto"/>
        <w:ind w:left="360"/>
      </w:pPr>
      <w:r>
        <w:rPr>
          <w:rFonts w:ascii="Calibri" w:cs="Calibri" w:eastAsia="Calibri" w:hAnsi="Calibri"/>
          <w:sz w:val="22"/>
          <w:szCs w:val="22"/>
        </w:rPr>
        <w:t xml:space="preserve">Limitations of the Model</w:t>
      </w:r>
    </w:p>
    <w:p>
      <w:pPr>
        <w:spacing w:after="100" w:before="0" w:line="300" w:lineRule="auto"/>
        <w:ind w:left="0"/>
      </w:pPr>
      <w:r>
        <w:rPr>
          <w:rFonts w:ascii="Calibri" w:cs="Calibri" w:eastAsia="Calibri" w:hAnsi="Calibri"/>
          <w:sz w:val="22"/>
          <w:szCs w:val="22"/>
        </w:rPr>
        <w:t xml:space="preserve">References</w:t>
      </w:r>
    </w:p>
    <w:p>
      <w:r>
        <w:br w:type="page"/>
      </w:r>
    </w:p>
    <w:p>
      <w:pPr>
        <w:spacing w:after="160" w:before="320" w:line="360" w:lineRule="auto"/>
        <w:outlineLvl w:val="0"/>
      </w:pPr>
      <w:r>
        <w:rPr>
          <w:rFonts w:ascii="Calibri" w:cs="Calibri" w:eastAsia="Calibri" w:hAnsi="Calibri"/>
          <w:b/>
          <w:bCs/>
          <w:sz w:val="28"/>
          <w:szCs w:val="28"/>
        </w:rPr>
        <w:t xml:space="preserve">1. Evaluating Dataset</w:t>
      </w:r>
    </w:p>
    <w:p>
      <w:pPr>
        <w:spacing w:after="120" w:before="240" w:line="360" w:lineRule="auto"/>
        <w:outlineLvl w:val="1"/>
      </w:pPr>
      <w:r>
        <w:rPr>
          <w:rFonts w:ascii="Calibri" w:cs="Calibri" w:eastAsia="Calibri" w:hAnsi="Calibri"/>
          <w:b/>
          <w:bCs/>
          <w:sz w:val="24"/>
          <w:szCs w:val="24"/>
        </w:rPr>
        <w:t xml:space="preserve">About Classification and the Random Forest Algorithm</w:t>
      </w:r>
    </w:p>
    <w:p>
      <w:pPr>
        <w:spacing w:after="160" w:before="0" w:line="360" w:lineRule="auto"/>
        <w:jc w:val="both"/>
      </w:pPr>
      <w:r>
        <w:rPr>
          <w:rFonts w:ascii="Calibri" w:cs="Calibri" w:eastAsia="Calibri" w:hAnsi="Calibri"/>
          <w:sz w:val="22"/>
          <w:szCs w:val="22"/>
        </w:rPr>
        <w:t xml:space="preserve">According to Géron (2019), classification is a supervised learning task where the goal is to predict which discrete category a new observation belongs to, based on patterns learned from labelled training data. Unlike regression which predicts a continuous value, classification predicts a class label — in this case, whether a tumour is Malignant or Benign.</w:t>
      </w:r>
    </w:p>
    <w:p>
      <w:pPr>
        <w:spacing w:after="160" w:before="0" w:line="360" w:lineRule="auto"/>
        <w:jc w:val="both"/>
      </w:pPr>
      <w:r>
        <w:rPr>
          <w:rFonts w:ascii="Calibri" w:cs="Calibri" w:eastAsia="Calibri" w:hAnsi="Calibri"/>
          <w:sz w:val="22"/>
          <w:szCs w:val="22"/>
        </w:rPr>
        <w:t xml:space="preserve">The algorithm selected for this analysis is the Random Forest Classifier. According to Breiman (2001), a Random Forest is an ensemble learning method that constructs a large number of decision trees during training and outputs the class that is the mode of the individual trees' predictions. Each tree is trained on a random bootstrap sample of the training data, and at each split a random subset of features is considered. This introduces diversity among the trees and reduces the variance that afflicts a single decision tree, which tends to overfit the training data (Breiman, 2001). The Random Forest is therefore more robust and generalises better to unseen data than a single Decision Tree.</w:t>
      </w:r>
    </w:p>
    <w:p>
      <w:pPr>
        <w:spacing w:after="160" w:before="0" w:line="360" w:lineRule="auto"/>
        <w:jc w:val="both"/>
      </w:pPr>
      <w:r>
        <w:rPr>
          <w:rFonts w:ascii="Calibri" w:cs="Calibri" w:eastAsia="Calibri" w:hAnsi="Calibri"/>
          <w:sz w:val="22"/>
          <w:szCs w:val="22"/>
        </w:rPr>
        <w:t xml:space="preserve">A Decision Tree Classifier was also trained as a baseline model to quantify the improvement achieved by the ensemble approach. The comparison between the single tree and the forest allows the benefit of ensemble learning to be measured directly.</w:t>
      </w:r>
    </w:p>
    <w:p>
      <w:pPr>
        <w:spacing w:after="120" w:before="240" w:line="360" w:lineRule="auto"/>
        <w:outlineLvl w:val="1"/>
      </w:pPr>
      <w:r>
        <w:rPr>
          <w:rFonts w:ascii="Calibri" w:cs="Calibri" w:eastAsia="Calibri" w:hAnsi="Calibri"/>
          <w:b/>
          <w:bCs/>
          <w:sz w:val="24"/>
          <w:szCs w:val="24"/>
        </w:rPr>
        <w:t xml:space="preserve">Dataset Evaluation</w:t>
      </w:r>
    </w:p>
    <w:p>
      <w:pPr>
        <w:spacing w:after="160" w:before="0" w:line="360" w:lineRule="auto"/>
        <w:jc w:val="both"/>
      </w:pPr>
      <w:r>
        <w:rPr>
          <w:rFonts w:ascii="Calibri" w:cs="Calibri" w:eastAsia="Calibri" w:hAnsi="Calibri"/>
          <w:sz w:val="22"/>
          <w:szCs w:val="22"/>
        </w:rPr>
        <w:t xml:space="preserve">The dataset used for this analysis is the Breast Cancer Wisconsin Diagnostic dataset sourced from Kaggle (Wolberg, Street and Mangasarian, 1994). The dataset contains 569 patient records and 32 columns — a unique patient identifier (id), a binary diagnostic label (diagnosis: M for Malignant, B for Benign), and 30 numerical features computed from digitised images of fine needle aspirate (FNA) samples of breast masses. The features describe the characteristics of the cell nuclei present in each image, including measurements of radius, texture, perimeter, area, smoothness, compactness, concavity, concave points, symmetry, and fractal dimension. Each measurement is provided in three versions: the mean value, the standard error, and the worst (largest) value observed across all cells in the sample.</w:t>
      </w:r>
    </w:p>
    <w:p>
      <w:pPr>
        <w:spacing w:after="160" w:before="0" w:line="360" w:lineRule="auto"/>
        <w:jc w:val="both"/>
      </w:pPr>
      <w:r>
        <w:rPr>
          <w:rFonts w:ascii="Calibri" w:cs="Calibri" w:eastAsia="Calibri" w:hAnsi="Calibri"/>
          <w:sz w:val="22"/>
          <w:szCs w:val="22"/>
        </w:rPr>
        <w:t xml:space="preserve">The target variable is the diagnosis column, which is a binary categorical label. This satisfies the requirement for a binary classification task, as the variable represents two mutually exclusive classes. The dataset is of sufficient size at 569 records to train and evaluate a classification model, and the clinical provenance of the data ensures that the features are grounded in genuine biological measurements rather than synthetic values.</w:t>
      </w:r>
    </w:p>
    <w:p>
      <w:pPr>
        <w:spacing w:after="120" w:before="240" w:line="360" w:lineRule="auto"/>
        <w:outlineLvl w:val="1"/>
      </w:pPr>
      <w:r>
        <w:rPr>
          <w:rFonts w:ascii="Calibri" w:cs="Calibri" w:eastAsia="Calibri" w:hAnsi="Calibri"/>
          <w:b/>
          <w:bCs/>
          <w:sz w:val="24"/>
          <w:szCs w:val="24"/>
        </w:rPr>
        <w:t xml:space="preserve">Data Quality</w:t>
      </w:r>
    </w:p>
    <w:p>
      <w:pPr>
        <w:spacing w:after="160" w:before="0" w:line="360" w:lineRule="auto"/>
        <w:jc w:val="both"/>
      </w:pPr>
      <w:r>
        <w:rPr>
          <w:rFonts w:ascii="Calibri" w:cs="Calibri" w:eastAsia="Calibri" w:hAnsi="Calibri"/>
          <w:sz w:val="22"/>
          <w:szCs w:val="22"/>
        </w:rPr>
        <w:t xml:space="preserve">Before any analysis can take place, it is necessary to confirm that the data is of sufficient quality to produce reliable and meaningful insights, including checking for completeness, consistency, and accuracy (GeeksforGeeks, 2024). This includes verifying that there are no missing values, no duplicate records, and that data types are appropriate. These checks are performed in the Jupyter Notebook during the Initial Data Inspection section and are described in further detail in Section 3 of this document.</w:t>
      </w:r>
    </w:p>
    <w:p>
      <w:pPr>
        <w:spacing w:after="120" w:before="240" w:line="360" w:lineRule="auto"/>
        <w:outlineLvl w:val="1"/>
      </w:pPr>
      <w:r>
        <w:rPr>
          <w:rFonts w:ascii="Calibri" w:cs="Calibri" w:eastAsia="Calibri" w:hAnsi="Calibri"/>
          <w:b/>
          <w:bCs/>
          <w:sz w:val="24"/>
          <w:szCs w:val="24"/>
        </w:rPr>
        <w:t xml:space="preserve">Limitations</w:t>
      </w:r>
    </w:p>
    <w:p>
      <w:pPr>
        <w:spacing w:after="160" w:before="0" w:line="360" w:lineRule="auto"/>
        <w:jc w:val="both"/>
      </w:pPr>
      <w:r>
        <w:rPr>
          <w:rFonts w:ascii="Calibri" w:cs="Calibri" w:eastAsia="Calibri" w:hAnsi="Calibri"/>
          <w:sz w:val="22"/>
          <w:szCs w:val="22"/>
        </w:rPr>
        <w:t xml:space="preserve">One potential limitation of this dataset is that it consists exclusively of clinical measurements from a single study conducted in Wisconsin, USA, and may not be fully representative of all patient populations globally. Additionally, the dataset contains 569 records which, while sufficient for model training, is relatively small for a medical classification task. A larger dataset would allow for more robust evaluation and reduce sensitivity to the specific 80/20 train-test split used in this analysis.</w:t>
      </w:r>
    </w:p>
    <w:p>
      <w:r>
        <w:br w:type="page"/>
      </w:r>
    </w:p>
    <w:p>
      <w:pPr>
        <w:spacing w:after="160" w:before="320" w:line="360" w:lineRule="auto"/>
        <w:outlineLvl w:val="0"/>
      </w:pPr>
      <w:r>
        <w:rPr>
          <w:rFonts w:ascii="Calibri" w:cs="Calibri" w:eastAsia="Calibri" w:hAnsi="Calibri"/>
          <w:b/>
          <w:bCs/>
          <w:sz w:val="28"/>
          <w:szCs w:val="28"/>
        </w:rPr>
        <w:t xml:space="preserve">2. Plan for Analysis</w:t>
      </w:r>
    </w:p>
    <w:p>
      <w:pPr>
        <w:spacing w:after="120" w:before="240" w:line="360" w:lineRule="auto"/>
        <w:outlineLvl w:val="1"/>
      </w:pPr>
      <w:r>
        <w:rPr>
          <w:rFonts w:ascii="Calibri" w:cs="Calibri" w:eastAsia="Calibri" w:hAnsi="Calibri"/>
          <w:b/>
          <w:bCs/>
          <w:sz w:val="24"/>
          <w:szCs w:val="24"/>
        </w:rPr>
        <w:t xml:space="preserve">EDA Plan</w:t>
      </w:r>
    </w:p>
    <w:p>
      <w:pPr>
        <w:spacing w:after="160" w:before="0" w:line="360" w:lineRule="auto"/>
        <w:jc w:val="both"/>
      </w:pPr>
      <w:r>
        <w:rPr>
          <w:rFonts w:ascii="Calibri" w:cs="Calibri" w:eastAsia="Calibri" w:hAnsi="Calibri"/>
          <w:sz w:val="22"/>
          <w:szCs w:val="22"/>
        </w:rPr>
        <w:t xml:space="preserve">The first step of EDA will be to inspect the raw data and assess its quality before conducting any visualisation or modelling. The shape of the dataset will be checked using df.shape() to confirm the number of records and features. Then df.info() will be used to check the data types of each column and identify any missing values. Then df.describe() will be used to examine the statistical summary of all numerical features, including the mean, standard deviation, minimum, maximum, and quartile ranges, providing a baseline understanding of the scale and spread of each feature. Any duplicates will be identified and handled before the EDA begins.</w:t>
      </w:r>
    </w:p>
    <w:p>
      <w:pPr>
        <w:spacing w:after="160" w:before="0" w:line="360" w:lineRule="auto"/>
        <w:jc w:val="both"/>
      </w:pPr>
      <w:r>
        <w:rPr>
          <w:rFonts w:ascii="Calibri" w:cs="Calibri" w:eastAsia="Calibri" w:hAnsi="Calibri"/>
          <w:sz w:val="22"/>
          <w:szCs w:val="22"/>
        </w:rPr>
        <w:t xml:space="preserve">After the quality checks, univariate analysis will be conducted to understand the distribution of individual variables. The class balance of the target variable (diagnosis) will be examined first to determine whether the dataset is imbalanced. Then the distributions of the ten mean features will be plotted as overlapping histograms split by diagnosis class, allowing a preliminary visual assessment of which features show the greatest separation between Benign and Malignant records.</w:t>
      </w:r>
    </w:p>
    <w:p>
      <w:pPr>
        <w:spacing w:after="160" w:before="0" w:line="360" w:lineRule="auto"/>
        <w:jc w:val="both"/>
      </w:pPr>
      <w:r>
        <w:rPr>
          <w:rFonts w:ascii="Calibri" w:cs="Calibri" w:eastAsia="Calibri" w:hAnsi="Calibri"/>
          <w:sz w:val="22"/>
          <w:szCs w:val="22"/>
        </w:rPr>
        <w:t xml:space="preserve">Bivariate analysis will then be conducted to compare each feature directly against the target variable using box plots and violin plots. Box plots will show the median, interquartile range, and outliers for each feature split by class. Violin plots will be applied to the five features that show the most class separation to reveal the full shape of each distribution within each class.</w:t>
      </w:r>
    </w:p>
    <w:p>
      <w:pPr>
        <w:spacing w:after="160" w:before="0" w:line="360" w:lineRule="auto"/>
        <w:jc w:val="both"/>
      </w:pPr>
      <w:r>
        <w:rPr>
          <w:rFonts w:ascii="Calibri" w:cs="Calibri" w:eastAsia="Calibri" w:hAnsi="Calibri"/>
          <w:sz w:val="22"/>
          <w:szCs w:val="22"/>
        </w:rPr>
        <w:t xml:space="preserve">Finally, multivariate analysis will be conducted using a full pairwise correlation heatmap of all 30 numerical features to identify clusters of highly correlated features and understand the redundancy in the feature set. The findings from this heatmap will directly inform the feature selection step.</w:t>
      </w:r>
    </w:p>
    <w:p>
      <w:pPr>
        <w:spacing w:after="120" w:before="240" w:line="360" w:lineRule="auto"/>
        <w:outlineLvl w:val="1"/>
      </w:pPr>
      <w:r>
        <w:rPr>
          <w:rFonts w:ascii="Calibri" w:cs="Calibri" w:eastAsia="Calibri" w:hAnsi="Calibri"/>
          <w:b/>
          <w:bCs/>
          <w:sz w:val="24"/>
          <w:szCs w:val="24"/>
        </w:rPr>
        <w:t xml:space="preserve">Feature Selection Plan</w:t>
      </w:r>
    </w:p>
    <w:p>
      <w:pPr>
        <w:spacing w:after="160" w:before="0" w:line="360" w:lineRule="auto"/>
        <w:jc w:val="both"/>
      </w:pPr>
      <w:r>
        <w:rPr>
          <w:rFonts w:ascii="Calibri" w:cs="Calibri" w:eastAsia="Calibri" w:hAnsi="Calibri"/>
          <w:sz w:val="22"/>
          <w:szCs w:val="22"/>
        </w:rPr>
        <w:t xml:space="preserve">After EDA, a pairwise correlation filter will be applied to remove redundant features before model training. Any feature with a pairwise absolute correlation coefficient above 0.95 with another feature will be identified and removed, retaining the first-listed feature in each correlated pair. This threshold was chosen because features correlated above 0.95 are near-duplicate predictors that add noise without contributing new discriminative information.</w:t>
      </w:r>
    </w:p>
    <w:p>
      <w:pPr>
        <w:spacing w:after="120" w:before="240" w:line="360" w:lineRule="auto"/>
        <w:outlineLvl w:val="1"/>
      </w:pPr>
      <w:r>
        <w:rPr>
          <w:rFonts w:ascii="Calibri" w:cs="Calibri" w:eastAsia="Calibri" w:hAnsi="Calibri"/>
          <w:b/>
          <w:bCs/>
          <w:sz w:val="24"/>
          <w:szCs w:val="24"/>
        </w:rPr>
        <w:t xml:space="preserve">Model Training Plan</w:t>
      </w:r>
    </w:p>
    <w:p>
      <w:pPr>
        <w:spacing w:after="160" w:before="0" w:line="360" w:lineRule="auto"/>
        <w:jc w:val="both"/>
      </w:pPr>
      <w:r>
        <w:rPr>
          <w:rFonts w:ascii="Calibri" w:cs="Calibri" w:eastAsia="Calibri" w:hAnsi="Calibri"/>
          <w:sz w:val="22"/>
          <w:szCs w:val="22"/>
        </w:rPr>
        <w:t xml:space="preserve">After feature selection, the data will be separated into feature matrix X and target vector y. The dataset will then be split into 80 percent training and 20 percent test sets using a stratified split (stratify=y) to preserve the original class proportions in both sets. random_state=42 will be used to ensure reproducibility. All numerical features will then be standardised using StandardScaler, which will be fitted exclusively on the training set and applied to both sets to prevent data leakage.</w:t>
      </w:r>
    </w:p>
    <w:p>
      <w:pPr>
        <w:spacing w:after="160" w:before="0" w:line="360" w:lineRule="auto"/>
        <w:jc w:val="both"/>
      </w:pPr>
      <w:r>
        <w:rPr>
          <w:rFonts w:ascii="Calibri" w:cs="Calibri" w:eastAsia="Calibri" w:hAnsi="Calibri"/>
          <w:sz w:val="22"/>
          <w:szCs w:val="22"/>
        </w:rPr>
        <w:t xml:space="preserve">Three models will be trained: a Decision Tree Classifier with default parameters as a baseline, a Random Forest Classifier with default parameters, and a Random Forest Classifier tuned using GridSearchCV. The GridSearchCV will search over combinations of n_estimators (100, 200, 300), max_depth (None, 10, 20), and min_samples_split (2, 5, 10) using five-fold cross-validation and F1-score as the optimisation criterion.</w:t>
      </w:r>
    </w:p>
    <w:p>
      <w:pPr>
        <w:spacing w:after="120" w:before="240" w:line="360" w:lineRule="auto"/>
        <w:outlineLvl w:val="1"/>
      </w:pPr>
      <w:r>
        <w:rPr>
          <w:rFonts w:ascii="Calibri" w:cs="Calibri" w:eastAsia="Calibri" w:hAnsi="Calibri"/>
          <w:b/>
          <w:bCs/>
          <w:sz w:val="24"/>
          <w:szCs w:val="24"/>
        </w:rPr>
        <w:t xml:space="preserve">Model Evaluation Plan</w:t>
      </w:r>
    </w:p>
    <w:p>
      <w:pPr>
        <w:spacing w:after="160" w:before="0" w:line="360" w:lineRule="auto"/>
        <w:jc w:val="both"/>
      </w:pPr>
      <w:r>
        <w:rPr>
          <w:rFonts w:ascii="Calibri" w:cs="Calibri" w:eastAsia="Calibri" w:hAnsi="Calibri"/>
          <w:sz w:val="22"/>
          <w:szCs w:val="22"/>
        </w:rPr>
        <w:t xml:space="preserve">After fitting the models, the following evaluation tools will be used to assess and compare their performance:</w:t>
      </w:r>
    </w:p>
    <w:p>
      <w:pPr>
        <w:spacing w:after="160" w:before="0" w:line="360" w:lineRule="auto"/>
        <w:jc w:val="both"/>
      </w:pPr>
      <w:r>
        <w:rPr>
          <w:rFonts w:ascii="Calibri" w:cs="Calibri" w:eastAsia="Calibri" w:hAnsi="Calibri"/>
          <w:sz w:val="22"/>
          <w:szCs w:val="22"/>
        </w:rPr>
        <w:t xml:space="preserve">Accuracy: The proportion of all records that were correctly classified. While useful as a headline metric, it can be misleading for imbalanced datasets (GeeksforGeeks, 2023).</w:t>
      </w:r>
    </w:p>
    <w:p>
      <w:pPr>
        <w:spacing w:after="160" w:before="0" w:line="360" w:lineRule="auto"/>
        <w:jc w:val="both"/>
      </w:pPr>
      <w:r>
        <w:rPr>
          <w:rFonts w:ascii="Calibri" w:cs="Calibri" w:eastAsia="Calibri" w:hAnsi="Calibri"/>
          <w:sz w:val="22"/>
          <w:szCs w:val="22"/>
        </w:rPr>
        <w:t xml:space="preserve">Precision: The proportion of predicted Malignant records that are actually Malignant. It measures how reliable positive predictions are (GeeksforGeeks, 2023).</w:t>
      </w:r>
    </w:p>
    <w:p>
      <w:pPr>
        <w:spacing w:after="160" w:before="0" w:line="360" w:lineRule="auto"/>
        <w:jc w:val="both"/>
      </w:pPr>
      <w:r>
        <w:rPr>
          <w:rFonts w:ascii="Calibri" w:cs="Calibri" w:eastAsia="Calibri" w:hAnsi="Calibri"/>
          <w:sz w:val="22"/>
          <w:szCs w:val="22"/>
        </w:rPr>
        <w:t xml:space="preserve">Recall: The proportion of actual Malignant records that were correctly identified. In a medical screening context this is the most critical metric, as a false negative means a Malignant patient is incorrectly classified as Benign (GeeksforGeeks, 2023).</w:t>
      </w:r>
    </w:p>
    <w:p>
      <w:pPr>
        <w:spacing w:after="160" w:before="0" w:line="360" w:lineRule="auto"/>
        <w:jc w:val="both"/>
      </w:pPr>
      <w:r>
        <w:rPr>
          <w:rFonts w:ascii="Calibri" w:cs="Calibri" w:eastAsia="Calibri" w:hAnsi="Calibri"/>
          <w:sz w:val="22"/>
          <w:szCs w:val="22"/>
        </w:rPr>
        <w:t xml:space="preserve">F1-Score: The harmonic mean of precision and recall, providing a single metric that balances both concerns (GeeksforGeeks, 2023).</w:t>
      </w:r>
    </w:p>
    <w:p>
      <w:pPr>
        <w:spacing w:after="160" w:before="0" w:line="360" w:lineRule="auto"/>
        <w:jc w:val="both"/>
      </w:pPr>
      <w:r>
        <w:rPr>
          <w:rFonts w:ascii="Calibri" w:cs="Calibri" w:eastAsia="Calibri" w:hAnsi="Calibri"/>
          <w:sz w:val="22"/>
          <w:szCs w:val="22"/>
        </w:rPr>
        <w:t xml:space="preserve">AUC: The Area Under the ROC Curve, which summarises the model's discriminative ability across all classification thresholds. A value of 1.0 is perfect and 0.5 is no better than random guessing (GeeksforGeeks, 2023).</w:t>
      </w:r>
    </w:p>
    <w:p>
      <w:pPr>
        <w:spacing w:after="160" w:before="0" w:line="360" w:lineRule="auto"/>
        <w:jc w:val="both"/>
      </w:pPr>
      <w:r>
        <w:rPr>
          <w:rFonts w:ascii="Calibri" w:cs="Calibri" w:eastAsia="Calibri" w:hAnsi="Calibri"/>
          <w:sz w:val="22"/>
          <w:szCs w:val="22"/>
        </w:rPr>
        <w:t xml:space="preserve">Confusion Matrix: Shows the exact counts of true positives, true negatives, false positives, and false negatives for each model (GeeksforGeeks, 2023).</w:t>
      </w:r>
    </w:p>
    <w:p>
      <w:pPr>
        <w:spacing w:after="160" w:before="0" w:line="360" w:lineRule="auto"/>
        <w:jc w:val="both"/>
      </w:pPr>
      <w:r>
        <w:rPr>
          <w:rFonts w:ascii="Calibri" w:cs="Calibri" w:eastAsia="Calibri" w:hAnsi="Calibri"/>
          <w:sz w:val="22"/>
          <w:szCs w:val="22"/>
        </w:rPr>
        <w:t xml:space="preserve">Cross-Validation: Five-fold cross-validation will be applied to the tuned Random Forest on the training set to confirm that the model's performance is consistent across different data subsets and is not dependent on a single favourable split.</w:t>
      </w:r>
    </w:p>
    <w:p>
      <w:pPr>
        <w:spacing w:after="160" w:before="0" w:line="360" w:lineRule="auto"/>
        <w:jc w:val="both"/>
      </w:pPr>
      <w:r>
        <w:rPr>
          <w:rFonts w:ascii="Calibri" w:cs="Calibri" w:eastAsia="Calibri" w:hAnsi="Calibri"/>
          <w:sz w:val="22"/>
          <w:szCs w:val="22"/>
        </w:rPr>
        <w:t xml:space="preserve">Feature Importances: The Random Forest's feature importances will be examined to validate whether the model's internal decision-making aligns with the patterns identified during EDA.</w:t>
      </w:r>
    </w:p>
    <w:p>
      <w:pPr>
        <w:spacing w:after="120" w:before="240" w:line="360" w:lineRule="auto"/>
        <w:outlineLvl w:val="1"/>
      </w:pPr>
      <w:r>
        <w:rPr>
          <w:rFonts w:ascii="Calibri" w:cs="Calibri" w:eastAsia="Calibri" w:hAnsi="Calibri"/>
          <w:b/>
          <w:bCs/>
          <w:sz w:val="24"/>
          <w:szCs w:val="24"/>
        </w:rPr>
        <w:t xml:space="preserve">Model Report Plan</w:t>
      </w:r>
    </w:p>
    <w:p>
      <w:pPr>
        <w:spacing w:after="100" w:before="0" w:line="360" w:lineRule="auto"/>
        <w:ind w:left="720"/>
      </w:pPr>
      <w:r>
        <w:rPr>
          <w:rFonts w:ascii="Calibri" w:cs="Calibri" w:eastAsia="Calibri" w:hAnsi="Calibri"/>
          <w:sz w:val="22"/>
          <w:szCs w:val="22"/>
        </w:rPr>
        <w:t xml:space="preserve">1. Inspect the dataset checking its shape, info, and statistical summary</w:t>
      </w:r>
    </w:p>
    <w:p>
      <w:pPr>
        <w:spacing w:after="100" w:before="0" w:line="360" w:lineRule="auto"/>
        <w:ind w:left="720"/>
      </w:pPr>
      <w:r>
        <w:rPr>
          <w:rFonts w:ascii="Calibri" w:cs="Calibri" w:eastAsia="Calibri" w:hAnsi="Calibri"/>
          <w:sz w:val="22"/>
          <w:szCs w:val="22"/>
        </w:rPr>
        <w:t xml:space="preserve">2. Clean the data: check for nulls, duplicates, correct data types and class balance</w:t>
      </w:r>
    </w:p>
    <w:p>
      <w:pPr>
        <w:spacing w:after="100" w:before="0" w:line="360" w:lineRule="auto"/>
        <w:ind w:left="720"/>
      </w:pPr>
      <w:r>
        <w:rPr>
          <w:rFonts w:ascii="Calibri" w:cs="Calibri" w:eastAsia="Calibri" w:hAnsi="Calibri"/>
          <w:sz w:val="22"/>
          <w:szCs w:val="22"/>
        </w:rPr>
        <w:t xml:space="preserve">3. Conduct EDA: univariate, bivariate, and multivariate analysis</w:t>
      </w:r>
    </w:p>
    <w:p>
      <w:pPr>
        <w:spacing w:after="100" w:before="0" w:line="360" w:lineRule="auto"/>
        <w:ind w:left="720"/>
      </w:pPr>
      <w:r>
        <w:rPr>
          <w:rFonts w:ascii="Calibri" w:cs="Calibri" w:eastAsia="Calibri" w:hAnsi="Calibri"/>
          <w:sz w:val="22"/>
          <w:szCs w:val="22"/>
        </w:rPr>
        <w:t xml:space="preserve">4. Apply pairwise correlation feature selection to remove redundant features</w:t>
      </w:r>
    </w:p>
    <w:p>
      <w:pPr>
        <w:spacing w:after="100" w:before="0" w:line="360" w:lineRule="auto"/>
        <w:ind w:left="720"/>
      </w:pPr>
      <w:r>
        <w:rPr>
          <w:rFonts w:ascii="Calibri" w:cs="Calibri" w:eastAsia="Calibri" w:hAnsi="Calibri"/>
          <w:sz w:val="22"/>
          <w:szCs w:val="22"/>
        </w:rPr>
        <w:t xml:space="preserve">5. Separate features and target, apply stratified train/test split, and apply StandardScaler</w:t>
      </w:r>
    </w:p>
    <w:p>
      <w:pPr>
        <w:spacing w:after="100" w:before="0" w:line="360" w:lineRule="auto"/>
        <w:ind w:left="720"/>
      </w:pPr>
      <w:r>
        <w:rPr>
          <w:rFonts w:ascii="Calibri" w:cs="Calibri" w:eastAsia="Calibri" w:hAnsi="Calibri"/>
          <w:sz w:val="22"/>
          <w:szCs w:val="22"/>
        </w:rPr>
        <w:t xml:space="preserve">6. Train three models: Decision Tree, Random Forest Default, Random Forest Tuned</w:t>
      </w:r>
    </w:p>
    <w:p>
      <w:pPr>
        <w:spacing w:after="100" w:before="0" w:line="360" w:lineRule="auto"/>
        <w:ind w:left="720"/>
      </w:pPr>
      <w:r>
        <w:rPr>
          <w:rFonts w:ascii="Calibri" w:cs="Calibri" w:eastAsia="Calibri" w:hAnsi="Calibri"/>
          <w:sz w:val="22"/>
          <w:szCs w:val="22"/>
        </w:rPr>
        <w:t xml:space="preserve">7. Evaluate all three models using accuracy, precision, recall, F1-score, AUC, confusion matrices, and classification reports</w:t>
      </w:r>
    </w:p>
    <w:p>
      <w:pPr>
        <w:spacing w:after="100" w:before="0" w:line="360" w:lineRule="auto"/>
        <w:ind w:left="720"/>
      </w:pPr>
      <w:r>
        <w:rPr>
          <w:rFonts w:ascii="Calibri" w:cs="Calibri" w:eastAsia="Calibri" w:hAnsi="Calibri"/>
          <w:sz w:val="22"/>
          <w:szCs w:val="22"/>
        </w:rPr>
        <w:t xml:space="preserve">8. Run five-fold cross-validation on the tuned model to assess generalisation</w:t>
      </w:r>
    </w:p>
    <w:p>
      <w:pPr>
        <w:spacing w:after="100" w:before="0" w:line="360" w:lineRule="auto"/>
        <w:ind w:left="720"/>
      </w:pPr>
      <w:r>
        <w:rPr>
          <w:rFonts w:ascii="Calibri" w:cs="Calibri" w:eastAsia="Calibri" w:hAnsi="Calibri"/>
          <w:sz w:val="22"/>
          <w:szCs w:val="22"/>
        </w:rPr>
        <w:t xml:space="preserve">9. Examine feature importances to validate EDA findings</w:t>
      </w:r>
    </w:p>
    <w:p>
      <w:pPr>
        <w:spacing w:after="100" w:before="0" w:line="360" w:lineRule="auto"/>
        <w:ind w:left="720"/>
      </w:pPr>
      <w:r>
        <w:rPr>
          <w:rFonts w:ascii="Calibri" w:cs="Calibri" w:eastAsia="Calibri" w:hAnsi="Calibri"/>
          <w:sz w:val="22"/>
          <w:szCs w:val="22"/>
        </w:rPr>
        <w:t xml:space="preserve">10. Consolidate all findings into a conclusion report</w:t>
      </w:r>
    </w:p>
    <w:p>
      <w:r>
        <w:br w:type="page"/>
      </w:r>
    </w:p>
    <w:p>
      <w:pPr>
        <w:spacing w:after="160" w:before="320" w:line="360" w:lineRule="auto"/>
        <w:outlineLvl w:val="0"/>
      </w:pPr>
      <w:r>
        <w:rPr>
          <w:rFonts w:ascii="Calibri" w:cs="Calibri" w:eastAsia="Calibri" w:hAnsi="Calibri"/>
          <w:b/>
          <w:bCs/>
          <w:sz w:val="28"/>
          <w:szCs w:val="28"/>
        </w:rPr>
        <w:t xml:space="preserve">3. Conducting Analysis</w:t>
      </w:r>
    </w:p>
    <w:p>
      <w:pPr>
        <w:spacing w:after="120" w:before="240" w:line="360" w:lineRule="auto"/>
        <w:outlineLvl w:val="1"/>
      </w:pPr>
      <w:r>
        <w:rPr>
          <w:rFonts w:ascii="Calibri" w:cs="Calibri" w:eastAsia="Calibri" w:hAnsi="Calibri"/>
          <w:b/>
          <w:bCs/>
          <w:sz w:val="24"/>
          <w:szCs w:val="24"/>
        </w:rPr>
        <w:t xml:space="preserve">Data Inspection</w:t>
      </w:r>
    </w:p>
    <w:p>
      <w:pPr>
        <w:spacing w:after="160" w:before="0" w:line="360" w:lineRule="auto"/>
        <w:jc w:val="both"/>
      </w:pPr>
      <w:r>
        <w:rPr>
          <w:rFonts w:ascii="Calibri" w:cs="Calibri" w:eastAsia="Calibri" w:hAnsi="Calibri"/>
          <w:sz w:val="22"/>
          <w:szCs w:val="22"/>
        </w:rPr>
        <w:t xml:space="preserve">After loading the dataset into Jupyter Notebook, the first step was to carry out data inspection and confirm data quality. df.shape was used to confirm that the dataset contains 569 rows and 32 columns. df.info() was used to check the data types of all columns — 30 feature columns are float64, the id column is int64, and the diagnosis column is object type, confirming that encoding will be required before training. df.describe() was used to generate the statistical summary of all numerical features, revealing a wide range of scales across the features where area_mean has a mean of approximately 655 while fractal_dimension_mean has a mean of approximately 0.063, confirming that StandardScaler will be necessary. df.isnull().sum() confirmed there are no missing values in any column. df.duplicated().sum() confirmed there are no duplicate records. The dataset is therefore clean and ready for EDA with no imputation or deduplication required. All observations are documented in detail in the Jupyter Notebook.</w:t>
      </w:r>
    </w:p>
    <w:p>
      <w:pPr>
        <w:spacing w:after="120" w:before="240" w:line="360" w:lineRule="auto"/>
        <w:outlineLvl w:val="1"/>
      </w:pPr>
      <w:r>
        <w:rPr>
          <w:rFonts w:ascii="Calibri" w:cs="Calibri" w:eastAsia="Calibri" w:hAnsi="Calibri"/>
          <w:b/>
          <w:bCs/>
          <w:sz w:val="24"/>
          <w:szCs w:val="24"/>
        </w:rPr>
        <w:t xml:space="preserve">EDA</w:t>
      </w:r>
    </w:p>
    <w:p>
      <w:pPr>
        <w:spacing w:after="100" w:before="200" w:line="360" w:lineRule="auto"/>
        <w:outlineLvl w:val="2"/>
      </w:pPr>
      <w:r>
        <w:rPr>
          <w:rFonts w:ascii="Calibri" w:cs="Calibri" w:eastAsia="Calibri" w:hAnsi="Calibri"/>
          <w:b/>
          <w:bCs/>
          <w:sz w:val="22"/>
          <w:szCs w:val="22"/>
          <w:u w:val="single"/>
        </w:rPr>
        <w:t xml:space="preserve">Univariate Analysis</w:t>
      </w:r>
    </w:p>
    <w:p>
      <w:pPr>
        <w:spacing w:after="160" w:before="0" w:line="360" w:lineRule="auto"/>
        <w:jc w:val="both"/>
      </w:pPr>
      <w:r>
        <w:rPr>
          <w:rFonts w:ascii="Calibri" w:cs="Calibri" w:eastAsia="Calibri" w:hAnsi="Calibri"/>
          <w:sz w:val="22"/>
          <w:szCs w:val="22"/>
        </w:rPr>
        <w:t xml:space="preserve">The target variable distribution was examined first. The dataset contains 357 Benign records (62.7%) and 212 Malignant records (37.3%), representing a moderate class imbalance. A bar chart and pie chart were used to visualise this distribution, as shown in the Jupyter Notebook. This moderate imbalance means that a model that predicts every record as Benign would still achieve 62.7% accuracy without learning anything useful, which is why F1-score, precision, and recall were selected as the primary evaluation metrics rather than accuracy alone.</w:t>
      </w:r>
    </w:p>
    <w:p>
      <w:pPr>
        <w:spacing w:after="160" w:before="0" w:line="360" w:lineRule="auto"/>
        <w:jc w:val="both"/>
      </w:pPr>
      <w:r>
        <w:rPr>
          <w:rFonts w:ascii="Calibri" w:cs="Calibri" w:eastAsia="Calibri" w:hAnsi="Calibri"/>
          <w:sz w:val="22"/>
          <w:szCs w:val="22"/>
        </w:rPr>
        <w:t xml:space="preserve">Overlapping histograms of all ten mean features split by diagnosis class were then plotted to assess the distribution shape of each feature separately for Benign and Malignant records. Features where the two histograms are clearly shifted apart are strong individual predictors, while features where the histograms overlap heavily are weaker. As shown in the Jupyter Notebook, the features for radius, perimeter, area, concavity, and concave points all show Malignant records shifted substantially to the right, while smoothness and fractal dimension show heavily overlapping distributions.</w:t>
      </w:r>
    </w:p>
    <w:p>
      <w:pPr>
        <w:spacing w:after="100" w:before="200" w:line="360" w:lineRule="auto"/>
        <w:outlineLvl w:val="2"/>
      </w:pPr>
      <w:r>
        <w:rPr>
          <w:rFonts w:ascii="Calibri" w:cs="Calibri" w:eastAsia="Calibri" w:hAnsi="Calibri"/>
          <w:b/>
          <w:bCs/>
          <w:sz w:val="22"/>
          <w:szCs w:val="22"/>
          <w:u w:val="single"/>
        </w:rPr>
        <w:t xml:space="preserve">Bivariate Analysis</w:t>
      </w:r>
    </w:p>
    <w:p>
      <w:pPr>
        <w:spacing w:after="160" w:before="0" w:line="360" w:lineRule="auto"/>
        <w:jc w:val="both"/>
      </w:pPr>
      <w:r>
        <w:rPr>
          <w:rFonts w:ascii="Calibri" w:cs="Calibri" w:eastAsia="Calibri" w:hAnsi="Calibri"/>
          <w:sz w:val="22"/>
          <w:szCs w:val="22"/>
        </w:rPr>
        <w:t xml:space="preserve">Box plots were applied to all ten mean features split by diagnosis class to compare the median, interquartile range, and outlier distribution of each feature between the two classes. As shown in the Jupyter Notebook, the features radius, perimeter, area, concavity, and concave points show almost no overlap between the Benign and Malignant boxes, with the Malignant median sitting entirely above the upper quartile of the Benign box, confirming they are very strong individual predictors. Features such as smoothness, symmetry, and fractal dimension show significant overlap between the two boxes, confirming they are weaker predictors.</w:t>
      </w:r>
    </w:p>
    <w:p>
      <w:pPr>
        <w:spacing w:after="160" w:before="0" w:line="360" w:lineRule="auto"/>
        <w:jc w:val="both"/>
      </w:pPr>
      <w:r>
        <w:rPr>
          <w:rFonts w:ascii="Calibri" w:cs="Calibri" w:eastAsia="Calibri" w:hAnsi="Calibri"/>
          <w:sz w:val="22"/>
          <w:szCs w:val="22"/>
        </w:rPr>
        <w:t xml:space="preserve">Violin plots were then applied to the five features showing the greatest class separation — radius_mean, perimeter_mean, area_mean, concavity_mean, and concave points_mean — to reveal the full distribution shape within each class, as shown in the Jupyter Notebook. The Malignant violins are positioned clearly above the Benign violins with minimal body overlap, and the broader, right-skewed Malignant distributions indicate that malignant tumours show greater variability in cell measurements than benign ones.</w:t>
      </w:r>
    </w:p>
    <w:p>
      <w:pPr>
        <w:spacing w:after="100" w:before="200" w:line="360" w:lineRule="auto"/>
        <w:outlineLvl w:val="2"/>
      </w:pPr>
      <w:r>
        <w:rPr>
          <w:rFonts w:ascii="Calibri" w:cs="Calibri" w:eastAsia="Calibri" w:hAnsi="Calibri"/>
          <w:b/>
          <w:bCs/>
          <w:sz w:val="22"/>
          <w:szCs w:val="22"/>
          <w:u w:val="single"/>
        </w:rPr>
        <w:t xml:space="preserve">Multivariate Analysis</w:t>
      </w:r>
    </w:p>
    <w:p>
      <w:pPr>
        <w:spacing w:after="160" w:before="0" w:line="360" w:lineRule="auto"/>
        <w:jc w:val="both"/>
      </w:pPr>
      <w:r>
        <w:rPr>
          <w:rFonts w:ascii="Calibri" w:cs="Calibri" w:eastAsia="Calibri" w:hAnsi="Calibri"/>
          <w:sz w:val="22"/>
          <w:szCs w:val="22"/>
        </w:rPr>
        <w:t xml:space="preserve">A pairwise correlation heatmap of all 30 numerical features was produced to identify redundancy in the feature set, as shown in the Jupyter Notebook. The heatmap reveals several clusters of strongly correlated features, particularly among the radius, perimeter, and area measurements, and between the mean, standard error, and worst versions of the same measurement. This confirms that the feature set contains significant redundancy and that a correlation-based feature selection step is justified before training.</w:t>
      </w:r>
    </w:p>
    <w:p>
      <w:pPr>
        <w:spacing w:after="120" w:before="240" w:line="360" w:lineRule="auto"/>
        <w:outlineLvl w:val="1"/>
      </w:pPr>
      <w:r>
        <w:rPr>
          <w:rFonts w:ascii="Calibri" w:cs="Calibri" w:eastAsia="Calibri" w:hAnsi="Calibri"/>
          <w:b/>
          <w:bCs/>
          <w:sz w:val="24"/>
          <w:szCs w:val="24"/>
        </w:rPr>
        <w:t xml:space="preserve">Feature Selection</w:t>
      </w:r>
    </w:p>
    <w:p>
      <w:pPr>
        <w:spacing w:after="160" w:before="0" w:line="360" w:lineRule="auto"/>
        <w:jc w:val="both"/>
      </w:pPr>
      <w:r>
        <w:rPr>
          <w:rFonts w:ascii="Calibri" w:cs="Calibri" w:eastAsia="Calibri" w:hAnsi="Calibri"/>
          <w:sz w:val="22"/>
          <w:szCs w:val="22"/>
        </w:rPr>
        <w:t xml:space="preserve">A pairwise correlation filter was applied to remove redundant features. The absolute correlation matrix was computed and the upper triangle was used to identify pairs with a coefficient above 0.95. This identified seven features for removal: perimeter_mean, area_mean, perimeter_se, area_se, radius_worst, perimeter_worst, and area_worst. After removing these, 23 features remained for model training.</w:t>
      </w:r>
    </w:p>
    <w:p>
      <w:pPr>
        <w:spacing w:after="120" w:before="240" w:line="360" w:lineRule="auto"/>
        <w:outlineLvl w:val="1"/>
      </w:pPr>
      <w:r>
        <w:rPr>
          <w:rFonts w:ascii="Calibri" w:cs="Calibri" w:eastAsia="Calibri" w:hAnsi="Calibri"/>
          <w:b/>
          <w:bCs/>
          <w:sz w:val="24"/>
          <w:szCs w:val="24"/>
        </w:rPr>
        <w:t xml:space="preserve">Encoding and Scaling</w:t>
      </w:r>
    </w:p>
    <w:p>
      <w:pPr>
        <w:spacing w:after="160" w:before="0" w:line="360" w:lineRule="auto"/>
        <w:jc w:val="both"/>
      </w:pPr>
      <w:r>
        <w:rPr>
          <w:rFonts w:ascii="Calibri" w:cs="Calibri" w:eastAsia="Calibri" w:hAnsi="Calibri"/>
          <w:sz w:val="22"/>
          <w:szCs w:val="22"/>
        </w:rPr>
        <w:t xml:space="preserve">The id column was dropped as it carries no predictive information about tumour biology. The diagnosis target variable was then encoded so that Malignant (M) becomes 1 and Benign (B) becomes 0, which is the standard binary encoding required by sklearn classifiers. The 23 remaining numerical features were then standardised using StandardScaler, which was fitted exclusively on the training set to prevent data leakage. The scaling was applied to both the training and test sets using the same fitted scaler.</w:t>
      </w:r>
    </w:p>
    <w:p>
      <w:pPr>
        <w:spacing w:after="120" w:before="240" w:line="360" w:lineRule="auto"/>
        <w:outlineLvl w:val="1"/>
      </w:pPr>
      <w:r>
        <w:rPr>
          <w:rFonts w:ascii="Calibri" w:cs="Calibri" w:eastAsia="Calibri" w:hAnsi="Calibri"/>
          <w:b/>
          <w:bCs/>
          <w:sz w:val="24"/>
          <w:szCs w:val="24"/>
        </w:rPr>
        <w:t xml:space="preserve">Fit the Models</w:t>
      </w:r>
    </w:p>
    <w:p>
      <w:pPr>
        <w:spacing w:after="160" w:before="0" w:line="360" w:lineRule="auto"/>
        <w:jc w:val="both"/>
      </w:pPr>
      <w:r>
        <w:rPr>
          <w:rFonts w:ascii="Calibri" w:cs="Calibri" w:eastAsia="Calibri" w:hAnsi="Calibri"/>
          <w:sz w:val="22"/>
          <w:szCs w:val="22"/>
        </w:rPr>
        <w:t xml:space="preserve">Three models were trained using the 455-record training set and evaluated on the 114-record test set:</w:t>
      </w:r>
    </w:p>
    <w:p>
      <w:pPr>
        <w:spacing w:after="160" w:before="0" w:line="360" w:lineRule="auto"/>
        <w:jc w:val="both"/>
      </w:pPr>
      <w:r>
        <w:rPr>
          <w:rFonts w:ascii="Calibri" w:cs="Calibri" w:eastAsia="Calibri" w:hAnsi="Calibri"/>
          <w:sz w:val="22"/>
          <w:szCs w:val="22"/>
        </w:rPr>
        <w:t xml:space="preserve">Decision Tree Classifier: A single decision tree trained with default parameters (no depth limit) to establish a baseline.</w:t>
      </w:r>
    </w:p>
    <w:p>
      <w:pPr>
        <w:spacing w:after="160" w:before="0" w:line="360" w:lineRule="auto"/>
        <w:jc w:val="both"/>
      </w:pPr>
      <w:r>
        <w:rPr>
          <w:rFonts w:ascii="Calibri" w:cs="Calibri" w:eastAsia="Calibri" w:hAnsi="Calibri"/>
          <w:sz w:val="22"/>
          <w:szCs w:val="22"/>
        </w:rPr>
        <w:t xml:space="preserve">Random Forest Classifier (Default): An ensemble of 100 decision trees trained with default parameters to demonstrate the improvement from ensemble learning over a single tree.</w:t>
      </w:r>
    </w:p>
    <w:p>
      <w:pPr>
        <w:spacing w:after="160" w:before="0" w:line="360" w:lineRule="auto"/>
        <w:jc w:val="both"/>
      </w:pPr>
      <w:r>
        <w:rPr>
          <w:rFonts w:ascii="Calibri" w:cs="Calibri" w:eastAsia="Calibri" w:hAnsi="Calibri"/>
          <w:sz w:val="22"/>
          <w:szCs w:val="22"/>
        </w:rPr>
        <w:t xml:space="preserve">Random Forest Classifier (Tuned): A Random Forest tuned using GridSearchCV across 27 combinations of n_estimators (100, 200, 300), max_depth (None, 10, 20), and min_samples_split (2, 5, 10) with five-fold cross-validation optimising for F1-score. The best parameters identified were n_estimators=100, max_depth=None, and min_samples_split=2.</w:t>
      </w:r>
    </w:p>
    <w:p>
      <w:pPr>
        <w:spacing w:after="160" w:before="0" w:line="360" w:lineRule="auto"/>
        <w:jc w:val="both"/>
      </w:pPr>
      <w:r>
        <w:rPr>
          <w:rFonts w:ascii="Calibri" w:cs="Calibri" w:eastAsia="Calibri" w:hAnsi="Calibri"/>
          <w:sz w:val="22"/>
          <w:szCs w:val="22"/>
        </w:rPr>
        <w:t xml:space="preserve">All training and predictions are documented in the Jupyter Notebook.</w:t>
      </w:r>
    </w:p>
    <w:p>
      <w:pPr>
        <w:spacing w:after="120" w:before="240" w:line="360" w:lineRule="auto"/>
        <w:outlineLvl w:val="1"/>
      </w:pPr>
      <w:r>
        <w:rPr>
          <w:rFonts w:ascii="Calibri" w:cs="Calibri" w:eastAsia="Calibri" w:hAnsi="Calibri"/>
          <w:b/>
          <w:bCs/>
          <w:sz w:val="24"/>
          <w:szCs w:val="24"/>
        </w:rPr>
        <w:t xml:space="preserve">Model Comparison</w:t>
      </w:r>
    </w:p>
    <w:p>
      <w:pPr>
        <w:spacing w:after="160" w:before="0" w:line="360" w:lineRule="auto"/>
        <w:jc w:val="both"/>
      </w:pPr>
      <w:r>
        <w:rPr>
          <w:rFonts w:ascii="Calibri" w:cs="Calibri" w:eastAsia="Calibri" w:hAnsi="Calibri"/>
          <w:sz w:val="22"/>
          <w:szCs w:val="22"/>
        </w:rPr>
        <w:t xml:space="preserve">A side-by-side comparison table of all three models across all five metrics is provided in the Jupyter Notebook and is discussed further in Section 4.</w:t>
      </w:r>
    </w:p>
    <w:p>
      <w:r>
        <w:br w:type="page"/>
      </w:r>
    </w:p>
    <w:p>
      <w:pPr>
        <w:spacing w:after="160" w:before="320" w:line="360" w:lineRule="auto"/>
        <w:outlineLvl w:val="0"/>
      </w:pPr>
      <w:r>
        <w:rPr>
          <w:rFonts w:ascii="Calibri" w:cs="Calibri" w:eastAsia="Calibri" w:hAnsi="Calibri"/>
          <w:b/>
          <w:bCs/>
          <w:sz w:val="28"/>
          <w:szCs w:val="28"/>
        </w:rPr>
        <w:t xml:space="preserve">4. Model Evaluation</w:t>
      </w:r>
    </w:p>
    <w:p>
      <w:pPr>
        <w:spacing w:after="120" w:before="240" w:line="360" w:lineRule="auto"/>
        <w:outlineLvl w:val="1"/>
      </w:pPr>
      <w:r>
        <w:rPr>
          <w:rFonts w:ascii="Calibri" w:cs="Calibri" w:eastAsia="Calibri" w:hAnsi="Calibri"/>
          <w:b/>
          <w:bCs/>
          <w:sz w:val="24"/>
          <w:szCs w:val="24"/>
        </w:rPr>
        <w:t xml:space="preserve">Explanation of Evaluation Metrics</w:t>
      </w:r>
    </w:p>
    <w:p>
      <w:pPr>
        <w:spacing w:after="160" w:before="0" w:line="360" w:lineRule="auto"/>
        <w:jc w:val="both"/>
      </w:pPr>
      <w:r>
        <w:rPr>
          <w:rFonts w:ascii="Calibri" w:cs="Calibri" w:eastAsia="Calibri" w:hAnsi="Calibri"/>
          <w:sz w:val="22"/>
          <w:szCs w:val="22"/>
        </w:rPr>
        <w:t xml:space="preserve">After fitting the models, a full suite of evaluation metrics was computed on the held-out test set for each model. The results are summarised in the table below.</w:t>
      </w:r>
    </w:p>
    <w:p>
      <w:pPr>
        <w:spacing w:after="0" w:before="0" w:line="360" w:lineRule="auto"/>
      </w:pPr>
      <w:r>
        <w:rPr>
          <w:rFonts w:ascii="Calibri" w:cs="Calibri" w:eastAsia="Calibri" w:hAnsi="Calibri"/>
          <w:sz w:val="22"/>
          <w:szCs w:val="22"/>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1430"/>
        <w:gridCol w:w="1430"/>
        <w:gridCol w:w="1200"/>
        <w:gridCol w:w="1360"/>
        <w:gridCol w:w="1140"/>
      </w:tblGrid>
      <w:tr>
        <w:trPr>
          <w:tblHeader/>
        </w:trPr>
        <w:tc>
          <w:tcPr>
            <w:tcW w:type="dxa" w:w="2200"/>
            <w:tcBorders>
              <w:top w:val="single" w:color="2E4057" w:sz="6"/>
              <w:left w:val="single" w:color="2E4057" w:sz="6"/>
              <w:bottom w:val="single" w:color="2E4057" w:sz="6"/>
              <w:right w:val="single" w:color="2E4057" w:sz="6"/>
            </w:tcBorders>
            <w:shd w:fill="2E405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Model</w:t>
            </w:r>
          </w:p>
        </w:tc>
        <w:tc>
          <w:tcPr>
            <w:tcW w:type="dxa" w:w="1430"/>
            <w:tcBorders>
              <w:top w:val="single" w:color="2E4057" w:sz="6"/>
              <w:left w:val="single" w:color="2E4057" w:sz="6"/>
              <w:bottom w:val="single" w:color="2E4057" w:sz="6"/>
              <w:right w:val="single" w:color="2E4057" w:sz="6"/>
            </w:tcBorders>
            <w:shd w:fill="2E405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Accuracy</w:t>
            </w:r>
          </w:p>
        </w:tc>
        <w:tc>
          <w:tcPr>
            <w:tcW w:type="dxa" w:w="1430"/>
            <w:tcBorders>
              <w:top w:val="single" w:color="2E4057" w:sz="6"/>
              <w:left w:val="single" w:color="2E4057" w:sz="6"/>
              <w:bottom w:val="single" w:color="2E4057" w:sz="6"/>
              <w:right w:val="single" w:color="2E4057" w:sz="6"/>
            </w:tcBorders>
            <w:shd w:fill="2E405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Precision</w:t>
            </w:r>
          </w:p>
        </w:tc>
        <w:tc>
          <w:tcPr>
            <w:tcW w:type="dxa" w:w="1200"/>
            <w:tcBorders>
              <w:top w:val="single" w:color="2E4057" w:sz="6"/>
              <w:left w:val="single" w:color="2E4057" w:sz="6"/>
              <w:bottom w:val="single" w:color="2E4057" w:sz="6"/>
              <w:right w:val="single" w:color="2E4057" w:sz="6"/>
            </w:tcBorders>
            <w:shd w:fill="2E405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Recall</w:t>
            </w:r>
          </w:p>
        </w:tc>
        <w:tc>
          <w:tcPr>
            <w:tcW w:type="dxa" w:w="1360"/>
            <w:tcBorders>
              <w:top w:val="single" w:color="2E4057" w:sz="6"/>
              <w:left w:val="single" w:color="2E4057" w:sz="6"/>
              <w:bottom w:val="single" w:color="2E4057" w:sz="6"/>
              <w:right w:val="single" w:color="2E4057" w:sz="6"/>
            </w:tcBorders>
            <w:shd w:fill="2E405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F1-Score</w:t>
            </w:r>
          </w:p>
        </w:tc>
        <w:tc>
          <w:tcPr>
            <w:tcW w:type="dxa" w:w="1140"/>
            <w:tcBorders>
              <w:top w:val="single" w:color="2E4057" w:sz="6"/>
              <w:left w:val="single" w:color="2E4057" w:sz="6"/>
              <w:bottom w:val="single" w:color="2E4057" w:sz="6"/>
              <w:right w:val="single" w:color="2E4057" w:sz="6"/>
            </w:tcBorders>
            <w:shd w:fill="2E405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AUC</w:t>
            </w:r>
          </w:p>
        </w:tc>
      </w:tr>
      <w:tr>
        <w:tc>
          <w:tcPr>
            <w:tcW w:type="dxa" w:w="220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Decision Tree</w:t>
            </w:r>
          </w:p>
        </w:tc>
        <w:tc>
          <w:tcPr>
            <w:tcW w:type="dxa" w:w="143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0.9211</w:t>
            </w:r>
          </w:p>
        </w:tc>
        <w:tc>
          <w:tcPr>
            <w:tcW w:type="dxa" w:w="143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0.9231</w:t>
            </w:r>
          </w:p>
        </w:tc>
        <w:tc>
          <w:tcPr>
            <w:tcW w:type="dxa" w:w="120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0.8571</w:t>
            </w:r>
          </w:p>
        </w:tc>
        <w:tc>
          <w:tcPr>
            <w:tcW w:type="dxa" w:w="136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0.8889</w:t>
            </w:r>
          </w:p>
        </w:tc>
        <w:tc>
          <w:tcPr>
            <w:tcW w:type="dxa" w:w="114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0.9077</w:t>
            </w:r>
          </w:p>
        </w:tc>
      </w:tr>
      <w:tr>
        <w:tc>
          <w:tcPr>
            <w:tcW w:type="dxa" w:w="220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Random Forest (Default)</w:t>
            </w:r>
          </w:p>
        </w:tc>
        <w:tc>
          <w:tcPr>
            <w:tcW w:type="dxa" w:w="143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0.9474</w:t>
            </w:r>
          </w:p>
        </w:tc>
        <w:tc>
          <w:tcPr>
            <w:tcW w:type="dxa" w:w="143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0.9737</w:t>
            </w:r>
          </w:p>
        </w:tc>
        <w:tc>
          <w:tcPr>
            <w:tcW w:type="dxa" w:w="120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0.8810</w:t>
            </w:r>
          </w:p>
        </w:tc>
        <w:tc>
          <w:tcPr>
            <w:tcW w:type="dxa" w:w="136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0.9250</w:t>
            </w:r>
          </w:p>
        </w:tc>
        <w:tc>
          <w:tcPr>
            <w:tcW w:type="dxa" w:w="114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0.9936</w:t>
            </w:r>
          </w:p>
        </w:tc>
      </w:tr>
      <w:tr>
        <w:tc>
          <w:tcPr>
            <w:tcW w:type="dxa" w:w="220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Random Forest (Tuned)</w:t>
            </w:r>
          </w:p>
        </w:tc>
        <w:tc>
          <w:tcPr>
            <w:tcW w:type="dxa" w:w="143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0.9474</w:t>
            </w:r>
          </w:p>
        </w:tc>
        <w:tc>
          <w:tcPr>
            <w:tcW w:type="dxa" w:w="143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0.9737</w:t>
            </w:r>
          </w:p>
        </w:tc>
        <w:tc>
          <w:tcPr>
            <w:tcW w:type="dxa" w:w="120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0.8810</w:t>
            </w:r>
          </w:p>
        </w:tc>
        <w:tc>
          <w:tcPr>
            <w:tcW w:type="dxa" w:w="136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0.9250</w:t>
            </w:r>
          </w:p>
        </w:tc>
        <w:tc>
          <w:tcPr>
            <w:tcW w:type="dxa" w:w="114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0.9936</w:t>
            </w:r>
          </w:p>
        </w:tc>
      </w:tr>
    </w:tbl>
    <w:p>
      <w:pPr>
        <w:spacing w:after="0" w:before="0" w:line="360" w:lineRule="auto"/>
      </w:pPr>
      <w:r>
        <w:rPr>
          <w:rFonts w:ascii="Calibri" w:cs="Calibri" w:eastAsia="Calibri" w:hAnsi="Calibri"/>
          <w:sz w:val="22"/>
          <w:szCs w:val="22"/>
        </w:rPr>
        <w:t xml:space="preserve"/>
      </w:r>
    </w:p>
    <w:p>
      <w:pPr>
        <w:spacing w:after="160" w:before="0" w:line="360" w:lineRule="auto"/>
        <w:jc w:val="both"/>
      </w:pPr>
      <w:r>
        <w:rPr>
          <w:rFonts w:ascii="Calibri" w:cs="Calibri" w:eastAsia="Calibri" w:hAnsi="Calibri"/>
          <w:sz w:val="22"/>
          <w:szCs w:val="22"/>
        </w:rPr>
        <w:t xml:space="preserve">The Decision Tree achieved an accuracy of 92.11%, a precision of 92.31% for the Malignant class, a recall of 85.71%, an F1-score of 88.89%, and an AUC of 0.9077. This establishes the performance floor that the ensemble models are expected to improve upon.</w:t>
      </w:r>
    </w:p>
    <w:p>
      <w:pPr>
        <w:spacing w:after="160" w:before="0" w:line="360" w:lineRule="auto"/>
        <w:jc w:val="both"/>
      </w:pPr>
      <w:r>
        <w:rPr>
          <w:rFonts w:ascii="Calibri" w:cs="Calibri" w:eastAsia="Calibri" w:hAnsi="Calibri"/>
          <w:sz w:val="22"/>
          <w:szCs w:val="22"/>
        </w:rPr>
        <w:t xml:space="preserve">Both Random Forest configurations outperformed the Decision Tree across all five metrics. The default Random Forest achieved an accuracy of 94.74%, a precision of 97.37%, a recall of 88.10%, an F1-score of 92.50%, and an AUC of 0.9936 — a substantial improvement in discriminative ability. The GridSearchCV tuning process confirmed that the default parameters (n_estimators=100, max_depth=None, min_samples_split=2) were already optimal for this dataset, and the tuned model produced identical test set results to the default. This finding validates the default configuration rather than indicating a failure of the tuning process.</w:t>
      </w:r>
    </w:p>
    <w:p>
      <w:pPr>
        <w:spacing w:after="120" w:before="240" w:line="360" w:lineRule="auto"/>
        <w:outlineLvl w:val="1"/>
      </w:pPr>
      <w:r>
        <w:rPr>
          <w:rFonts w:ascii="Calibri" w:cs="Calibri" w:eastAsia="Calibri" w:hAnsi="Calibri"/>
          <w:b/>
          <w:bCs/>
          <w:sz w:val="24"/>
          <w:szCs w:val="24"/>
        </w:rPr>
        <w:t xml:space="preserve">Confusion Matrices</w:t>
      </w:r>
    </w:p>
    <w:p>
      <w:pPr>
        <w:spacing w:after="160" w:before="0" w:line="360" w:lineRule="auto"/>
        <w:jc w:val="both"/>
      </w:pPr>
      <w:r>
        <w:rPr>
          <w:rFonts w:ascii="Calibri" w:cs="Calibri" w:eastAsia="Calibri" w:hAnsi="Calibri"/>
          <w:sz w:val="22"/>
          <w:szCs w:val="22"/>
        </w:rPr>
        <w:t xml:space="preserve">The confusion matrices for all three models are shown in the Jupyter Notebook. The Decision Tree produced 3 false positives and 6 false negatives. The default Random Forest reduced these to 1 false positive and 5 false negatives. False negatives — predicting Benign when the patient is actually Malignant — are the most clinically significant error type in this context, as they would result in a patient being denied the dreaded disease benefit they require.</w:t>
      </w:r>
    </w:p>
    <w:p>
      <w:pPr>
        <w:spacing w:after="120" w:before="240" w:line="360" w:lineRule="auto"/>
        <w:outlineLvl w:val="1"/>
      </w:pPr>
      <w:r>
        <w:rPr>
          <w:rFonts w:ascii="Calibri" w:cs="Calibri" w:eastAsia="Calibri" w:hAnsi="Calibri"/>
          <w:b/>
          <w:bCs/>
          <w:sz w:val="24"/>
          <w:szCs w:val="24"/>
        </w:rPr>
        <w:t xml:space="preserve">ROC Curves and AUC Scores</w:t>
      </w:r>
    </w:p>
    <w:p>
      <w:pPr>
        <w:spacing w:after="160" w:before="0" w:line="360" w:lineRule="auto"/>
        <w:jc w:val="both"/>
      </w:pPr>
      <w:r>
        <w:rPr>
          <w:rFonts w:ascii="Calibri" w:cs="Calibri" w:eastAsia="Calibri" w:hAnsi="Calibri"/>
          <w:sz w:val="22"/>
          <w:szCs w:val="22"/>
        </w:rPr>
        <w:t xml:space="preserve">The ROC curves for all three models are shown in the Jupyter Notebook. The Random Forest models produced an AUC of 0.9936, compared to 0.9077 for the Decision Tree. The near-perfect AUC of the Random Forest models confirms that the ensemble has excellent discriminative ability across all classification thresholds and far outperforms the single Decision Tree in separating the two classes.</w:t>
      </w:r>
    </w:p>
    <w:p>
      <w:pPr>
        <w:spacing w:after="120" w:before="240" w:line="360" w:lineRule="auto"/>
        <w:outlineLvl w:val="1"/>
      </w:pPr>
      <w:r>
        <w:rPr>
          <w:rFonts w:ascii="Calibri" w:cs="Calibri" w:eastAsia="Calibri" w:hAnsi="Calibri"/>
          <w:b/>
          <w:bCs/>
          <w:sz w:val="24"/>
          <w:szCs w:val="24"/>
        </w:rPr>
        <w:t xml:space="preserve">Cross-Validation</w:t>
      </w:r>
    </w:p>
    <w:p>
      <w:pPr>
        <w:spacing w:after="160" w:before="0" w:line="360" w:lineRule="auto"/>
        <w:jc w:val="both"/>
      </w:pPr>
      <w:r>
        <w:rPr>
          <w:rFonts w:ascii="Calibri" w:cs="Calibri" w:eastAsia="Calibri" w:hAnsi="Calibri"/>
          <w:sz w:val="22"/>
          <w:szCs w:val="22"/>
        </w:rPr>
        <w:t xml:space="preserve">Five-fold cross-validation was applied to the tuned Random Forest on the training set. The F1-scores across the five folds were 0.9375, 0.9851, 0.9394, 0.9697, and 0.8955, producing a mean F1-score of 0.9454 and a standard deviation of 0.0308. The low standard deviation confirms that the model performs consistently regardless of which subset of the training data is used for evaluation. The cross-validation mean of 0.9454 is very close to the test set F1-score of 0.9250, confirming that the model generalises well to unseen data and is not overfitting.</w:t>
      </w:r>
    </w:p>
    <w:p>
      <w:pPr>
        <w:spacing w:after="120" w:before="240" w:line="360" w:lineRule="auto"/>
        <w:outlineLvl w:val="1"/>
      </w:pPr>
      <w:r>
        <w:rPr>
          <w:rFonts w:ascii="Calibri" w:cs="Calibri" w:eastAsia="Calibri" w:hAnsi="Calibri"/>
          <w:b/>
          <w:bCs/>
          <w:sz w:val="24"/>
          <w:szCs w:val="24"/>
        </w:rPr>
        <w:t xml:space="preserve">Feature Importances</w:t>
      </w:r>
    </w:p>
    <w:p>
      <w:pPr>
        <w:spacing w:after="160" w:before="0" w:line="360" w:lineRule="auto"/>
        <w:jc w:val="both"/>
      </w:pPr>
      <w:r>
        <w:rPr>
          <w:rFonts w:ascii="Calibri" w:cs="Calibri" w:eastAsia="Calibri" w:hAnsi="Calibri"/>
          <w:sz w:val="22"/>
          <w:szCs w:val="22"/>
        </w:rPr>
        <w:t xml:space="preserve">The Random Forest feature importances are shown in the Jupyter Notebook. The five most important features were concave points_worst (0.198), concave points_mean (0.177), radius_mean (0.126), concavity_mean (0.112), and concavity_worst (0.077). This ranking directly validates the EDA findings — the features identified in the violin plots and box plots as having the greatest class separation are also the features the model relies on most heavily for its predictions. Features such as smoothness, symmetry, and fractal dimension appeared near the bottom of the ranking, consistent with their heavily overlapping distributions observed during EDA.</w:t>
      </w:r>
    </w:p>
    <w:p>
      <w:r>
        <w:br w:type="page"/>
      </w:r>
    </w:p>
    <w:p>
      <w:pPr>
        <w:spacing w:after="160" w:before="320" w:line="360" w:lineRule="auto"/>
        <w:outlineLvl w:val="0"/>
      </w:pPr>
      <w:r>
        <w:rPr>
          <w:rFonts w:ascii="Calibri" w:cs="Calibri" w:eastAsia="Calibri" w:hAnsi="Calibri"/>
          <w:b/>
          <w:bCs/>
          <w:sz w:val="28"/>
          <w:szCs w:val="28"/>
        </w:rPr>
        <w:t xml:space="preserve">5. Conclusion Report</w:t>
      </w:r>
    </w:p>
    <w:p>
      <w:pPr>
        <w:spacing w:after="120" w:before="240" w:line="360" w:lineRule="auto"/>
        <w:outlineLvl w:val="1"/>
      </w:pPr>
      <w:r>
        <w:rPr>
          <w:rFonts w:ascii="Calibri" w:cs="Calibri" w:eastAsia="Calibri" w:hAnsi="Calibri"/>
          <w:b/>
          <w:bCs/>
          <w:sz w:val="24"/>
          <w:szCs w:val="24"/>
        </w:rPr>
        <w:t xml:space="preserve">Summary of the Dataset and EDA</w:t>
      </w:r>
    </w:p>
    <w:p>
      <w:pPr>
        <w:spacing w:after="160" w:before="0" w:line="360" w:lineRule="auto"/>
        <w:jc w:val="both"/>
      </w:pPr>
      <w:r>
        <w:rPr>
          <w:rFonts w:ascii="Calibri" w:cs="Calibri" w:eastAsia="Calibri" w:hAnsi="Calibri"/>
          <w:sz w:val="22"/>
          <w:szCs w:val="22"/>
        </w:rPr>
        <w:t xml:space="preserve">The Breast Cancer Wisconsin Diagnostic dataset contains 569 patient records with 30 numerical cell nucleus features and a binary diagnosis target. The dataset was found to be high quality with no missing values and no duplicate records. The class distribution is approximately 62.7% Benign and 37.3% Malignant, representing a moderate imbalance that was addressed throughout by using F1-score, precision, and recall as primary metrics.</w:t>
      </w:r>
    </w:p>
    <w:p>
      <w:pPr>
        <w:spacing w:after="160" w:before="0" w:line="360" w:lineRule="auto"/>
        <w:jc w:val="both"/>
      </w:pPr>
      <w:r>
        <w:rPr>
          <w:rFonts w:ascii="Calibri" w:cs="Calibri" w:eastAsia="Calibri" w:hAnsi="Calibri"/>
          <w:sz w:val="22"/>
          <w:szCs w:val="22"/>
        </w:rPr>
        <w:t xml:space="preserve">During EDA, univariate analysis revealed that radius, perimeter, area, concavity, and concave points show the greatest class separation between Benign and Malignant records. Bivariate box plots confirmed that the Malignant median for these features sits entirely above the Benign upper quartile, and violin plots showed that Malignant distributions are broader and more variable than Benign distributions. The multivariate correlation heatmap confirmed substantial redundancy in the feature set, justifying the removal of seven highly correlated features before training.</w:t>
      </w:r>
    </w:p>
    <w:p>
      <w:pPr>
        <w:spacing w:after="120" w:before="240" w:line="360" w:lineRule="auto"/>
        <w:outlineLvl w:val="1"/>
      </w:pPr>
      <w:r>
        <w:rPr>
          <w:rFonts w:ascii="Calibri" w:cs="Calibri" w:eastAsia="Calibri" w:hAnsi="Calibri"/>
          <w:b/>
          <w:bCs/>
          <w:sz w:val="24"/>
          <w:szCs w:val="24"/>
        </w:rPr>
        <w:t xml:space="preserve">Summary of Model Performance</w:t>
      </w:r>
    </w:p>
    <w:p>
      <w:pPr>
        <w:spacing w:after="160" w:before="0" w:line="360" w:lineRule="auto"/>
        <w:jc w:val="both"/>
      </w:pPr>
      <w:r>
        <w:rPr>
          <w:rFonts w:ascii="Calibri" w:cs="Calibri" w:eastAsia="Calibri" w:hAnsi="Calibri"/>
          <w:sz w:val="22"/>
          <w:szCs w:val="22"/>
        </w:rPr>
        <w:t xml:space="preserve">The Decision Tree baseline achieved an accuracy of 92.11% and an AUC of 0.9077, establishing the performance floor. The default Random Forest improved accuracy to 94.74% and AUC to 0.9936, demonstrating the clear benefit of ensemble learning over a single decision tree. The GridSearchCV tuning process confirmed that the default Random Forest parameters were already optimal for this dataset, and the tuned model produced identical results to the default across all five metrics. The five-fold cross-validation mean F1-score of 0.9454 with a standard deviation of 0.0308 confirms that the model's performance is stable and not dependent on a single favourable split. The model correctly identified 37 of the 42 true Malignant cases in the test set, producing only five false negatives.</w:t>
      </w:r>
    </w:p>
    <w:p>
      <w:pPr>
        <w:spacing w:after="120" w:before="240" w:line="360" w:lineRule="auto"/>
        <w:outlineLvl w:val="1"/>
      </w:pPr>
      <w:r>
        <w:rPr>
          <w:rFonts w:ascii="Calibri" w:cs="Calibri" w:eastAsia="Calibri" w:hAnsi="Calibri"/>
          <w:b/>
          <w:bCs/>
          <w:sz w:val="24"/>
          <w:szCs w:val="24"/>
        </w:rPr>
        <w:t xml:space="preserve">Limitations of the Model</w:t>
      </w:r>
    </w:p>
    <w:p>
      <w:pPr>
        <w:spacing w:after="160" w:before="0" w:line="360" w:lineRule="auto"/>
        <w:jc w:val="both"/>
      </w:pPr>
      <w:r>
        <w:rPr>
          <w:rFonts w:ascii="Calibri" w:cs="Calibri" w:eastAsia="Calibri" w:hAnsi="Calibri"/>
          <w:sz w:val="22"/>
          <w:szCs w:val="22"/>
        </w:rPr>
        <w:t xml:space="preserve">A key limitation of this analysis is the relatively small size of the dataset at 569 records, which limits the robustness of the train-test split and may make evaluation results sensitive to which specific records fall into each set. A larger dataset would provide more stable evaluation estimates. Additionally, the dataset originates from a single clinical study conducted in the USA and may not generalise fully to patient populations in South Africa or other countries where tumour characteristics, imaging equipment, or diagnostic protocols may differ. Finally, the model was evaluated on a single 80/20 split alongside cross-validation, but a nested cross-validation approach would provide a more rigorous and unbiased estimate of generalisation performance in a production medical context.</w:t>
      </w:r>
    </w:p>
    <w:p>
      <w:r>
        <w:br w:type="page"/>
      </w:r>
    </w:p>
    <w:p>
      <w:pPr>
        <w:spacing w:after="160" w:before="320" w:line="360" w:lineRule="auto"/>
        <w:outlineLvl w:val="0"/>
      </w:pPr>
      <w:r>
        <w:rPr>
          <w:rFonts w:ascii="Calibri" w:cs="Calibri" w:eastAsia="Calibri" w:hAnsi="Calibri"/>
          <w:b/>
          <w:bCs/>
          <w:sz w:val="28"/>
          <w:szCs w:val="28"/>
        </w:rPr>
        <w:t xml:space="preserve">References</w:t>
      </w:r>
    </w:p>
    <w:p>
      <w:pPr>
        <w:spacing w:after="0" w:before="0" w:line="360" w:lineRule="auto"/>
      </w:pPr>
      <w:r>
        <w:rPr>
          <w:rFonts w:ascii="Calibri" w:cs="Calibri" w:eastAsia="Calibri" w:hAnsi="Calibri"/>
          <w:sz w:val="22"/>
          <w:szCs w:val="22"/>
        </w:rPr>
        <w:t xml:space="preserve"/>
      </w:r>
    </w:p>
    <w:p>
      <w:pPr>
        <w:spacing w:after="160" w:before="0" w:line="360" w:lineRule="auto"/>
        <w:jc w:val="both"/>
      </w:pPr>
      <w:r>
        <w:rPr>
          <w:rFonts w:ascii="Calibri" w:cs="Calibri" w:eastAsia="Calibri" w:hAnsi="Calibri"/>
          <w:sz w:val="22"/>
          <w:szCs w:val="22"/>
        </w:rPr>
        <w:t xml:space="preserve">1. Breiman, L. 2001. Random forests. Machine Learning, 45(1):5–32.</w:t>
      </w:r>
    </w:p>
    <w:p>
      <w:pPr>
        <w:spacing w:after="160" w:before="0" w:line="360" w:lineRule="auto"/>
        <w:jc w:val="both"/>
      </w:pPr>
      <w:r>
        <w:rPr>
          <w:rFonts w:ascii="Calibri" w:cs="Calibri" w:eastAsia="Calibri" w:hAnsi="Calibri"/>
          <w:sz w:val="22"/>
          <w:szCs w:val="22"/>
        </w:rPr>
        <w:t xml:space="preserve">2. Géron, A. 2019. Hands-On Machine Learning with Scikit-Learn, Keras, and TensorFlow. 2nd ed. Sebastopol: O'Reilly Media.</w:t>
      </w:r>
    </w:p>
    <w:p>
      <w:pPr>
        <w:spacing w:after="160" w:before="0" w:line="360" w:lineRule="auto"/>
        <w:jc w:val="both"/>
      </w:pPr>
      <w:r>
        <w:rPr>
          <w:rFonts w:ascii="Calibri" w:cs="Calibri" w:eastAsia="Calibri" w:hAnsi="Calibri"/>
          <w:sz w:val="22"/>
          <w:szCs w:val="22"/>
        </w:rPr>
        <w:t xml:space="preserve">3. GeeksforGeeks. 2021. What is Exploratory Data Analysis? [online] Available at: https://www.geeksforgeeks.org/data-analysis/what-is-exploratory-data-analysis/ [Accessed 16 Apr. 2026].</w:t>
      </w:r>
    </w:p>
    <w:p>
      <w:pPr>
        <w:spacing w:after="160" w:before="0" w:line="360" w:lineRule="auto"/>
        <w:jc w:val="both"/>
      </w:pPr>
      <w:r>
        <w:rPr>
          <w:rFonts w:ascii="Calibri" w:cs="Calibri" w:eastAsia="Calibri" w:hAnsi="Calibri"/>
          <w:sz w:val="22"/>
          <w:szCs w:val="22"/>
        </w:rPr>
        <w:t xml:space="preserve">4. GeeksforGeeks. 2023. Classification Metrics. [online] Available at: https://www.geeksforgeeks.org/machine-learning/ml-classification-metrics/ [Accessed 16 Apr. 2026].</w:t>
      </w:r>
    </w:p>
    <w:p>
      <w:pPr>
        <w:spacing w:after="160" w:before="0" w:line="360" w:lineRule="auto"/>
        <w:jc w:val="both"/>
      </w:pPr>
      <w:r>
        <w:rPr>
          <w:rFonts w:ascii="Calibri" w:cs="Calibri" w:eastAsia="Calibri" w:hAnsi="Calibri"/>
          <w:sz w:val="22"/>
          <w:szCs w:val="22"/>
        </w:rPr>
        <w:t xml:space="preserve">5. GeeksforGeeks. 2024. What is Data Quality and Why is it Important? [online] Available at: https://www.geeksforgeeks.org/data-science/what-is-data-quality-and-why-is-it-important/ [Accessed 16 Apr. 2026].</w:t>
      </w:r>
    </w:p>
    <w:p>
      <w:pPr>
        <w:spacing w:after="160" w:before="0" w:line="360" w:lineRule="auto"/>
        <w:jc w:val="both"/>
      </w:pPr>
      <w:r>
        <w:rPr>
          <w:rFonts w:ascii="Calibri" w:cs="Calibri" w:eastAsia="Calibri" w:hAnsi="Calibri"/>
          <w:sz w:val="22"/>
          <w:szCs w:val="22"/>
        </w:rPr>
        <w:t xml:space="preserve">6. Wolberg, W.H., Street, W.N. and Mangasarian, O.L. 1994. Machine learning techniques to diagnose breast cancer from image-processed nuclear features of fine needle aspirate. Cancer Letters, 77(2–3):163–171.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2026-05-19T10:13:32.840Z</dcterms:created>
  <dcterms:modified xsi:type="dcterms:W3CDTF">2026-05-19T10:13:32.840Z</dcterms:modified>
</cp:coreProperties>
</file>

<file path=docProps/custom.xml><?xml version="1.0" encoding="utf-8"?>
<Properties xmlns="http://schemas.openxmlformats.org/officeDocument/2006/custom-properties" xmlns:vt="http://schemas.openxmlformats.org/officeDocument/2006/docPropsVTypes"/>
</file>