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7A73" w14:textId="77777777" w:rsidR="004D0775" w:rsidRDefault="00B8623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A637A80" w14:textId="77777777" w:rsidR="004D0775" w:rsidRDefault="00B862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</w:t>
      </w:r>
    </w:p>
    <w:p w14:paraId="155F497C" w14:textId="77777777" w:rsidR="004D0775" w:rsidRDefault="004D0775">
      <w:pPr>
        <w:jc w:val="center"/>
        <w:rPr>
          <w:b/>
          <w:bCs/>
          <w:sz w:val="34"/>
          <w:szCs w:val="34"/>
        </w:rPr>
      </w:pPr>
    </w:p>
    <w:p w14:paraId="0392CA61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6AA4C9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34079AD" w14:textId="77777777" w:rsidR="004D0775" w:rsidRDefault="004D0775">
      <w:pPr>
        <w:rPr>
          <w:b/>
          <w:bCs/>
          <w:sz w:val="24"/>
          <w:szCs w:val="24"/>
        </w:rPr>
      </w:pPr>
    </w:p>
    <w:p w14:paraId="3B88C6B4" w14:textId="77777777" w:rsidR="004D0775" w:rsidRDefault="00000000">
      <w:pPr>
        <w:rPr>
          <w:b/>
          <w:bCs/>
          <w:sz w:val="24"/>
          <w:szCs w:val="24"/>
        </w:rPr>
      </w:pPr>
      <w:r>
        <w:pict w14:anchorId="5A0D020C">
          <v:rect id="_x0000_i1025" style="width:0;height:1.5pt" o:hralign="center" o:hrstd="t" o:hr="t" fillcolor="#a0a0a0" stroked="f"/>
        </w:pict>
      </w:r>
    </w:p>
    <w:p w14:paraId="093BAD9A" w14:textId="77777777" w:rsidR="004D0775" w:rsidRDefault="004D0775">
      <w:pPr>
        <w:rPr>
          <w:b/>
          <w:bCs/>
          <w:sz w:val="24"/>
          <w:szCs w:val="24"/>
        </w:rPr>
      </w:pPr>
    </w:p>
    <w:p w14:paraId="517FA7FD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95C73D9" w14:textId="77777777" w:rsidR="004D0775" w:rsidRDefault="004D0775">
      <w:pPr>
        <w:rPr>
          <w:b/>
          <w:bCs/>
          <w:sz w:val="24"/>
          <w:szCs w:val="24"/>
        </w:rPr>
      </w:pPr>
    </w:p>
    <w:p w14:paraId="5AD504A0" w14:textId="77777777" w:rsidR="004D0775" w:rsidRDefault="00B862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391F6231" w14:textId="77777777" w:rsidR="004D0775" w:rsidRDefault="004D0775">
      <w:pPr>
        <w:rPr>
          <w:sz w:val="24"/>
          <w:szCs w:val="24"/>
        </w:rPr>
      </w:pPr>
    </w:p>
    <w:p w14:paraId="0406B324" w14:textId="77777777" w:rsidR="004D0775" w:rsidRDefault="00B8623D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10132E8B" w14:textId="77777777" w:rsidR="004D0775" w:rsidRDefault="004D0775">
      <w:pPr>
        <w:rPr>
          <w:sz w:val="24"/>
          <w:szCs w:val="24"/>
        </w:rPr>
      </w:pPr>
    </w:p>
    <w:p w14:paraId="4AED4264" w14:textId="77777777" w:rsidR="004D0775" w:rsidRDefault="00000000">
      <w:pPr>
        <w:rPr>
          <w:sz w:val="24"/>
          <w:szCs w:val="24"/>
        </w:rPr>
      </w:pPr>
      <w:r>
        <w:pict w14:anchorId="75E8617C">
          <v:rect id="_x0000_i1026" style="width:0;height:1.5pt" o:hralign="center" o:hrstd="t" o:hr="t" fillcolor="#a0a0a0" stroked="f"/>
        </w:pict>
      </w:r>
    </w:p>
    <w:p w14:paraId="0B18E381" w14:textId="77777777" w:rsidR="004D0775" w:rsidRDefault="004D0775">
      <w:pPr>
        <w:rPr>
          <w:sz w:val="24"/>
          <w:szCs w:val="24"/>
        </w:rPr>
      </w:pPr>
    </w:p>
    <w:p w14:paraId="54DC71ED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280B756E" w14:textId="77777777" w:rsidR="004D0775" w:rsidRDefault="004D0775">
      <w:pPr>
        <w:rPr>
          <w:b/>
          <w:bCs/>
          <w:sz w:val="24"/>
          <w:szCs w:val="24"/>
        </w:rPr>
      </w:pPr>
    </w:p>
    <w:p w14:paraId="5AA4B8C1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C509C00" w14:textId="77777777" w:rsidR="004D0775" w:rsidRDefault="00B8623D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Industry Problem-Solving Task</w:t>
      </w:r>
    </w:p>
    <w:p w14:paraId="3B7DAEAD" w14:textId="77777777" w:rsidR="004D0775" w:rsidRDefault="004D0775">
      <w:pPr>
        <w:rPr>
          <w:sz w:val="24"/>
          <w:szCs w:val="24"/>
        </w:rPr>
      </w:pPr>
    </w:p>
    <w:p w14:paraId="5FA2F44B" w14:textId="77777777" w:rsidR="004D0775" w:rsidRDefault="004D0775">
      <w:pPr>
        <w:rPr>
          <w:b/>
          <w:bCs/>
          <w:sz w:val="24"/>
          <w:szCs w:val="24"/>
        </w:rPr>
      </w:pPr>
    </w:p>
    <w:p w14:paraId="0982CC19" w14:textId="77777777" w:rsidR="004D0775" w:rsidRDefault="00000000">
      <w:pPr>
        <w:rPr>
          <w:b/>
          <w:bCs/>
          <w:sz w:val="24"/>
          <w:szCs w:val="24"/>
        </w:rPr>
      </w:pPr>
      <w:r>
        <w:pict w14:anchorId="1962B670">
          <v:rect id="_x0000_i1027" style="width:0;height:1.5pt" o:hralign="center" o:hrstd="t" o:hr="t" fillcolor="#a0a0a0" stroked="f"/>
        </w:pict>
      </w:r>
    </w:p>
    <w:p w14:paraId="79DC8F4E" w14:textId="77777777" w:rsidR="004D0775" w:rsidRDefault="004D0775">
      <w:pPr>
        <w:rPr>
          <w:b/>
          <w:bCs/>
          <w:sz w:val="24"/>
          <w:szCs w:val="24"/>
        </w:rPr>
      </w:pPr>
    </w:p>
    <w:p w14:paraId="1D729455" w14:textId="77777777" w:rsidR="004D0775" w:rsidRDefault="004D0775">
      <w:pPr>
        <w:rPr>
          <w:b/>
          <w:bCs/>
          <w:i/>
          <w:iCs/>
          <w:sz w:val="24"/>
          <w:szCs w:val="24"/>
        </w:rPr>
      </w:pPr>
    </w:p>
    <w:p w14:paraId="4FB1310F" w14:textId="77777777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BB3DE6B" w14:textId="77777777" w:rsidR="004D0775" w:rsidRDefault="004D0775">
      <w:pPr>
        <w:rPr>
          <w:i/>
          <w:iCs/>
          <w:sz w:val="24"/>
          <w:szCs w:val="24"/>
        </w:rPr>
      </w:pPr>
    </w:p>
    <w:p w14:paraId="1E68A423" w14:textId="24F640E3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A39F0" w:rsidRPr="008A39F0">
        <w:rPr>
          <w:b/>
          <w:bCs/>
          <w:i/>
          <w:iCs/>
          <w:sz w:val="24"/>
          <w:szCs w:val="24"/>
          <w:u w:val="single"/>
        </w:rPr>
        <w:t>AYUSH MOHAPATRA 192411263</w:t>
      </w:r>
      <w:r w:rsidR="008A39F0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F6D9075" w14:textId="77777777" w:rsidR="004D0775" w:rsidRDefault="00B862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94BA5C2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0622C15F" w14:textId="77777777" w:rsidR="004D0775" w:rsidRDefault="004D0775">
      <w:pPr>
        <w:jc w:val="both"/>
        <w:rPr>
          <w:i/>
          <w:iCs/>
          <w:sz w:val="24"/>
          <w:szCs w:val="24"/>
        </w:rPr>
      </w:pPr>
    </w:p>
    <w:p w14:paraId="7E610E55" w14:textId="77777777" w:rsidR="004D0775" w:rsidRDefault="004D0775">
      <w:pPr>
        <w:rPr>
          <w:i/>
          <w:iCs/>
          <w:sz w:val="24"/>
          <w:szCs w:val="24"/>
        </w:rPr>
      </w:pPr>
    </w:p>
    <w:p w14:paraId="6C6FD540" w14:textId="77777777" w:rsidR="004D0775" w:rsidRDefault="00B862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954FA8E" w14:textId="77777777" w:rsidR="004D0775" w:rsidRDefault="004D0775">
      <w:pPr>
        <w:rPr>
          <w:sz w:val="24"/>
          <w:szCs w:val="24"/>
        </w:rPr>
      </w:pPr>
    </w:p>
    <w:p w14:paraId="6C1CC844" w14:textId="77777777" w:rsidR="004D0775" w:rsidRDefault="004D0775">
      <w:pPr>
        <w:rPr>
          <w:i/>
          <w:iCs/>
          <w:sz w:val="24"/>
          <w:szCs w:val="24"/>
        </w:rPr>
      </w:pPr>
    </w:p>
    <w:p w14:paraId="273BB8C3" w14:textId="77777777" w:rsidR="004D0775" w:rsidRDefault="004D0775">
      <w:pPr>
        <w:rPr>
          <w:i/>
          <w:iCs/>
          <w:sz w:val="24"/>
          <w:szCs w:val="24"/>
        </w:rPr>
      </w:pPr>
    </w:p>
    <w:p w14:paraId="392BE596" w14:textId="77777777" w:rsidR="004D0775" w:rsidRDefault="004D0775">
      <w:pPr>
        <w:rPr>
          <w:i/>
          <w:iCs/>
          <w:sz w:val="24"/>
          <w:szCs w:val="24"/>
        </w:rPr>
      </w:pPr>
    </w:p>
    <w:p w14:paraId="64136FAD" w14:textId="77777777" w:rsidR="004D0775" w:rsidRDefault="004D0775">
      <w:pPr>
        <w:rPr>
          <w:i/>
          <w:iCs/>
          <w:sz w:val="24"/>
          <w:szCs w:val="24"/>
        </w:rPr>
      </w:pPr>
    </w:p>
    <w:p w14:paraId="58B024ED" w14:textId="77777777" w:rsidR="004D0775" w:rsidRDefault="004D0775">
      <w:pPr>
        <w:rPr>
          <w:i/>
          <w:iCs/>
          <w:sz w:val="24"/>
          <w:szCs w:val="24"/>
        </w:rPr>
      </w:pPr>
    </w:p>
    <w:p w14:paraId="78857335" w14:textId="77777777" w:rsidR="004D0775" w:rsidRDefault="004D0775">
      <w:pPr>
        <w:rPr>
          <w:i/>
          <w:iCs/>
          <w:sz w:val="24"/>
          <w:szCs w:val="24"/>
        </w:rPr>
      </w:pPr>
    </w:p>
    <w:p w14:paraId="32A1B3A9" w14:textId="77777777" w:rsidR="004D0775" w:rsidRDefault="004D0775">
      <w:pPr>
        <w:rPr>
          <w:i/>
          <w:iCs/>
          <w:sz w:val="24"/>
          <w:szCs w:val="24"/>
        </w:rPr>
      </w:pPr>
    </w:p>
    <w:p w14:paraId="00763A88" w14:textId="77777777" w:rsidR="004D0775" w:rsidRDefault="00B8623D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52B0289B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1. SSL/TLS Overhead and Web Server Performance Optimization</w:t>
      </w:r>
      <w:r w:rsidRPr="006B41E6">
        <w:rPr>
          <w:rFonts w:eastAsia="Times New Roman"/>
          <w:sz w:val="24"/>
          <w:szCs w:val="24"/>
        </w:rPr>
        <w:br/>
        <w:t>A web server uses TLS 1.3 for secure communication. Each HTTP response carries 2000 bytes of payload. TLS adds 25 bytes (record header + authentication tag) and handshake overhead of 3 KB per session. The server handles 10,000 requests per second, with 1,000 new TLS handshakes per second.</w:t>
      </w:r>
    </w:p>
    <w:p w14:paraId="4B129ACD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second including TLS overhead.</w:t>
      </w:r>
      <w:r w:rsidRPr="006B41E6">
        <w:rPr>
          <w:rFonts w:eastAsia="Times New Roman"/>
          <w:sz w:val="24"/>
          <w:szCs w:val="24"/>
        </w:rPr>
        <w:br/>
        <w:t>B. Determine the percentage overhead due to TLS encryption.</w:t>
      </w:r>
      <w:r w:rsidRPr="006B41E6">
        <w:rPr>
          <w:rFonts w:eastAsia="Times New Roman"/>
          <w:sz w:val="24"/>
          <w:szCs w:val="24"/>
        </w:rPr>
        <w:br/>
        <w:t>C. Estimate bandwidth consumed due to handshake overhead per second.</w:t>
      </w:r>
      <w:r w:rsidRPr="006B41E6">
        <w:rPr>
          <w:rFonts w:eastAsia="Times New Roman"/>
          <w:sz w:val="24"/>
          <w:szCs w:val="24"/>
        </w:rPr>
        <w:br/>
        <w:t xml:space="preserve">D.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trade-off between security and latency, and propose optimization techniques (e.g., session resumption, HTTP/2, or QUIC).</w:t>
      </w:r>
      <w:r>
        <w:rPr>
          <w:b/>
          <w:color w:val="006400"/>
        </w:rPr>
        <w:br/>
      </w:r>
      <w:r>
        <w:rPr>
          <w:b/>
          <w:color w:val="006400"/>
        </w:rPr>
        <w:br/>
        <w:t>Answer:</w:t>
      </w:r>
      <w:r>
        <w:rPr>
          <w:b/>
          <w:color w:val="006400"/>
        </w:rPr>
        <w:br/>
      </w:r>
      <w:r>
        <w:rPr>
          <w:color w:val="000096"/>
        </w:rPr>
        <w:t>A. Calculate the total data transmitted per second including TLS overhead:</w:t>
      </w:r>
      <w:r>
        <w:rPr>
          <w:color w:val="000096"/>
        </w:rPr>
        <w:br/>
        <w:t>Payload per request = 2,000 bytes; TLS per-record overhead = 25 bytes. Total record size = 2,025 bytes.</w:t>
      </w:r>
      <w:r>
        <w:rPr>
          <w:color w:val="000096"/>
        </w:rPr>
        <w:br/>
        <w:t>Total data for standard requests = 10,000 requests/sec * 2,025 bytes = 20,250,000 bytes/sec.</w:t>
      </w:r>
      <w:r>
        <w:rPr>
          <w:color w:val="000096"/>
        </w:rPr>
        <w:br/>
        <w:t>Handshake overhead = 1,000 new sessions/sec * 3,000 bytes (3 KB) = 3,000,000 bytes/sec.</w:t>
      </w:r>
      <w:r>
        <w:rPr>
          <w:color w:val="000096"/>
        </w:rPr>
        <w:br/>
        <w:t>Total Data Transmitted = 23,250,000 bytes/sec (or ~23.25 MB/s).</w:t>
      </w:r>
      <w:r>
        <w:rPr>
          <w:color w:val="000096"/>
        </w:rPr>
        <w:br/>
      </w:r>
      <w:r>
        <w:rPr>
          <w:color w:val="000096"/>
        </w:rPr>
        <w:br/>
        <w:t>B. Determine the percentage overhead due to TLS encryption:</w:t>
      </w:r>
      <w:r>
        <w:rPr>
          <w:color w:val="000096"/>
        </w:rPr>
        <w:br/>
        <w:t>Original payload data = 10,000 * 2,000 = 20,000,000 bytes/sec.</w:t>
      </w:r>
      <w:r>
        <w:rPr>
          <w:color w:val="000096"/>
        </w:rPr>
        <w:br/>
        <w:t>Total overhead data = 3,250,000 bytes/sec.</w:t>
      </w:r>
      <w:r>
        <w:rPr>
          <w:color w:val="000096"/>
        </w:rPr>
        <w:br/>
        <w:t>Percentage Overhead = (3,250,000 / 20,000,000) * 100 = 16.25%.</w:t>
      </w:r>
      <w:r>
        <w:rPr>
          <w:color w:val="000096"/>
        </w:rPr>
        <w:br/>
      </w:r>
      <w:r>
        <w:rPr>
          <w:color w:val="000096"/>
        </w:rPr>
        <w:br/>
        <w:t>C. Estimate bandwidth consumed due to handshake overhead per second:</w:t>
      </w:r>
      <w:r>
        <w:rPr>
          <w:color w:val="000096"/>
        </w:rPr>
        <w:br/>
        <w:t>Handshake Bandwidth = 3,000,000 bytes/sec (3 MB/s).</w:t>
      </w:r>
      <w:r>
        <w:rPr>
          <w:color w:val="000096"/>
        </w:rPr>
        <w:br/>
      </w:r>
      <w:r>
        <w:rPr>
          <w:color w:val="000096"/>
        </w:rPr>
        <w:br/>
        <w:t>D. Analyze the trade-off and propose optimization techniques:</w:t>
      </w:r>
      <w:r>
        <w:rPr>
          <w:color w:val="000096"/>
        </w:rPr>
        <w:br/>
        <w:t>Trade-off: TLS significantly improves security but introduces latency and consumes additional bandwidth and CPU resources.</w:t>
      </w:r>
      <w:r>
        <w:rPr>
          <w:color w:val="000096"/>
        </w:rPr>
        <w:br/>
        <w:t>Optimization: Implement Session Resumption (using session IDs or tickets) to avoid full handshakes for returning clients, reducing the 3 KB overhead to near zero. Upgrading to HTTP/2 or HTTP/3 (QUIC) multiplexes multiple requests over a single connection, drastically reducing new handshakes.</w:t>
      </w:r>
      <w:r>
        <w:rPr>
          <w:color w:val="000096"/>
        </w:rPr>
        <w:br/>
      </w:r>
    </w:p>
    <w:p w14:paraId="23C97D45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4E09CA3A">
          <v:rect id="_x0000_i1028" style="width:0;height:1.5pt" o:hralign="center" o:hrstd="t" o:hr="t" fillcolor="#a0a0a0" stroked="f"/>
        </w:pict>
      </w:r>
    </w:p>
    <w:p w14:paraId="03D78EE5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2. PGP-Based Email Encryption Load in Enterprise System</w:t>
      </w:r>
      <w:r w:rsidRPr="006B41E6">
        <w:rPr>
          <w:rFonts w:eastAsia="Times New Roman"/>
          <w:sz w:val="24"/>
          <w:szCs w:val="24"/>
        </w:rPr>
        <w:br/>
        <w:t>An enterprise email server encrypts emails using PGP. Each email contains a 10 MB attachment. PGP introduces 800 bytes overhead for key encryption and signatures. The system processes 5,000 emails per day.</w:t>
      </w:r>
    </w:p>
    <w:p w14:paraId="7F919DF6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the total data transmitted per day including overhead.</w:t>
      </w:r>
      <w:r w:rsidRPr="006B41E6">
        <w:rPr>
          <w:rFonts w:eastAsia="Times New Roman"/>
          <w:sz w:val="24"/>
          <w:szCs w:val="24"/>
        </w:rPr>
        <w:br/>
        <w:t>B. Determine the percentage increase in storage due to PGP.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computational overhead during encryption/decryption.</w:t>
      </w:r>
      <w:r w:rsidRPr="006B41E6">
        <w:rPr>
          <w:rFonts w:eastAsia="Times New Roman"/>
          <w:sz w:val="24"/>
          <w:szCs w:val="24"/>
        </w:rPr>
        <w:br/>
      </w:r>
      <w:r w:rsidRPr="006B41E6">
        <w:rPr>
          <w:rFonts w:eastAsia="Times New Roman"/>
          <w:sz w:val="24"/>
          <w:szCs w:val="24"/>
        </w:rPr>
        <w:lastRenderedPageBreak/>
        <w:t>D. Recommend optimization strategies (e.g., compression, batching, or hardware acceleration).</w:t>
      </w:r>
      <w:r>
        <w:rPr>
          <w:b/>
          <w:color w:val="006400"/>
        </w:rPr>
        <w:br/>
      </w:r>
      <w:r>
        <w:rPr>
          <w:b/>
          <w:color w:val="006400"/>
        </w:rPr>
        <w:br/>
        <w:t>Answer:</w:t>
      </w:r>
      <w:r>
        <w:rPr>
          <w:b/>
          <w:color w:val="006400"/>
        </w:rPr>
        <w:br/>
      </w:r>
      <w:r>
        <w:rPr>
          <w:color w:val="000096"/>
        </w:rPr>
        <w:t>A. Calculate the total data transmitted per day including overhead:</w:t>
      </w:r>
      <w:r>
        <w:rPr>
          <w:color w:val="000096"/>
        </w:rPr>
        <w:br/>
        <w:t>Attachment size = 10 MB = 10,000,000 bytes.</w:t>
      </w:r>
      <w:r>
        <w:rPr>
          <w:color w:val="000096"/>
        </w:rPr>
        <w:br/>
        <w:t>Data per email = 10,000,000 bytes + 800 bytes overhead = 10,000,800 bytes.</w:t>
      </w:r>
      <w:r>
        <w:rPr>
          <w:color w:val="000096"/>
        </w:rPr>
        <w:br/>
        <w:t>Total data per day = 10,000,800 bytes/email * 5,000 emails/day = 50,004,000,000 bytes/day (~50.004 GB/day).</w:t>
      </w:r>
      <w:r>
        <w:rPr>
          <w:color w:val="000096"/>
        </w:rPr>
        <w:br/>
      </w:r>
      <w:r>
        <w:rPr>
          <w:color w:val="000096"/>
        </w:rPr>
        <w:br/>
        <w:t>B. Determine the percentage increase in storage due to PGP:</w:t>
      </w:r>
      <w:r>
        <w:rPr>
          <w:color w:val="000096"/>
        </w:rPr>
        <w:br/>
        <w:t>Original storage = 10,000,000 * 5,000 = 50,000,000,000 bytes.</w:t>
      </w:r>
      <w:r>
        <w:rPr>
          <w:color w:val="000096"/>
        </w:rPr>
        <w:br/>
        <w:t>Increase in storage = 800 bytes * 5,000 = 4,000,000 bytes.</w:t>
      </w:r>
      <w:r>
        <w:rPr>
          <w:color w:val="000096"/>
        </w:rPr>
        <w:br/>
        <w:t>Percentage Increase = (4,000,000 / 50,000,000,000) * 100 = 0.008%.</w:t>
      </w:r>
      <w:r>
        <w:rPr>
          <w:color w:val="000096"/>
        </w:rPr>
        <w:br/>
      </w:r>
      <w:r>
        <w:rPr>
          <w:color w:val="000096"/>
        </w:rPr>
        <w:br/>
        <w:t>C. Analyze the computational overhead during encryption/decryption:</w:t>
      </w:r>
      <w:r>
        <w:rPr>
          <w:color w:val="000096"/>
        </w:rPr>
        <w:br/>
        <w:t>Processing 50 GB of data daily using asymmetric operations for key encryption and symmetric operations for the payloads creates a massive computational load on CPUs, potentially bottlenecking the email gateway during peak hours.</w:t>
      </w:r>
      <w:r>
        <w:rPr>
          <w:color w:val="000096"/>
        </w:rPr>
        <w:br/>
      </w:r>
      <w:r>
        <w:rPr>
          <w:color w:val="000096"/>
        </w:rPr>
        <w:br/>
        <w:t>D. Recommend optimization strategies:</w:t>
      </w:r>
      <w:r>
        <w:rPr>
          <w:color w:val="000096"/>
        </w:rPr>
        <w:br/>
        <w:t>Hardware Acceleration: Deploy Hardware Security Modules (HSMs) or utilize processors with AES-NI instructions to offload cryptographic operations from the main CPU.</w:t>
      </w:r>
      <w:r>
        <w:rPr>
          <w:color w:val="000096"/>
        </w:rPr>
        <w:br/>
        <w:t>Batching: Delay the processing of non-urgent large encrypted emails to off-peak hours to smooth out the CPU load.</w:t>
      </w:r>
      <w:r>
        <w:rPr>
          <w:color w:val="000096"/>
        </w:rPr>
        <w:br/>
      </w:r>
    </w:p>
    <w:p w14:paraId="1065DE1B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689FF825">
          <v:rect id="_x0000_i1029" style="width:0;height:1.5pt" o:hralign="center" o:hrstd="t" o:hr="t" fillcolor="#a0a0a0" stroked="f"/>
        </w:pict>
      </w:r>
    </w:p>
    <w:p w14:paraId="2F066F7A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3. IPSec Transport vs Tunnel Mode Performance Comparison</w:t>
      </w:r>
      <w:r w:rsidRPr="006B41E6">
        <w:rPr>
          <w:rFonts w:eastAsia="Times New Roman"/>
          <w:sz w:val="24"/>
          <w:szCs w:val="24"/>
        </w:rPr>
        <w:br/>
        <w:t>A company compares IPSec transport mode and tunnel mode for securing internal communications. Original packet size = 1000 bytes payload + 20-byte header.</w:t>
      </w:r>
      <w:r w:rsidRPr="006B41E6">
        <w:rPr>
          <w:rFonts w:eastAsia="Times New Roman"/>
          <w:sz w:val="24"/>
          <w:szCs w:val="24"/>
        </w:rPr>
        <w:br/>
        <w:t>Transport mode adds 30 bytes, while tunnel mode adds 50 bytes overhead. Traffic volume = 20,000 packets per second.</w:t>
      </w:r>
    </w:p>
    <w:p w14:paraId="24EF619B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Compute total packet size for both modes.</w:t>
      </w:r>
      <w:r w:rsidRPr="006B41E6">
        <w:rPr>
          <w:rFonts w:eastAsia="Times New Roman"/>
          <w:sz w:val="24"/>
          <w:szCs w:val="24"/>
        </w:rPr>
        <w:br/>
        <w:t>B. Calculate bandwidth usage for each mode per second.</w:t>
      </w:r>
      <w:r w:rsidRPr="006B41E6">
        <w:rPr>
          <w:rFonts w:eastAsia="Times New Roman"/>
          <w:sz w:val="24"/>
          <w:szCs w:val="24"/>
        </w:rPr>
        <w:br/>
        <w:t>C. Compare efficiency and security benefits of both modes.</w:t>
      </w:r>
      <w:r w:rsidRPr="006B41E6">
        <w:rPr>
          <w:rFonts w:eastAsia="Times New Roman"/>
          <w:sz w:val="24"/>
          <w:szCs w:val="24"/>
        </w:rPr>
        <w:br/>
        <w:t>D. Recommend the appropriate mode for internal vs external communication with justification.</w:t>
      </w:r>
      <w:r>
        <w:rPr>
          <w:b/>
          <w:color w:val="006400"/>
        </w:rPr>
        <w:br/>
      </w:r>
      <w:r>
        <w:rPr>
          <w:b/>
          <w:color w:val="006400"/>
        </w:rPr>
        <w:br/>
        <w:t>Answer:</w:t>
      </w:r>
      <w:r>
        <w:rPr>
          <w:b/>
          <w:color w:val="006400"/>
        </w:rPr>
        <w:br/>
      </w:r>
      <w:r>
        <w:rPr>
          <w:color w:val="000096"/>
        </w:rPr>
        <w:t>A. Compute total packet size for both modes:</w:t>
      </w:r>
      <w:r>
        <w:rPr>
          <w:color w:val="000096"/>
        </w:rPr>
        <w:br/>
        <w:t>Original Packet = 1000 bytes (payload) + 20 bytes (header) = 1020 bytes.</w:t>
      </w:r>
      <w:r>
        <w:rPr>
          <w:color w:val="000096"/>
        </w:rPr>
        <w:br/>
        <w:t>Transport Mode Size = 1020 + 30 = 1050 bytes.</w:t>
      </w:r>
      <w:r>
        <w:rPr>
          <w:color w:val="000096"/>
        </w:rPr>
        <w:br/>
        <w:t>Tunnel Mode Size = 1020 + 50 = 1070 bytes.</w:t>
      </w:r>
      <w:r>
        <w:rPr>
          <w:color w:val="000096"/>
        </w:rPr>
        <w:br/>
      </w:r>
      <w:r>
        <w:rPr>
          <w:color w:val="000096"/>
        </w:rPr>
        <w:br/>
        <w:t>B. Calculate bandwidth usage for each mode per second:</w:t>
      </w:r>
      <w:r>
        <w:rPr>
          <w:color w:val="000096"/>
        </w:rPr>
        <w:br/>
        <w:t>Traffic volume = 20,000 packets/sec.</w:t>
      </w:r>
      <w:r>
        <w:rPr>
          <w:color w:val="000096"/>
        </w:rPr>
        <w:br/>
        <w:t>Transport Mode Bandwidth = 1050 bytes * 20,000 = 21,000,000 bytes/sec (21 MB/s).</w:t>
      </w:r>
      <w:r>
        <w:rPr>
          <w:color w:val="000096"/>
        </w:rPr>
        <w:br/>
        <w:t>Tunnel Mode Bandwidth = 1070 bytes * 20,000 = 21,400,000 bytes/sec (21.4 MB/s).</w:t>
      </w:r>
      <w:r>
        <w:rPr>
          <w:color w:val="000096"/>
        </w:rPr>
        <w:br/>
      </w:r>
      <w:r>
        <w:rPr>
          <w:color w:val="000096"/>
        </w:rPr>
        <w:br/>
      </w:r>
      <w:r>
        <w:rPr>
          <w:color w:val="000096"/>
        </w:rPr>
        <w:lastRenderedPageBreak/>
        <w:t>C. Compare efficiency and security benefits of both modes:</w:t>
      </w:r>
      <w:r>
        <w:rPr>
          <w:color w:val="000096"/>
        </w:rPr>
        <w:br/>
        <w:t>Transport Mode is more efficient (uses less bandwidth) but leaves the original IP headers exposed, making the network vulnerable to traffic analysis.</w:t>
      </w:r>
      <w:r>
        <w:rPr>
          <w:color w:val="000096"/>
        </w:rPr>
        <w:br/>
        <w:t>Tunnel Mode is less efficient (higher overhead) but provides superior security by encapsulating and encrypting the entire original IP packet, hiding internal routing information from external networks.</w:t>
      </w:r>
      <w:r>
        <w:rPr>
          <w:color w:val="000096"/>
        </w:rPr>
        <w:br/>
      </w:r>
      <w:r>
        <w:rPr>
          <w:color w:val="000096"/>
        </w:rPr>
        <w:br/>
        <w:t>D. Recommend the appropriate mode for internal vs external communication:</w:t>
      </w:r>
      <w:r>
        <w:rPr>
          <w:color w:val="000096"/>
        </w:rPr>
        <w:br/>
        <w:t>Internal Communication: Transport mode is recommended. The internal network is inherently more trusted, so exposing IP routing headers is an acceptable risk to gain bandwidth efficiency.</w:t>
      </w:r>
      <w:r>
        <w:rPr>
          <w:color w:val="000096"/>
        </w:rPr>
        <w:br/>
        <w:t>External Communication (Site-to-Site VPN): Tunnel mode is essential. It hides internal IP addresses and network topology from the public internet, preventing external entities from performing traffic analysis.</w:t>
      </w:r>
      <w:r>
        <w:rPr>
          <w:color w:val="000096"/>
        </w:rPr>
        <w:br/>
      </w:r>
    </w:p>
    <w:p w14:paraId="0E803953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 w14:anchorId="5BFFA4EB">
          <v:rect id="_x0000_i1030" style="width:0;height:1.5pt" o:hralign="center" o:hrstd="t" o:hr="t" fillcolor="#a0a0a0" stroked="f"/>
        </w:pict>
      </w:r>
    </w:p>
    <w:p w14:paraId="6823D99A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4. S/MIME Certificate Management in Large Organization</w:t>
      </w:r>
      <w:r w:rsidRPr="006B41E6">
        <w:rPr>
          <w:rFonts w:eastAsia="Times New Roman"/>
          <w:sz w:val="24"/>
          <w:szCs w:val="24"/>
        </w:rPr>
        <w:br/>
        <w:t>An organization manages 12,000 employees using S/MIME certificates. Each certificate is 2 KB, and certificate renewal happens every year. During renewal, both old and new certificates are stored simultaneously for 1 month.</w:t>
      </w:r>
    </w:p>
    <w:p w14:paraId="425FC87B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storage required during the renewal period.</w:t>
      </w:r>
      <w:r w:rsidRPr="006B41E6">
        <w:rPr>
          <w:rFonts w:eastAsia="Times New Roman"/>
          <w:sz w:val="24"/>
          <w:szCs w:val="24"/>
        </w:rPr>
        <w:br/>
        <w:t>B. Estimate certificate distribution overhead across the network.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challenges in certificate lifecycle management at scale.</w:t>
      </w:r>
      <w:r w:rsidRPr="006B41E6">
        <w:rPr>
          <w:rFonts w:eastAsia="Times New Roman"/>
          <w:sz w:val="24"/>
          <w:szCs w:val="24"/>
        </w:rPr>
        <w:br/>
        <w:t>D. Propose optimization strategies (e.g., automation, centralized PKI, or short-lived certificates).</w:t>
      </w:r>
      <w:r>
        <w:rPr>
          <w:b/>
          <w:color w:val="006400"/>
        </w:rPr>
        <w:br/>
      </w:r>
      <w:r>
        <w:rPr>
          <w:b/>
          <w:color w:val="006400"/>
        </w:rPr>
        <w:br/>
        <w:t>Answer:</w:t>
      </w:r>
      <w:r>
        <w:rPr>
          <w:b/>
          <w:color w:val="006400"/>
        </w:rPr>
        <w:br/>
      </w:r>
      <w:r>
        <w:rPr>
          <w:color w:val="000096"/>
        </w:rPr>
        <w:t>A. Calculate total storage required during the renewal period:</w:t>
      </w:r>
      <w:r>
        <w:rPr>
          <w:color w:val="000096"/>
        </w:rPr>
        <w:br/>
        <w:t>Certificates per user = 2 (old + new).</w:t>
      </w:r>
      <w:r>
        <w:rPr>
          <w:color w:val="000096"/>
        </w:rPr>
        <w:br/>
        <w:t>Storage per user = 2 * 2 KB = 4 KB.</w:t>
      </w:r>
      <w:r>
        <w:rPr>
          <w:color w:val="000096"/>
        </w:rPr>
        <w:br/>
        <w:t>Total Storage = 12,000 users * 4 KB = 48,000 KB (48 MB).</w:t>
      </w:r>
      <w:r>
        <w:rPr>
          <w:color w:val="000096"/>
        </w:rPr>
        <w:br/>
      </w:r>
      <w:r>
        <w:rPr>
          <w:color w:val="000096"/>
        </w:rPr>
        <w:br/>
        <w:t>B. Estimate certificate distribution overhead across the network:</w:t>
      </w:r>
      <w:r>
        <w:rPr>
          <w:color w:val="000096"/>
        </w:rPr>
        <w:br/>
        <w:t>Base Distribution Overhead = 12,000 * 2 KB = 24,000 KB (24 MB).</w:t>
      </w:r>
      <w:r>
        <w:rPr>
          <w:color w:val="000096"/>
        </w:rPr>
        <w:br/>
      </w:r>
      <w:r>
        <w:rPr>
          <w:color w:val="000096"/>
        </w:rPr>
        <w:br/>
        <w:t>C. Analyze challenges in certificate lifecycle management at scale:</w:t>
      </w:r>
      <w:r>
        <w:rPr>
          <w:color w:val="000096"/>
        </w:rPr>
        <w:br/>
        <w:t>Seamless Renewal: Ensuring the 1-month overlap works perfectly so users can decrypt old emails with the old key while using the new key for new emails.</w:t>
      </w:r>
      <w:r>
        <w:rPr>
          <w:color w:val="000096"/>
        </w:rPr>
        <w:br/>
        <w:t>Revocation (CRLs/OCSP): Managing and distributing revocation status efficiently if certificates are compromised before expiration.</w:t>
      </w:r>
      <w:r>
        <w:rPr>
          <w:color w:val="000096"/>
        </w:rPr>
        <w:br/>
        <w:t>User Burden: Manual installation of certificates leads to high IT helpdesk volume and operational friction.</w:t>
      </w:r>
      <w:r>
        <w:rPr>
          <w:color w:val="000096"/>
        </w:rPr>
        <w:br/>
      </w:r>
      <w:r>
        <w:rPr>
          <w:color w:val="000096"/>
        </w:rPr>
        <w:br/>
        <w:t>D. Propose optimization strategies:</w:t>
      </w:r>
      <w:r>
        <w:rPr>
          <w:color w:val="000096"/>
        </w:rPr>
        <w:br/>
        <w:t>Centralized PKI and Automation: Implement auto-enrollment protocols combined with Mobile Device Management (MDM) or Group Policy to automatically provision and rotate certificates without user intervention.</w:t>
      </w:r>
      <w:r>
        <w:rPr>
          <w:color w:val="000096"/>
        </w:rPr>
        <w:br/>
        <w:t>Directory Integration: Publish public keys to a centralized Active Directory/LDAP infrastructure so email clients can automatically fetch recipients' public keys without manual exchange.</w:t>
      </w:r>
      <w:r>
        <w:rPr>
          <w:color w:val="000096"/>
        </w:rPr>
        <w:br/>
      </w:r>
    </w:p>
    <w:p w14:paraId="6F9AE0DC" w14:textId="77777777" w:rsidR="006B41E6" w:rsidRPr="006B41E6" w:rsidRDefault="00000000" w:rsidP="006B41E6">
      <w:pPr>
        <w:spacing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pict w14:anchorId="7966A069">
          <v:rect id="_x0000_i1031" style="width:0;height:1.5pt" o:hralign="center" o:hrstd="t" o:hr="t" fillcolor="#a0a0a0" stroked="f"/>
        </w:pict>
      </w:r>
    </w:p>
    <w:p w14:paraId="23B15162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5. Email Encryption Latency in Cloud-Based Systems</w:t>
      </w:r>
      <w:r w:rsidRPr="006B41E6">
        <w:rPr>
          <w:rFonts w:eastAsia="Times New Roman"/>
          <w:sz w:val="24"/>
          <w:szCs w:val="24"/>
        </w:rPr>
        <w:br/>
        <w:t xml:space="preserve">A cloud email service encrypts outgoing emails using AES (data) and RSA (key exchange). AES encryption takes 0.2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MB, and RSA key exchange takes 5 </w:t>
      </w:r>
      <w:proofErr w:type="spellStart"/>
      <w:r w:rsidRPr="006B41E6">
        <w:rPr>
          <w:rFonts w:eastAsia="Times New Roman"/>
          <w:sz w:val="24"/>
          <w:szCs w:val="24"/>
        </w:rPr>
        <w:t>ms</w:t>
      </w:r>
      <w:proofErr w:type="spellEnd"/>
      <w:r w:rsidRPr="006B41E6">
        <w:rPr>
          <w:rFonts w:eastAsia="Times New Roman"/>
          <w:sz w:val="24"/>
          <w:szCs w:val="24"/>
        </w:rPr>
        <w:t xml:space="preserve"> per email. Each email has 8 MB attachment. The system processes 8,000 emails per hour.</w:t>
      </w:r>
    </w:p>
    <w:p w14:paraId="648BE102" w14:textId="77777777" w:rsidR="006B41E6" w:rsidRPr="006B41E6" w:rsidRDefault="006B41E6" w:rsidP="006B41E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6B41E6">
        <w:rPr>
          <w:rFonts w:eastAsia="Times New Roman"/>
          <w:b/>
          <w:bCs/>
          <w:sz w:val="24"/>
          <w:szCs w:val="24"/>
        </w:rPr>
        <w:t>Task:</w:t>
      </w:r>
      <w:r w:rsidRPr="006B41E6">
        <w:rPr>
          <w:rFonts w:eastAsia="Times New Roman"/>
          <w:sz w:val="24"/>
          <w:szCs w:val="24"/>
        </w:rPr>
        <w:br/>
        <w:t>A. Calculate total encryption time per email.</w:t>
      </w:r>
      <w:r w:rsidRPr="006B41E6">
        <w:rPr>
          <w:rFonts w:eastAsia="Times New Roman"/>
          <w:sz w:val="24"/>
          <w:szCs w:val="24"/>
        </w:rPr>
        <w:br/>
        <w:t>B. Estimate total processing time per hour.</w:t>
      </w:r>
      <w:r w:rsidRPr="006B41E6">
        <w:rPr>
          <w:rFonts w:eastAsia="Times New Roman"/>
          <w:sz w:val="24"/>
          <w:szCs w:val="24"/>
        </w:rPr>
        <w:br/>
        <w:t xml:space="preserve">C. </w:t>
      </w:r>
      <w:proofErr w:type="spellStart"/>
      <w:r w:rsidRPr="006B41E6">
        <w:rPr>
          <w:rFonts w:eastAsia="Times New Roman"/>
          <w:sz w:val="24"/>
          <w:szCs w:val="24"/>
        </w:rPr>
        <w:t>Analyze</w:t>
      </w:r>
      <w:proofErr w:type="spellEnd"/>
      <w:r w:rsidRPr="006B41E6">
        <w:rPr>
          <w:rFonts w:eastAsia="Times New Roman"/>
          <w:sz w:val="24"/>
          <w:szCs w:val="24"/>
        </w:rPr>
        <w:t xml:space="preserve"> the performance bottleneck between symmetric and asymmetric operations.</w:t>
      </w:r>
      <w:r w:rsidRPr="006B41E6">
        <w:rPr>
          <w:rFonts w:eastAsia="Times New Roman"/>
          <w:sz w:val="24"/>
          <w:szCs w:val="24"/>
        </w:rPr>
        <w:br/>
        <w:t>D. Recommend optimization strategies (e.g., ECC adoption, parallel processing, or hardware acceleration).</w:t>
      </w:r>
      <w:r>
        <w:rPr>
          <w:b/>
          <w:color w:val="006400"/>
        </w:rPr>
        <w:br/>
      </w:r>
      <w:r>
        <w:rPr>
          <w:b/>
          <w:color w:val="006400"/>
        </w:rPr>
        <w:br/>
        <w:t>Answer:</w:t>
      </w:r>
      <w:r>
        <w:rPr>
          <w:b/>
          <w:color w:val="006400"/>
        </w:rPr>
        <w:br/>
      </w:r>
      <w:r>
        <w:rPr>
          <w:color w:val="000096"/>
        </w:rPr>
        <w:t>A. Calculate total encryption time per email:</w:t>
      </w:r>
      <w:r>
        <w:rPr>
          <w:color w:val="000096"/>
        </w:rPr>
        <w:br/>
        <w:t>AES Encryption Time = 8 MB * 0.2 ms/MB = 1.6 ms.</w:t>
      </w:r>
      <w:r>
        <w:rPr>
          <w:color w:val="000096"/>
        </w:rPr>
        <w:br/>
        <w:t>RSA Key Exchange Time = 5 ms.</w:t>
      </w:r>
      <w:r>
        <w:rPr>
          <w:color w:val="000096"/>
        </w:rPr>
        <w:br/>
        <w:t>Total Time per Email = 1.6 ms + 5 ms = 6.6 ms.</w:t>
      </w:r>
      <w:r>
        <w:rPr>
          <w:color w:val="000096"/>
        </w:rPr>
        <w:br/>
      </w:r>
      <w:r>
        <w:rPr>
          <w:color w:val="000096"/>
        </w:rPr>
        <w:br/>
        <w:t>B. Estimate total processing time per hour:</w:t>
      </w:r>
      <w:r>
        <w:rPr>
          <w:color w:val="000096"/>
        </w:rPr>
        <w:br/>
        <w:t>Volume = 8,000 emails/hour.</w:t>
      </w:r>
      <w:r>
        <w:rPr>
          <w:color w:val="000096"/>
        </w:rPr>
        <w:br/>
        <w:t>Total Processing Time = 8,000 * 6.6 ms = 52,800 ms (52.8 seconds).</w:t>
      </w:r>
      <w:r>
        <w:rPr>
          <w:color w:val="000096"/>
        </w:rPr>
        <w:br/>
      </w:r>
      <w:r>
        <w:rPr>
          <w:color w:val="000096"/>
        </w:rPr>
        <w:br/>
        <w:t>C. Analyze the performance bottleneck:</w:t>
      </w:r>
      <w:r>
        <w:rPr>
          <w:color w:val="000096"/>
        </w:rPr>
        <w:br/>
        <w:t>The asymmetric operation (RSA) is the clear bottleneck. Despite encrypting a massive 8 MB payload, AES takes only 1.6 ms. The RSA key exchange, which only encrypts a tiny symmetric key, takes 5 ms (over 75% of the total processing time). Asymmetric cryptography is mathematically far more complex.</w:t>
      </w:r>
      <w:r>
        <w:rPr>
          <w:color w:val="000096"/>
        </w:rPr>
        <w:br/>
      </w:r>
      <w:r>
        <w:rPr>
          <w:color w:val="000096"/>
        </w:rPr>
        <w:br/>
        <w:t>D. Recommend optimization strategies:</w:t>
      </w:r>
      <w:r>
        <w:rPr>
          <w:color w:val="000096"/>
        </w:rPr>
        <w:br/>
        <w:t>ECC (Elliptic Curve Cryptography) Adoption: Replace RSA with ECC. ECC provides the same level of security with significantly smaller key sizes and vastly faster computation times for key generation and signatures.</w:t>
      </w:r>
      <w:r>
        <w:rPr>
          <w:color w:val="000096"/>
        </w:rPr>
        <w:br/>
        <w:t>Parallel Processing: The system can optimize throughput by processing multiple emails concurrently across multiple CPU threads or distributed nodes to handle burst traffic effectively.</w:t>
      </w:r>
      <w:r>
        <w:rPr>
          <w:color w:val="000096"/>
        </w:rPr>
        <w:br/>
      </w:r>
    </w:p>
    <w:p w14:paraId="654403B5" w14:textId="77777777" w:rsidR="004D0775" w:rsidRDefault="004D0775">
      <w:pPr>
        <w:rPr>
          <w:b/>
          <w:bCs/>
          <w:sz w:val="24"/>
          <w:szCs w:val="24"/>
        </w:rPr>
      </w:pPr>
    </w:p>
    <w:p w14:paraId="7D4F2BDD" w14:textId="77777777" w:rsidR="004D0775" w:rsidRDefault="004D0775">
      <w:pPr>
        <w:rPr>
          <w:b/>
          <w:bCs/>
          <w:sz w:val="24"/>
          <w:szCs w:val="24"/>
        </w:rPr>
      </w:pPr>
    </w:p>
    <w:p w14:paraId="6152B9D0" w14:textId="77777777" w:rsidR="004D0775" w:rsidRDefault="004D0775">
      <w:pPr>
        <w:rPr>
          <w:b/>
          <w:bCs/>
          <w:sz w:val="24"/>
          <w:szCs w:val="24"/>
        </w:rPr>
      </w:pPr>
    </w:p>
    <w:p w14:paraId="3DAF5C92" w14:textId="77777777" w:rsidR="004D0775" w:rsidRDefault="004D0775">
      <w:pPr>
        <w:rPr>
          <w:b/>
          <w:bCs/>
          <w:sz w:val="24"/>
          <w:szCs w:val="24"/>
        </w:rPr>
      </w:pPr>
    </w:p>
    <w:p w14:paraId="0B7F181F" w14:textId="77777777" w:rsidR="004D0775" w:rsidRDefault="004D0775">
      <w:pPr>
        <w:rPr>
          <w:b/>
          <w:bCs/>
          <w:sz w:val="24"/>
          <w:szCs w:val="24"/>
        </w:rPr>
      </w:pPr>
    </w:p>
    <w:p w14:paraId="25CD10E4" w14:textId="77777777" w:rsidR="004D0775" w:rsidRDefault="004D0775">
      <w:pPr>
        <w:rPr>
          <w:b/>
          <w:bCs/>
          <w:sz w:val="24"/>
          <w:szCs w:val="24"/>
        </w:rPr>
      </w:pPr>
    </w:p>
    <w:p w14:paraId="470DB413" w14:textId="77777777" w:rsidR="004D0775" w:rsidRDefault="004D0775">
      <w:pPr>
        <w:rPr>
          <w:b/>
          <w:bCs/>
          <w:sz w:val="24"/>
          <w:szCs w:val="24"/>
        </w:rPr>
      </w:pPr>
    </w:p>
    <w:p w14:paraId="73C20E0C" w14:textId="77777777" w:rsidR="004D0775" w:rsidRDefault="004D0775">
      <w:pPr>
        <w:rPr>
          <w:b/>
          <w:bCs/>
          <w:sz w:val="24"/>
          <w:szCs w:val="24"/>
        </w:rPr>
      </w:pPr>
    </w:p>
    <w:p w14:paraId="76A1D7B2" w14:textId="77777777" w:rsidR="004D0775" w:rsidRDefault="004D0775">
      <w:pPr>
        <w:rPr>
          <w:b/>
          <w:bCs/>
          <w:sz w:val="24"/>
          <w:szCs w:val="24"/>
        </w:rPr>
      </w:pPr>
    </w:p>
    <w:p w14:paraId="39DCB2E3" w14:textId="77777777" w:rsidR="004D0775" w:rsidRDefault="004D0775">
      <w:pPr>
        <w:rPr>
          <w:b/>
          <w:bCs/>
          <w:sz w:val="24"/>
          <w:szCs w:val="24"/>
        </w:rPr>
      </w:pPr>
    </w:p>
    <w:p w14:paraId="73F3B89B" w14:textId="77777777" w:rsidR="004D0775" w:rsidRDefault="004D0775">
      <w:pPr>
        <w:rPr>
          <w:b/>
          <w:bCs/>
          <w:sz w:val="24"/>
          <w:szCs w:val="24"/>
        </w:rPr>
      </w:pPr>
    </w:p>
    <w:p w14:paraId="6D2F3FFC" w14:textId="77777777" w:rsidR="004D0775" w:rsidRDefault="004D0775">
      <w:pPr>
        <w:rPr>
          <w:b/>
          <w:bCs/>
          <w:sz w:val="24"/>
          <w:szCs w:val="24"/>
        </w:rPr>
      </w:pPr>
    </w:p>
    <w:p w14:paraId="48B69152" w14:textId="77777777" w:rsidR="004D0775" w:rsidRDefault="00B862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EF1CA7C" w14:textId="77777777" w:rsidR="004D0775" w:rsidRDefault="004D0775">
      <w:pPr>
        <w:rPr>
          <w:sz w:val="24"/>
          <w:szCs w:val="24"/>
        </w:rPr>
      </w:pPr>
    </w:p>
    <w:tbl>
      <w:tblPr>
        <w:tblStyle w:val="a"/>
        <w:tblW w:w="10177" w:type="dxa"/>
        <w:tblInd w:w="-291" w:type="dxa"/>
        <w:tblLayout w:type="fixed"/>
        <w:tblLook w:val="0400" w:firstRow="0" w:lastRow="0" w:firstColumn="0" w:lastColumn="0" w:noHBand="0" w:noVBand="1"/>
      </w:tblPr>
      <w:tblGrid>
        <w:gridCol w:w="1855"/>
        <w:gridCol w:w="1386"/>
        <w:gridCol w:w="1820"/>
        <w:gridCol w:w="1744"/>
        <w:gridCol w:w="1588"/>
        <w:gridCol w:w="1784"/>
      </w:tblGrid>
      <w:tr w:rsidR="004D0775" w14:paraId="11A295EC" w14:textId="77777777">
        <w:trPr>
          <w:trHeight w:val="315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CCC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94D40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5661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B6CE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CE7B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F2AB4D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D0775" w14:paraId="6569D851" w14:textId="77777777">
        <w:trPr>
          <w:trHeight w:val="852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E3668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A0C0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D012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71F20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E237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2BBC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4D0775" w14:paraId="3D5A2520" w14:textId="77777777">
        <w:trPr>
          <w:trHeight w:val="124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894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B00D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C441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7C4C1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F06BC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23CFA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4D0775" w14:paraId="38980295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F227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E9903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E39D0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CC45E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621E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DEF634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4D0775" w14:paraId="21A0C1E7" w14:textId="77777777">
        <w:trPr>
          <w:trHeight w:val="70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D1DD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AECEA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CFC0D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617A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54A51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0BC3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4D0775" w14:paraId="55A874CE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786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8190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3886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646BF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94CD9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059F9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4D0775" w14:paraId="25788168" w14:textId="77777777">
        <w:trPr>
          <w:trHeight w:val="84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EA63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DB2D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33BB2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A60815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910777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8210B" w14:textId="77777777" w:rsidR="004D0775" w:rsidRDefault="00B8623D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B094787" w14:textId="77777777" w:rsidR="004D0775" w:rsidRDefault="004D0775">
      <w:pPr>
        <w:rPr>
          <w:b/>
          <w:bCs/>
          <w:sz w:val="34"/>
          <w:szCs w:val="34"/>
        </w:rPr>
      </w:pPr>
    </w:p>
    <w:sectPr w:rsidR="004D0775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2E4109-8A29-4674-9898-DF49C99FB56B}"/>
    <w:embedBold r:id="rId2" w:fontKey="{3236F1CF-A302-48F5-9A90-A9B86BE27A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365F17-443C-4C1C-86E9-99AD2B7929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A65"/>
    <w:multiLevelType w:val="multilevel"/>
    <w:tmpl w:val="9EF6AA4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DB72A4"/>
    <w:multiLevelType w:val="multilevel"/>
    <w:tmpl w:val="7662010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253BEF"/>
    <w:multiLevelType w:val="multilevel"/>
    <w:tmpl w:val="0914A43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6E5149"/>
    <w:multiLevelType w:val="multilevel"/>
    <w:tmpl w:val="3AFC23D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BD3D6C"/>
    <w:multiLevelType w:val="multilevel"/>
    <w:tmpl w:val="0EC059D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9571B5"/>
    <w:multiLevelType w:val="multilevel"/>
    <w:tmpl w:val="047684B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B652626"/>
    <w:multiLevelType w:val="multilevel"/>
    <w:tmpl w:val="79FE995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6315658">
    <w:abstractNumId w:val="1"/>
  </w:num>
  <w:num w:numId="2" w16cid:durableId="1511414197">
    <w:abstractNumId w:val="3"/>
  </w:num>
  <w:num w:numId="3" w16cid:durableId="1879465084">
    <w:abstractNumId w:val="5"/>
  </w:num>
  <w:num w:numId="4" w16cid:durableId="2080054544">
    <w:abstractNumId w:val="6"/>
  </w:num>
  <w:num w:numId="5" w16cid:durableId="811409019">
    <w:abstractNumId w:val="2"/>
  </w:num>
  <w:num w:numId="6" w16cid:durableId="1384136539">
    <w:abstractNumId w:val="4"/>
  </w:num>
  <w:num w:numId="7" w16cid:durableId="33360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75"/>
    <w:rsid w:val="000F0257"/>
    <w:rsid w:val="004D0775"/>
    <w:rsid w:val="006B41E6"/>
    <w:rsid w:val="008A39F0"/>
    <w:rsid w:val="00B8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5D3"/>
  <w15:docId w15:val="{B4D9C3DD-0D18-45A4-B94B-1BE0712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B4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1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1xTHxnrHTVoBGkbWJzkeufUYw==">CgMxLjA4AHIhMXdWaWpUTU5uTl9abXFCT3ZteERkVFFJTEhCeE1EMGJu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Ayush Mohapatra</cp:lastModifiedBy>
  <cp:revision>3</cp:revision>
  <dcterms:created xsi:type="dcterms:W3CDTF">2026-04-13T09:22:00Z</dcterms:created>
  <dcterms:modified xsi:type="dcterms:W3CDTF">2026-08-19T09:15:00Z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