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28090"/>
          <w:sz w:val="34"/>
          <w:szCs w:val="34"/>
        </w:rPr>
        <w:t xml:space="preserve">SMART WASHROOM</w:t>
      </w:r>
    </w:p>
    <w:p>
      <w:pPr>
        <w:spacing w:after="200"/>
      </w:pPr>
      <w:r>
        <w:rPr>
          <w:i/>
          <w:iCs/>
          <w:color w:val="5C7A78"/>
          <w:sz w:val="20"/>
          <w:szCs w:val="20"/>
        </w:rPr>
        <w:t xml:space="preserve">Hygiene Monitoring &amp; Automatic Disinfection System — One-Page Overview</w:t>
      </w:r>
    </w:p>
    <w:p>
      <w:pPr>
        <w:pStyle w:val="Heading2"/>
        <w:spacing w:after="60"/>
      </w:pPr>
      <w:r>
        <w:t xml:space="preserve">What it is</w:t>
      </w:r>
    </w:p>
    <w:p>
      <w:pPr>
        <w:spacing w:after="200"/>
      </w:pPr>
      <w:r>
        <w:rPr>
          <w:sz w:val="21"/>
          <w:szCs w:val="21"/>
        </w:rPr>
        <w:t xml:space="preserve">A single retrofit device — built around an ESP32 — that installs inside an existing public washroom with no structural changes. It monitors air quality and occupancy, automatically disinfects the seat after every use, and keeps a live Streamlit dashboard of tank levels and status.</w:t>
      </w:r>
    </w:p>
    <w:p>
      <w:pPr>
        <w:pStyle w:val="Heading2"/>
        <w:spacing w:after="60"/>
      </w:pPr>
      <w:r>
        <w:t xml:space="preserve">The problem it solves</w:t>
      </w:r>
    </w:p>
    <w:p>
      <w:pPr>
        <w:spacing w:after="200"/>
      </w:pPr>
      <w:r>
        <w:rPr>
          <w:sz w:val="21"/>
          <w:szCs w:val="21"/>
        </w:rPr>
        <w:t xml:space="preserve">Public washrooms suffer from odor, delayed cleaning, and unknown consumable levels, but existing “smart toilet” solutions require full reconstruction. This is a low-cost, plug-and-play alternative.</w:t>
      </w:r>
    </w:p>
    <w:p>
      <w:pPr>
        <w:pStyle w:val="Heading2"/>
        <w:spacing w:after="60"/>
      </w:pPr>
      <w:r>
        <w:t xml:space="preserve">The technical core (what makes it worth a paper / patent)</w:t>
      </w:r>
    </w:p>
    <w:p>
      <w:pPr>
        <w:spacing w:after="200"/>
      </w:pPr>
      <w:r>
        <w:rPr>
          <w:sz w:val="21"/>
          <w:szCs w:val="21"/>
        </w:rPr>
        <w:t xml:space="preserve">Virtual sensing: the disinfectant tank has no physical level sensor. Its remaining level is inferred by a trained model from indirect signals (spray counts, timing, usage history) instead — evaluated against a naive counter baseline — and that estimate drives a real alert/actuator, not just a predicted number.</w:t>
      </w:r>
    </w:p>
    <w:p>
      <w:pPr>
        <w:pStyle w:val="Heading2"/>
        <w:spacing w:after="80"/>
      </w:pPr>
      <w:r>
        <w:t xml:space="preserve">How it works, in one line per stage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028090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Sense</w:t>
            </w:r>
          </w:p>
        </w:tc>
        <w:tc>
          <w:tcPr>
            <w:tcW w:type="dxa" w:w="7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LD2410 + IR (occupancy, cross-checked), MQ135 (air quality), HC-SR04 (water level)</w:t>
            </w:r>
          </w:p>
        </w:tc>
      </w:tr>
      <w:tr>
        <w:tc>
          <w:tcPr>
            <w:tcW w:type="dxa" w:w="2200"/>
            <w:shd w:fill="00A896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Decide</w:t>
            </w:r>
          </w:p>
        </w:tc>
        <w:tc>
          <w:tcPr>
            <w:tcW w:type="dxa" w:w="7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Occupancy-gated rule: never spray while occupied; spray on exit; capped extra sprays if air stays bad; flag for manual checkup if spraying doesn't help</w:t>
            </w:r>
          </w:p>
        </w:tc>
      </w:tr>
      <w:tr>
        <w:tc>
          <w:tcPr>
            <w:tcW w:type="dxa" w:w="2200"/>
            <w:shd w:fill="02C39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</w:t>
            </w:r>
          </w:p>
        </w:tc>
        <w:tc>
          <w:tcPr>
            <w:tcW w:type="dxa" w:w="7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Mist pump disinfects the seat; a second pump auto-refills the water tank from a backup reservoir</w:t>
            </w:r>
          </w:p>
        </w:tc>
      </w:tr>
      <w:tr>
        <w:tc>
          <w:tcPr>
            <w:tcW w:type="dxa" w:w="2200"/>
            <w:shd w:fill="0B2B2E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Learn</w:t>
            </w:r>
          </w:p>
        </w:tc>
        <w:tc>
          <w:tcPr>
            <w:tcW w:type="dxa" w:w="7500"/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detection on air quality, virtual sensing for disinfectant level, usage clustering across cubicles</w:t>
            </w:r>
          </w:p>
        </w:tc>
      </w:tr>
    </w:tbl>
    <w:p>
      <w:pPr>
        <w:pStyle w:val="Heading2"/>
        <w:spacing w:after="60" w:before="200"/>
      </w:pPr>
      <w:r>
        <w:t xml:space="preserve">Status</w:t>
      </w:r>
    </w:p>
    <w:p>
      <w:pPr>
        <w:spacing w:after="200"/>
      </w:pPr>
      <w:r>
        <w:rPr>
          <w:sz w:val="21"/>
          <w:szCs w:val="21"/>
        </w:rPr>
        <w:t xml:space="preserve">Hardware partially built. ML pipeline validated on a 4-cubicle synthetic dataset (100k+ rows) with realistic depletion, noise, and a verified safety guarantee (zero disinfection events while occupied). Streamlit is the primary interface for now; a physical OLED display is Phase 2.</w:t>
      </w:r>
    </w:p>
    <w:p>
      <w:pPr>
        <w:pStyle w:val="Heading2"/>
        <w:spacing w:after="60"/>
      </w:pPr>
      <w:r>
        <w:t xml:space="preserve">Full detail</w:t>
      </w:r>
    </w:p>
    <w:p>
      <w:r>
        <w:rPr>
          <w:i/>
          <w:iCs/>
          <w:color w:val="5C7A78"/>
          <w:sz w:val="21"/>
          <w:szCs w:val="21"/>
        </w:rPr>
        <w:t xml:space="preserve">See the companion Project Report (hardware/system design) and Features &amp; Workflow document (ML/software architecture) for complete detail, open items, and the dataset/generator files.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2026-08-25T03:12:19.841Z</dcterms:created>
  <dcterms:modified xsi:type="dcterms:W3CDTF">2026-08-25T03:12:19.842Z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