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jordan.lee@example.com | github.com/jordanlee</w:t>
      </w:r>
    </w:p>
    <w:p>
      <w:pPr>
        <w:pStyle w:val="Heading1"/>
      </w:pPr>
      <w:r>
        <w:t>Skills</w:t>
      </w:r>
    </w:p>
    <w:p>
      <w:r>
        <w:t>Python, FastAPI, React, TypeScript, PostgreSQL, Docker, AWS, REST APIs</w:t>
      </w:r>
    </w:p>
    <w:p>
      <w:pPr>
        <w:pStyle w:val="Heading1"/>
      </w:pPr>
      <w:r>
        <w:t>Experience</w:t>
      </w:r>
    </w:p>
    <w:p>
      <w:r>
        <w:t>Software Engineer — Acme Labs (2021–Present)</w:t>
      </w:r>
    </w:p>
    <w:p>
      <w:r>
        <w:t>Built FastAPI microservices and React dashboards serving 50k users.</w:t>
      </w:r>
    </w:p>
    <w:p>
      <w:pPr>
        <w:pStyle w:val="Heading1"/>
      </w:pPr>
      <w:r>
        <w:t>Education</w:t>
      </w:r>
    </w:p>
    <w:p>
      <w:r>
        <w:t>B.S. Computer Science — State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