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1CC8" w:rsidRDefault="00E21CC8" w:rsidP="00E21CC8">
      <w:pPr>
        <w:spacing w:line="0" w:lineRule="atLeast"/>
        <w:ind w:left="1440" w:firstLine="720"/>
        <w:rPr>
          <w:rFonts w:ascii="Times New Roman" w:eastAsia="Times New Roman" w:hAnsi="Times New Roman"/>
          <w:b/>
          <w:sz w:val="40"/>
          <w:szCs w:val="40"/>
        </w:rPr>
      </w:pPr>
      <w:r w:rsidRPr="00E21CC8">
        <w:rPr>
          <w:rFonts w:ascii="Times New Roman" w:eastAsia="Times New Roman" w:hAnsi="Times New Roman"/>
          <w:b/>
          <w:sz w:val="40"/>
          <w:szCs w:val="40"/>
        </w:rPr>
        <w:t>Scanning Electron Microscope</w:t>
      </w:r>
    </w:p>
    <w:p w:rsidR="00E21CC8" w:rsidRPr="00E21CC8" w:rsidRDefault="00E21CC8" w:rsidP="00E21CC8">
      <w:pPr>
        <w:spacing w:line="0" w:lineRule="atLeast"/>
        <w:ind w:left="1440" w:firstLine="720"/>
        <w:rPr>
          <w:rFonts w:ascii="Times New Roman" w:eastAsia="Times New Roman" w:hAnsi="Times New Roman"/>
          <w:b/>
          <w:sz w:val="40"/>
          <w:szCs w:val="40"/>
        </w:rPr>
      </w:pPr>
    </w:p>
    <w:p w:rsidR="00E21CC8" w:rsidRDefault="00E21CC8" w:rsidP="00E21CC8">
      <w:pPr>
        <w:spacing w:line="53" w:lineRule="exact"/>
        <w:rPr>
          <w:rFonts w:ascii="Times New Roman" w:eastAsia="Times New Roman" w:hAnsi="Times New Roman"/>
        </w:rPr>
      </w:pPr>
    </w:p>
    <w:p w:rsidR="00E21CC8" w:rsidRDefault="00E21CC8" w:rsidP="00E21CC8">
      <w:pPr>
        <w:numPr>
          <w:ilvl w:val="0"/>
          <w:numId w:val="1"/>
        </w:numPr>
        <w:tabs>
          <w:tab w:val="left" w:pos="720"/>
        </w:tabs>
        <w:spacing w:line="275" w:lineRule="auto"/>
        <w:ind w:left="720" w:right="260" w:hanging="360"/>
        <w:rPr>
          <w:rFonts w:ascii="Arial" w:eastAsia="Arial" w:hAnsi="Arial"/>
          <w:sz w:val="24"/>
        </w:rPr>
      </w:pPr>
      <w:r>
        <w:rPr>
          <w:rFonts w:ascii="Times New Roman" w:eastAsia="Times New Roman" w:hAnsi="Times New Roman"/>
          <w:sz w:val="24"/>
        </w:rPr>
        <w:t>The scanning electron microscope (SEM) employs a concentrated beam of high-energy electrons to produce multiple signals at the surface of solid samples.</w:t>
      </w:r>
    </w:p>
    <w:p w:rsidR="00E21CC8" w:rsidRDefault="00E21CC8" w:rsidP="00E21CC8">
      <w:pPr>
        <w:spacing w:line="2" w:lineRule="exact"/>
        <w:rPr>
          <w:rFonts w:ascii="Arial" w:eastAsia="Arial" w:hAnsi="Arial"/>
          <w:sz w:val="24"/>
        </w:rPr>
      </w:pPr>
    </w:p>
    <w:p w:rsidR="00E21CC8" w:rsidRDefault="00E21CC8" w:rsidP="00E21CC8">
      <w:pPr>
        <w:numPr>
          <w:ilvl w:val="0"/>
          <w:numId w:val="1"/>
        </w:numPr>
        <w:tabs>
          <w:tab w:val="left" w:pos="720"/>
        </w:tabs>
        <w:spacing w:line="275" w:lineRule="auto"/>
        <w:ind w:left="720" w:right="180" w:hanging="360"/>
        <w:rPr>
          <w:rFonts w:ascii="Arial" w:eastAsia="Arial" w:hAnsi="Arial"/>
          <w:sz w:val="24"/>
        </w:rPr>
      </w:pPr>
      <w:r>
        <w:rPr>
          <w:rFonts w:ascii="Times New Roman" w:eastAsia="Times New Roman" w:hAnsi="Times New Roman"/>
          <w:sz w:val="24"/>
        </w:rPr>
        <w:t>These signals, resulting from interactions between the electrons and the sample, provide details about the</w:t>
      </w:r>
    </w:p>
    <w:p w:rsidR="00E21CC8" w:rsidRDefault="00E21CC8" w:rsidP="00E21CC8">
      <w:pPr>
        <w:spacing w:line="1" w:lineRule="exact"/>
        <w:rPr>
          <w:rFonts w:ascii="Arial" w:eastAsia="Arial" w:hAnsi="Arial"/>
          <w:sz w:val="24"/>
        </w:rPr>
      </w:pPr>
    </w:p>
    <w:p w:rsidR="00E21CC8" w:rsidRDefault="00E21CC8" w:rsidP="00E21CC8">
      <w:pPr>
        <w:numPr>
          <w:ilvl w:val="1"/>
          <w:numId w:val="1"/>
        </w:numPr>
        <w:tabs>
          <w:tab w:val="left" w:pos="1440"/>
        </w:tabs>
        <w:spacing w:line="0" w:lineRule="atLeast"/>
        <w:ind w:left="1440" w:hanging="360"/>
        <w:rPr>
          <w:rFonts w:ascii="Times New Roman" w:eastAsia="Times New Roman" w:hAnsi="Times New Roman"/>
          <w:sz w:val="24"/>
        </w:rPr>
      </w:pPr>
      <w:proofErr w:type="gramStart"/>
      <w:r>
        <w:rPr>
          <w:rFonts w:ascii="Times New Roman" w:eastAsia="Times New Roman" w:hAnsi="Times New Roman"/>
          <w:sz w:val="24"/>
        </w:rPr>
        <w:t>sample's</w:t>
      </w:r>
      <w:proofErr w:type="gramEnd"/>
      <w:r>
        <w:rPr>
          <w:rFonts w:ascii="Times New Roman" w:eastAsia="Times New Roman" w:hAnsi="Times New Roman"/>
          <w:sz w:val="24"/>
        </w:rPr>
        <w:t xml:space="preserve"> external morphology (texture).</w:t>
      </w:r>
    </w:p>
    <w:p w:rsidR="00E21CC8" w:rsidRDefault="00E21CC8" w:rsidP="00E21CC8">
      <w:pPr>
        <w:spacing w:line="41" w:lineRule="exact"/>
        <w:rPr>
          <w:rFonts w:ascii="Times New Roman" w:eastAsia="Times New Roman" w:hAnsi="Times New Roman"/>
          <w:sz w:val="24"/>
        </w:rPr>
      </w:pPr>
    </w:p>
    <w:p w:rsidR="00E21CC8" w:rsidRDefault="00E21CC8" w:rsidP="00E21CC8">
      <w:pPr>
        <w:numPr>
          <w:ilvl w:val="1"/>
          <w:numId w:val="1"/>
        </w:numPr>
        <w:tabs>
          <w:tab w:val="left" w:pos="1440"/>
        </w:tabs>
        <w:spacing w:line="0" w:lineRule="atLeast"/>
        <w:ind w:left="1440" w:hanging="360"/>
        <w:rPr>
          <w:rFonts w:ascii="Times New Roman" w:eastAsia="Times New Roman" w:hAnsi="Times New Roman"/>
          <w:sz w:val="24"/>
        </w:rPr>
      </w:pPr>
      <w:proofErr w:type="gramStart"/>
      <w:r>
        <w:rPr>
          <w:rFonts w:ascii="Times New Roman" w:eastAsia="Times New Roman" w:hAnsi="Times New Roman"/>
          <w:sz w:val="24"/>
        </w:rPr>
        <w:t>chemical</w:t>
      </w:r>
      <w:proofErr w:type="gramEnd"/>
      <w:r>
        <w:rPr>
          <w:rFonts w:ascii="Times New Roman" w:eastAsia="Times New Roman" w:hAnsi="Times New Roman"/>
          <w:sz w:val="24"/>
        </w:rPr>
        <w:t xml:space="preserve"> composition.</w:t>
      </w:r>
    </w:p>
    <w:p w:rsidR="00E21CC8" w:rsidRDefault="00E21CC8" w:rsidP="00E21CC8">
      <w:pPr>
        <w:spacing w:line="41" w:lineRule="exact"/>
        <w:rPr>
          <w:rFonts w:ascii="Times New Roman" w:eastAsia="Times New Roman" w:hAnsi="Times New Roman"/>
          <w:sz w:val="24"/>
        </w:rPr>
      </w:pPr>
    </w:p>
    <w:p w:rsidR="00E21CC8" w:rsidRDefault="00E21CC8" w:rsidP="00E21CC8">
      <w:pPr>
        <w:numPr>
          <w:ilvl w:val="1"/>
          <w:numId w:val="1"/>
        </w:numPr>
        <w:tabs>
          <w:tab w:val="left" w:pos="1440"/>
        </w:tabs>
        <w:spacing w:line="0" w:lineRule="atLeast"/>
        <w:ind w:left="1440" w:hanging="360"/>
        <w:rPr>
          <w:rFonts w:ascii="Times New Roman" w:eastAsia="Times New Roman" w:hAnsi="Times New Roman"/>
          <w:sz w:val="24"/>
        </w:rPr>
      </w:pPr>
      <w:proofErr w:type="gramStart"/>
      <w:r>
        <w:rPr>
          <w:rFonts w:ascii="Times New Roman" w:eastAsia="Times New Roman" w:hAnsi="Times New Roman"/>
          <w:sz w:val="24"/>
        </w:rPr>
        <w:t>crystalline</w:t>
      </w:r>
      <w:proofErr w:type="gramEnd"/>
      <w:r>
        <w:rPr>
          <w:rFonts w:ascii="Times New Roman" w:eastAsia="Times New Roman" w:hAnsi="Times New Roman"/>
          <w:sz w:val="24"/>
        </w:rPr>
        <w:t xml:space="preserve"> structure.</w:t>
      </w:r>
    </w:p>
    <w:p w:rsidR="00E21CC8" w:rsidRDefault="00E21CC8" w:rsidP="00E21CC8">
      <w:pPr>
        <w:spacing w:line="41" w:lineRule="exact"/>
        <w:rPr>
          <w:rFonts w:ascii="Times New Roman" w:eastAsia="Times New Roman" w:hAnsi="Times New Roman"/>
          <w:sz w:val="24"/>
        </w:rPr>
      </w:pPr>
    </w:p>
    <w:p w:rsidR="00E21CC8" w:rsidRDefault="00E21CC8" w:rsidP="00E21CC8">
      <w:pPr>
        <w:numPr>
          <w:ilvl w:val="1"/>
          <w:numId w:val="1"/>
        </w:numPr>
        <w:tabs>
          <w:tab w:val="left" w:pos="1440"/>
        </w:tabs>
        <w:spacing w:line="0" w:lineRule="atLeast"/>
        <w:ind w:left="1440" w:hanging="360"/>
        <w:rPr>
          <w:rFonts w:ascii="Times New Roman" w:eastAsia="Times New Roman" w:hAnsi="Times New Roman"/>
          <w:sz w:val="24"/>
        </w:rPr>
      </w:pPr>
      <w:proofErr w:type="gramStart"/>
      <w:r>
        <w:rPr>
          <w:rFonts w:ascii="Times New Roman" w:eastAsia="Times New Roman" w:hAnsi="Times New Roman"/>
          <w:sz w:val="24"/>
        </w:rPr>
        <w:t>orientation</w:t>
      </w:r>
      <w:proofErr w:type="gramEnd"/>
      <w:r>
        <w:rPr>
          <w:rFonts w:ascii="Times New Roman" w:eastAsia="Times New Roman" w:hAnsi="Times New Roman"/>
          <w:sz w:val="24"/>
        </w:rPr>
        <w:t xml:space="preserve"> of its materials.</w:t>
      </w:r>
    </w:p>
    <w:p w:rsidR="00E21CC8" w:rsidRDefault="00E21CC8" w:rsidP="00E21CC8">
      <w:pPr>
        <w:spacing w:line="359" w:lineRule="exact"/>
        <w:rPr>
          <w:rFonts w:ascii="Times New Roman" w:eastAsia="Times New Roman" w:hAnsi="Times New Roman"/>
          <w:sz w:val="24"/>
        </w:rPr>
      </w:pPr>
    </w:p>
    <w:p w:rsidR="00E21CC8" w:rsidRDefault="00E21CC8" w:rsidP="00E21CC8">
      <w:pPr>
        <w:numPr>
          <w:ilvl w:val="0"/>
          <w:numId w:val="1"/>
        </w:numPr>
        <w:tabs>
          <w:tab w:val="left" w:pos="720"/>
        </w:tabs>
        <w:spacing w:line="274" w:lineRule="auto"/>
        <w:ind w:left="720" w:right="100" w:hanging="360"/>
        <w:rPr>
          <w:rFonts w:ascii="Arial" w:eastAsia="Arial" w:hAnsi="Arial"/>
          <w:sz w:val="24"/>
        </w:rPr>
      </w:pPr>
      <w:r>
        <w:rPr>
          <w:rFonts w:ascii="Times New Roman" w:eastAsia="Times New Roman" w:hAnsi="Times New Roman"/>
          <w:sz w:val="24"/>
        </w:rPr>
        <w:t>A secondary electron detector (SED) and a backscattered electron detector (BSD) are the two most common types of detectors used for high-resolution imaging in an SEM.</w:t>
      </w:r>
    </w:p>
    <w:p w:rsidR="00E21CC8" w:rsidRDefault="00E21CC8" w:rsidP="00E21CC8">
      <w:pPr>
        <w:spacing w:line="0" w:lineRule="atLeast"/>
        <w:rPr>
          <w:rFonts w:ascii="Times New Roman" w:eastAsia="Times New Roman" w:hAnsi="Times New Roman"/>
          <w:sz w:val="26"/>
        </w:rPr>
      </w:pPr>
      <w:r>
        <w:rPr>
          <w:rFonts w:ascii="Times New Roman" w:eastAsia="Times New Roman" w:hAnsi="Times New Roman"/>
          <w:sz w:val="26"/>
        </w:rPr>
        <w:t>Concept:</w:t>
      </w:r>
    </w:p>
    <w:p w:rsidR="00E21CC8" w:rsidRDefault="00E21CC8" w:rsidP="00E21CC8">
      <w:pPr>
        <w:spacing w:line="289" w:lineRule="exact"/>
        <w:rPr>
          <w:rFonts w:ascii="Times New Roman" w:eastAsia="Times New Roman" w:hAnsi="Times New Roman"/>
        </w:rPr>
      </w:pPr>
    </w:p>
    <w:p w:rsidR="00E21CC8" w:rsidRDefault="00E21CC8" w:rsidP="00E21CC8">
      <w:pPr>
        <w:numPr>
          <w:ilvl w:val="0"/>
          <w:numId w:val="2"/>
        </w:numPr>
        <w:tabs>
          <w:tab w:val="left" w:pos="720"/>
        </w:tabs>
        <w:spacing w:line="275" w:lineRule="auto"/>
        <w:ind w:left="720" w:right="560" w:hanging="360"/>
        <w:rPr>
          <w:rFonts w:ascii="Arial" w:eastAsia="Arial" w:hAnsi="Arial"/>
          <w:sz w:val="24"/>
        </w:rPr>
      </w:pPr>
      <w:r>
        <w:rPr>
          <w:rFonts w:ascii="Times New Roman" w:eastAsia="Times New Roman" w:hAnsi="Times New Roman"/>
          <w:sz w:val="24"/>
        </w:rPr>
        <w:t>When electrons from the microscope interact with a sample, various other electrons, photons, and irradiations can be produced.</w:t>
      </w:r>
    </w:p>
    <w:p w:rsidR="00E21CC8" w:rsidRDefault="00E21CC8" w:rsidP="00E21CC8">
      <w:pPr>
        <w:spacing w:line="2" w:lineRule="exact"/>
        <w:rPr>
          <w:rFonts w:ascii="Arial" w:eastAsia="Arial" w:hAnsi="Arial"/>
          <w:sz w:val="24"/>
        </w:rPr>
      </w:pPr>
    </w:p>
    <w:p w:rsidR="00E21CC8" w:rsidRDefault="00E21CC8" w:rsidP="00E21CC8">
      <w:pPr>
        <w:numPr>
          <w:ilvl w:val="0"/>
          <w:numId w:val="2"/>
        </w:numPr>
        <w:tabs>
          <w:tab w:val="left" w:pos="720"/>
        </w:tabs>
        <w:spacing w:line="275" w:lineRule="auto"/>
        <w:ind w:left="720" w:right="380" w:hanging="360"/>
        <w:rPr>
          <w:rFonts w:ascii="Arial" w:eastAsia="Arial" w:hAnsi="Arial"/>
          <w:sz w:val="24"/>
        </w:rPr>
      </w:pPr>
      <w:r>
        <w:rPr>
          <w:rFonts w:ascii="Times New Roman" w:eastAsia="Times New Roman" w:hAnsi="Times New Roman"/>
          <w:sz w:val="24"/>
        </w:rPr>
        <w:t>The two types of electrons crucial for imaging are backscattered electrons (BSEs) and secondary electrons (SEs).</w:t>
      </w:r>
    </w:p>
    <w:p w:rsidR="00E21CC8" w:rsidRDefault="00E21CC8" w:rsidP="00E21CC8">
      <w:pPr>
        <w:spacing w:line="2" w:lineRule="exact"/>
        <w:rPr>
          <w:rFonts w:ascii="Arial" w:eastAsia="Arial" w:hAnsi="Arial"/>
          <w:sz w:val="24"/>
        </w:rPr>
      </w:pPr>
    </w:p>
    <w:p w:rsidR="00E21CC8" w:rsidRDefault="00E21CC8" w:rsidP="00E21CC8">
      <w:pPr>
        <w:numPr>
          <w:ilvl w:val="0"/>
          <w:numId w:val="2"/>
        </w:numPr>
        <w:tabs>
          <w:tab w:val="left" w:pos="720"/>
        </w:tabs>
        <w:spacing w:line="275" w:lineRule="auto"/>
        <w:ind w:left="720" w:right="680" w:hanging="360"/>
        <w:rPr>
          <w:rFonts w:ascii="Arial" w:eastAsia="Arial" w:hAnsi="Arial"/>
          <w:sz w:val="24"/>
        </w:rPr>
      </w:pPr>
      <w:r>
        <w:rPr>
          <w:rFonts w:ascii="Times New Roman" w:eastAsia="Times New Roman" w:hAnsi="Times New Roman"/>
          <w:sz w:val="24"/>
        </w:rPr>
        <w:t>Backscattered electrons are reflected back when the primary electron beam hits the sample, resulting from elastic interactions.</w:t>
      </w:r>
    </w:p>
    <w:p w:rsidR="00E21CC8" w:rsidRDefault="00E21CC8" w:rsidP="00E21CC8">
      <w:pPr>
        <w:spacing w:line="2" w:lineRule="exact"/>
        <w:rPr>
          <w:rFonts w:ascii="Arial" w:eastAsia="Arial" w:hAnsi="Arial"/>
          <w:sz w:val="24"/>
        </w:rPr>
      </w:pPr>
    </w:p>
    <w:p w:rsidR="00E21CC8" w:rsidRDefault="00E21CC8" w:rsidP="00E21CC8">
      <w:pPr>
        <w:numPr>
          <w:ilvl w:val="0"/>
          <w:numId w:val="2"/>
        </w:numPr>
        <w:tabs>
          <w:tab w:val="left" w:pos="720"/>
        </w:tabs>
        <w:spacing w:line="306" w:lineRule="auto"/>
        <w:ind w:left="720" w:right="640" w:hanging="360"/>
        <w:rPr>
          <w:rFonts w:ascii="Arial" w:eastAsia="Arial" w:hAnsi="Arial"/>
          <w:sz w:val="24"/>
        </w:rPr>
      </w:pPr>
      <w:r>
        <w:rPr>
          <w:rFonts w:ascii="Times New Roman" w:eastAsia="Times New Roman" w:hAnsi="Times New Roman"/>
          <w:sz w:val="24"/>
        </w:rPr>
        <w:t>In contrast, secondary electrons originate from the atoms within the sample and are produced by inelastic interactions.</w:t>
      </w:r>
    </w:p>
    <w:p w:rsidR="00E21CC8" w:rsidRDefault="00E21CC8" w:rsidP="00E21CC8">
      <w:pPr>
        <w:spacing w:line="20" w:lineRule="exact"/>
        <w:rPr>
          <w:rFonts w:ascii="Times New Roman" w:eastAsia="Times New Roman" w:hAnsi="Times New Roman"/>
        </w:rPr>
      </w:pPr>
      <w:r>
        <w:rPr>
          <w:rFonts w:ascii="Arial" w:eastAsia="Arial" w:hAnsi="Arial"/>
          <w:noProof/>
          <w:sz w:val="24"/>
          <w:lang w:val="en-US" w:eastAsia="en-US"/>
        </w:rPr>
        <w:drawing>
          <wp:anchor distT="0" distB="0" distL="114300" distR="114300" simplePos="0" relativeHeight="251659264" behindDoc="1" locked="0" layoutInCell="1" allowOverlap="1">
            <wp:simplePos x="0" y="0"/>
            <wp:positionH relativeFrom="column">
              <wp:posOffset>1657350</wp:posOffset>
            </wp:positionH>
            <wp:positionV relativeFrom="paragraph">
              <wp:posOffset>137160</wp:posOffset>
            </wp:positionV>
            <wp:extent cx="2628900" cy="3171825"/>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28900" cy="3171825"/>
                    </a:xfrm>
                    <a:prstGeom prst="rect">
                      <a:avLst/>
                    </a:prstGeom>
                    <a:noFill/>
                  </pic:spPr>
                </pic:pic>
              </a:graphicData>
            </a:graphic>
            <wp14:sizeRelH relativeFrom="page">
              <wp14:pctWidth>0</wp14:pctWidth>
            </wp14:sizeRelH>
            <wp14:sizeRelV relativeFrom="page">
              <wp14:pctHeight>0</wp14:pctHeight>
            </wp14:sizeRelV>
          </wp:anchor>
        </w:drawing>
      </w: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73" w:lineRule="exact"/>
        <w:rPr>
          <w:rFonts w:ascii="Times New Roman" w:eastAsia="Times New Roman" w:hAnsi="Times New Roman"/>
        </w:rPr>
      </w:pPr>
    </w:p>
    <w:p w:rsidR="00E21CC8" w:rsidRDefault="00E21CC8" w:rsidP="00E21CC8">
      <w:pPr>
        <w:spacing w:line="0" w:lineRule="atLeast"/>
        <w:jc w:val="center"/>
        <w:rPr>
          <w:rFonts w:ascii="Times New Roman" w:eastAsia="Times New Roman" w:hAnsi="Times New Roman"/>
          <w:i/>
          <w:sz w:val="22"/>
        </w:rPr>
      </w:pPr>
      <w:r>
        <w:rPr>
          <w:rFonts w:ascii="Times New Roman" w:eastAsia="Times New Roman" w:hAnsi="Times New Roman"/>
          <w:i/>
          <w:sz w:val="22"/>
        </w:rPr>
        <w:t>Fig.1</w:t>
      </w:r>
      <w:r>
        <w:rPr>
          <w:rFonts w:ascii="Times New Roman" w:eastAsia="Times New Roman" w:hAnsi="Times New Roman"/>
          <w:i/>
          <w:sz w:val="22"/>
        </w:rPr>
        <w:t>. Schematic of SEM</w:t>
      </w:r>
    </w:p>
    <w:p w:rsidR="00E21CC8" w:rsidRDefault="00E21CC8" w:rsidP="00E21CC8">
      <w:pPr>
        <w:spacing w:line="0" w:lineRule="atLeast"/>
        <w:jc w:val="center"/>
        <w:rPr>
          <w:rFonts w:ascii="Times New Roman" w:eastAsia="Times New Roman" w:hAnsi="Times New Roman"/>
          <w:i/>
          <w:sz w:val="22"/>
        </w:rPr>
        <w:sectPr w:rsidR="00E21CC8">
          <w:pgSz w:w="12240" w:h="15840"/>
          <w:pgMar w:top="1417" w:right="1440" w:bottom="220" w:left="1440" w:header="0" w:footer="0" w:gutter="0"/>
          <w:cols w:space="0" w:equalWidth="0">
            <w:col w:w="9360"/>
          </w:cols>
          <w:docGrid w:linePitch="360"/>
        </w:sect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8" w:lineRule="exact"/>
        <w:rPr>
          <w:rFonts w:ascii="Times New Roman" w:eastAsia="Times New Roman" w:hAnsi="Times New Roman"/>
        </w:rPr>
      </w:pPr>
    </w:p>
    <w:p w:rsidR="00E21CC8" w:rsidRDefault="00E21CC8" w:rsidP="00E21CC8">
      <w:pPr>
        <w:spacing w:line="0" w:lineRule="atLeast"/>
        <w:rPr>
          <w:rFonts w:ascii="Arial" w:eastAsia="Arial" w:hAnsi="Arial"/>
          <w:sz w:val="21"/>
        </w:rPr>
        <w:sectPr w:rsidR="00E21CC8">
          <w:type w:val="continuous"/>
          <w:pgSz w:w="12240" w:h="15840"/>
          <w:pgMar w:top="1417" w:right="1440" w:bottom="220" w:left="1440" w:header="0" w:footer="0" w:gutter="0"/>
          <w:cols w:space="0" w:equalWidth="0">
            <w:col w:w="9360"/>
          </w:cols>
          <w:docGrid w:linePitch="360"/>
        </w:sectPr>
      </w:pPr>
    </w:p>
    <w:p w:rsidR="00E21CC8" w:rsidRDefault="00E21CC8" w:rsidP="00E21CC8">
      <w:pPr>
        <w:spacing w:line="0" w:lineRule="atLeast"/>
        <w:rPr>
          <w:rFonts w:ascii="Times New Roman" w:eastAsia="Times New Roman" w:hAnsi="Times New Roman"/>
          <w:sz w:val="26"/>
        </w:rPr>
      </w:pPr>
      <w:bookmarkStart w:id="0" w:name="page57"/>
      <w:bookmarkEnd w:id="0"/>
      <w:r>
        <w:rPr>
          <w:rFonts w:ascii="Times New Roman" w:eastAsia="Times New Roman" w:hAnsi="Times New Roman"/>
          <w:sz w:val="26"/>
        </w:rPr>
        <w:lastRenderedPageBreak/>
        <w:t>Electron generation in SEM:</w:t>
      </w:r>
    </w:p>
    <w:p w:rsidR="00E21CC8" w:rsidRDefault="00E21CC8" w:rsidP="00E21CC8">
      <w:pPr>
        <w:spacing w:line="285" w:lineRule="exact"/>
        <w:rPr>
          <w:rFonts w:ascii="Times New Roman" w:eastAsia="Times New Roman" w:hAnsi="Times New Roman"/>
        </w:rPr>
      </w:pPr>
    </w:p>
    <w:p w:rsidR="00E21CC8" w:rsidRDefault="00E21CC8" w:rsidP="00E21CC8">
      <w:pPr>
        <w:numPr>
          <w:ilvl w:val="0"/>
          <w:numId w:val="3"/>
        </w:numPr>
        <w:tabs>
          <w:tab w:val="left" w:pos="720"/>
        </w:tabs>
        <w:spacing w:line="276" w:lineRule="auto"/>
        <w:ind w:left="720" w:right="400" w:hanging="360"/>
        <w:rPr>
          <w:rFonts w:ascii="Arial" w:eastAsia="Arial" w:hAnsi="Arial"/>
          <w:sz w:val="24"/>
        </w:rPr>
      </w:pPr>
      <w:r>
        <w:rPr>
          <w:rFonts w:ascii="Times New Roman" w:eastAsia="Times New Roman" w:hAnsi="Times New Roman"/>
          <w:i/>
          <w:sz w:val="24"/>
        </w:rPr>
        <w:t>Field emission gun</w:t>
      </w:r>
      <w:r>
        <w:rPr>
          <w:rFonts w:ascii="Times New Roman" w:eastAsia="Times New Roman" w:hAnsi="Times New Roman"/>
          <w:sz w:val="24"/>
        </w:rPr>
        <w:t xml:space="preserve"> – This device generates a strong electric field, extracting electrons from their atoms to produce high-resolution images.</w:t>
      </w:r>
    </w:p>
    <w:p w:rsidR="00E21CC8" w:rsidRDefault="00E21CC8" w:rsidP="00E21CC8">
      <w:pPr>
        <w:numPr>
          <w:ilvl w:val="0"/>
          <w:numId w:val="3"/>
        </w:numPr>
        <w:tabs>
          <w:tab w:val="left" w:pos="720"/>
        </w:tabs>
        <w:spacing w:line="275" w:lineRule="auto"/>
        <w:ind w:left="720" w:right="520" w:hanging="360"/>
        <w:rPr>
          <w:rFonts w:ascii="Arial" w:eastAsia="Arial" w:hAnsi="Arial"/>
          <w:sz w:val="24"/>
        </w:rPr>
      </w:pPr>
      <w:r>
        <w:rPr>
          <w:rFonts w:ascii="Times New Roman" w:eastAsia="Times New Roman" w:hAnsi="Times New Roman"/>
          <w:i/>
          <w:sz w:val="24"/>
        </w:rPr>
        <w:t>Thermionic filament</w:t>
      </w:r>
      <w:r>
        <w:rPr>
          <w:rFonts w:ascii="Times New Roman" w:eastAsia="Times New Roman" w:hAnsi="Times New Roman"/>
          <w:sz w:val="24"/>
        </w:rPr>
        <w:t xml:space="preserve"> – Located inside the microscope, this tungsten filament heats to white-heat temperatures, emitting electrons.</w:t>
      </w:r>
    </w:p>
    <w:p w:rsidR="00E21CC8" w:rsidRDefault="00E21CC8" w:rsidP="00E21CC8">
      <w:pPr>
        <w:spacing w:line="2" w:lineRule="exact"/>
        <w:rPr>
          <w:rFonts w:ascii="Arial" w:eastAsia="Arial" w:hAnsi="Arial"/>
          <w:sz w:val="24"/>
        </w:rPr>
      </w:pPr>
    </w:p>
    <w:p w:rsidR="00E21CC8" w:rsidRDefault="00E21CC8" w:rsidP="00E21CC8">
      <w:pPr>
        <w:numPr>
          <w:ilvl w:val="0"/>
          <w:numId w:val="3"/>
        </w:numPr>
        <w:tabs>
          <w:tab w:val="left" w:pos="720"/>
        </w:tabs>
        <w:spacing w:line="0" w:lineRule="atLeast"/>
        <w:ind w:left="720" w:hanging="360"/>
        <w:rPr>
          <w:rFonts w:ascii="Arial" w:eastAsia="Arial" w:hAnsi="Arial"/>
          <w:i/>
          <w:sz w:val="24"/>
        </w:rPr>
      </w:pPr>
      <w:r>
        <w:rPr>
          <w:rFonts w:ascii="Times New Roman" w:eastAsia="Times New Roman" w:hAnsi="Times New Roman"/>
          <w:i/>
          <w:sz w:val="24"/>
        </w:rPr>
        <w:t xml:space="preserve">Cerium </w:t>
      </w:r>
      <w:proofErr w:type="spellStart"/>
      <w:r>
        <w:rPr>
          <w:rFonts w:ascii="Times New Roman" w:eastAsia="Times New Roman" w:hAnsi="Times New Roman"/>
          <w:i/>
          <w:sz w:val="24"/>
        </w:rPr>
        <w:t>hexaboride</w:t>
      </w:r>
      <w:proofErr w:type="spellEnd"/>
      <w:r>
        <w:rPr>
          <w:rFonts w:ascii="Times New Roman" w:eastAsia="Times New Roman" w:hAnsi="Times New Roman"/>
          <w:i/>
          <w:sz w:val="24"/>
        </w:rPr>
        <w:t xml:space="preserve"> cathode.</w:t>
      </w:r>
    </w:p>
    <w:p w:rsidR="00E21CC8" w:rsidRDefault="00E21CC8" w:rsidP="00E21CC8">
      <w:pPr>
        <w:spacing w:line="20" w:lineRule="exact"/>
        <w:rPr>
          <w:rFonts w:ascii="Times New Roman" w:eastAsia="Times New Roman" w:hAnsi="Times New Roman"/>
        </w:rPr>
      </w:pPr>
      <w:r>
        <w:rPr>
          <w:rFonts w:ascii="Arial" w:eastAsia="Arial" w:hAnsi="Arial"/>
          <w:i/>
          <w:noProof/>
          <w:sz w:val="24"/>
          <w:lang w:val="en-US" w:eastAsia="en-US"/>
        </w:rPr>
        <w:drawing>
          <wp:anchor distT="0" distB="0" distL="114300" distR="114300" simplePos="0" relativeHeight="251660288" behindDoc="1" locked="0" layoutInCell="1" allowOverlap="1">
            <wp:simplePos x="0" y="0"/>
            <wp:positionH relativeFrom="column">
              <wp:posOffset>1614805</wp:posOffset>
            </wp:positionH>
            <wp:positionV relativeFrom="paragraph">
              <wp:posOffset>209550</wp:posOffset>
            </wp:positionV>
            <wp:extent cx="2714625" cy="3133725"/>
            <wp:effectExtent l="0" t="0" r="9525"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14625" cy="3133725"/>
                    </a:xfrm>
                    <a:prstGeom prst="rect">
                      <a:avLst/>
                    </a:prstGeom>
                    <a:noFill/>
                  </pic:spPr>
                </pic:pic>
              </a:graphicData>
            </a:graphic>
            <wp14:sizeRelH relativeFrom="page">
              <wp14:pctWidth>0</wp14:pctWidth>
            </wp14:sizeRelH>
            <wp14:sizeRelV relativeFrom="page">
              <wp14:pctHeight>0</wp14:pctHeight>
            </wp14:sizeRelV>
          </wp:anchor>
        </w:drawing>
      </w: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360" w:lineRule="exact"/>
        <w:rPr>
          <w:rFonts w:ascii="Times New Roman" w:eastAsia="Times New Roman" w:hAnsi="Times New Roman"/>
        </w:rPr>
      </w:pPr>
    </w:p>
    <w:p w:rsidR="00E21CC8" w:rsidRDefault="00E21CC8" w:rsidP="00E21CC8">
      <w:pPr>
        <w:spacing w:line="0" w:lineRule="atLeast"/>
        <w:jc w:val="center"/>
        <w:rPr>
          <w:rFonts w:ascii="Times New Roman" w:eastAsia="Times New Roman" w:hAnsi="Times New Roman"/>
          <w:i/>
          <w:sz w:val="22"/>
        </w:rPr>
      </w:pPr>
      <w:r>
        <w:rPr>
          <w:rFonts w:ascii="Times New Roman" w:eastAsia="Times New Roman" w:hAnsi="Times New Roman"/>
          <w:i/>
          <w:sz w:val="22"/>
        </w:rPr>
        <w:t>Fig.2</w:t>
      </w:r>
      <w:r>
        <w:rPr>
          <w:rFonts w:ascii="Times New Roman" w:eastAsia="Times New Roman" w:hAnsi="Times New Roman"/>
          <w:i/>
          <w:sz w:val="22"/>
        </w:rPr>
        <w:t>. Schematic of SEM</w:t>
      </w:r>
    </w:p>
    <w:p w:rsidR="00E21CC8" w:rsidRDefault="00E21CC8" w:rsidP="00E21CC8">
      <w:pPr>
        <w:spacing w:line="282" w:lineRule="exact"/>
        <w:rPr>
          <w:rFonts w:ascii="Times New Roman" w:eastAsia="Times New Roman" w:hAnsi="Times New Roman"/>
        </w:rPr>
      </w:pPr>
    </w:p>
    <w:p w:rsidR="00E21CC8" w:rsidRDefault="00E21CC8" w:rsidP="00E21CC8">
      <w:pPr>
        <w:numPr>
          <w:ilvl w:val="0"/>
          <w:numId w:val="4"/>
        </w:numPr>
        <w:tabs>
          <w:tab w:val="left" w:pos="720"/>
        </w:tabs>
        <w:spacing w:line="275" w:lineRule="auto"/>
        <w:ind w:left="720" w:right="100" w:hanging="360"/>
        <w:rPr>
          <w:rFonts w:ascii="Arial" w:eastAsia="Arial" w:hAnsi="Arial"/>
          <w:sz w:val="24"/>
        </w:rPr>
      </w:pPr>
      <w:r>
        <w:rPr>
          <w:rFonts w:ascii="Times New Roman" w:eastAsia="Times New Roman" w:hAnsi="Times New Roman"/>
          <w:sz w:val="24"/>
        </w:rPr>
        <w:t xml:space="preserve">Electrons are produced at the top of the column in the electron gun and accelerated down the column at a specified voltage (1 </w:t>
      </w:r>
      <w:proofErr w:type="spellStart"/>
      <w:r>
        <w:rPr>
          <w:rFonts w:ascii="Times New Roman" w:eastAsia="Times New Roman" w:hAnsi="Times New Roman"/>
          <w:sz w:val="24"/>
        </w:rPr>
        <w:t>keV</w:t>
      </w:r>
      <w:proofErr w:type="spellEnd"/>
      <w:r>
        <w:rPr>
          <w:rFonts w:ascii="Times New Roman" w:eastAsia="Times New Roman" w:hAnsi="Times New Roman"/>
          <w:sz w:val="24"/>
        </w:rPr>
        <w:t xml:space="preserve"> – 30 </w:t>
      </w:r>
      <w:proofErr w:type="spellStart"/>
      <w:r>
        <w:rPr>
          <w:rFonts w:ascii="Times New Roman" w:eastAsia="Times New Roman" w:hAnsi="Times New Roman"/>
          <w:sz w:val="24"/>
        </w:rPr>
        <w:t>keV</w:t>
      </w:r>
      <w:proofErr w:type="spellEnd"/>
      <w:r>
        <w:rPr>
          <w:rFonts w:ascii="Times New Roman" w:eastAsia="Times New Roman" w:hAnsi="Times New Roman"/>
          <w:sz w:val="24"/>
        </w:rPr>
        <w:t>).</w:t>
      </w:r>
    </w:p>
    <w:p w:rsidR="00E21CC8" w:rsidRDefault="00E21CC8" w:rsidP="00E21CC8">
      <w:pPr>
        <w:spacing w:line="2" w:lineRule="exact"/>
        <w:rPr>
          <w:rFonts w:ascii="Arial" w:eastAsia="Arial" w:hAnsi="Arial"/>
          <w:sz w:val="24"/>
        </w:rPr>
      </w:pPr>
    </w:p>
    <w:p w:rsidR="00E21CC8" w:rsidRDefault="00E21CC8" w:rsidP="00E21CC8">
      <w:pPr>
        <w:numPr>
          <w:ilvl w:val="0"/>
          <w:numId w:val="4"/>
        </w:numPr>
        <w:tabs>
          <w:tab w:val="left" w:pos="720"/>
        </w:tabs>
        <w:spacing w:line="0" w:lineRule="atLeast"/>
        <w:ind w:left="720" w:hanging="360"/>
        <w:rPr>
          <w:rFonts w:ascii="Arial" w:eastAsia="Arial" w:hAnsi="Arial"/>
          <w:sz w:val="24"/>
        </w:rPr>
      </w:pPr>
      <w:r>
        <w:rPr>
          <w:rFonts w:ascii="Times New Roman" w:eastAsia="Times New Roman" w:hAnsi="Times New Roman"/>
          <w:sz w:val="24"/>
        </w:rPr>
        <w:t>Condenser lenses and apertures help to narrow the beam diameter.</w:t>
      </w:r>
    </w:p>
    <w:p w:rsidR="00E21CC8" w:rsidRDefault="00E21CC8" w:rsidP="00E21CC8">
      <w:pPr>
        <w:spacing w:line="41" w:lineRule="exact"/>
        <w:rPr>
          <w:rFonts w:ascii="Arial" w:eastAsia="Arial" w:hAnsi="Arial"/>
          <w:sz w:val="24"/>
        </w:rPr>
      </w:pPr>
    </w:p>
    <w:p w:rsidR="00E21CC8" w:rsidRDefault="00E21CC8" w:rsidP="00E21CC8">
      <w:pPr>
        <w:numPr>
          <w:ilvl w:val="0"/>
          <w:numId w:val="4"/>
        </w:numPr>
        <w:tabs>
          <w:tab w:val="left" w:pos="720"/>
        </w:tabs>
        <w:spacing w:line="275" w:lineRule="auto"/>
        <w:ind w:left="720" w:right="780" w:hanging="360"/>
        <w:rPr>
          <w:rFonts w:ascii="Arial" w:eastAsia="Arial" w:hAnsi="Arial"/>
          <w:sz w:val="24"/>
        </w:rPr>
      </w:pPr>
      <w:r>
        <w:rPr>
          <w:rFonts w:ascii="Times New Roman" w:eastAsia="Times New Roman" w:hAnsi="Times New Roman"/>
          <w:sz w:val="24"/>
        </w:rPr>
        <w:t>The objective lens, the final lens in the column, focuses the beam onto the sample surface.</w:t>
      </w:r>
    </w:p>
    <w:p w:rsidR="00E21CC8" w:rsidRDefault="00E21CC8" w:rsidP="00E21CC8">
      <w:pPr>
        <w:spacing w:line="2" w:lineRule="exact"/>
        <w:rPr>
          <w:rFonts w:ascii="Arial" w:eastAsia="Arial" w:hAnsi="Arial"/>
          <w:sz w:val="24"/>
        </w:rPr>
      </w:pPr>
    </w:p>
    <w:p w:rsidR="00E21CC8" w:rsidRDefault="00E21CC8" w:rsidP="00E21CC8">
      <w:pPr>
        <w:numPr>
          <w:ilvl w:val="0"/>
          <w:numId w:val="4"/>
        </w:numPr>
        <w:tabs>
          <w:tab w:val="left" w:pos="720"/>
        </w:tabs>
        <w:spacing w:line="287" w:lineRule="auto"/>
        <w:ind w:left="720" w:right="380" w:hanging="360"/>
        <w:rPr>
          <w:rFonts w:ascii="Arial" w:eastAsia="Arial" w:hAnsi="Arial"/>
          <w:sz w:val="23"/>
        </w:rPr>
      </w:pPr>
      <w:r>
        <w:rPr>
          <w:rFonts w:ascii="Times New Roman" w:eastAsia="Times New Roman" w:hAnsi="Times New Roman"/>
          <w:sz w:val="23"/>
        </w:rPr>
        <w:t xml:space="preserve">The beam diameter in an SEM can vary from less than 1 </w:t>
      </w:r>
      <w:proofErr w:type="spellStart"/>
      <w:r>
        <w:rPr>
          <w:rFonts w:ascii="Times New Roman" w:eastAsia="Times New Roman" w:hAnsi="Times New Roman"/>
          <w:sz w:val="23"/>
        </w:rPr>
        <w:t>nanometer</w:t>
      </w:r>
      <w:proofErr w:type="spellEnd"/>
      <w:r>
        <w:rPr>
          <w:rFonts w:ascii="Times New Roman" w:eastAsia="Times New Roman" w:hAnsi="Times New Roman"/>
          <w:sz w:val="23"/>
        </w:rPr>
        <w:t xml:space="preserve"> to 20 </w:t>
      </w:r>
      <w:proofErr w:type="spellStart"/>
      <w:r>
        <w:rPr>
          <w:rFonts w:ascii="Times New Roman" w:eastAsia="Times New Roman" w:hAnsi="Times New Roman"/>
          <w:sz w:val="23"/>
        </w:rPr>
        <w:t>nanometers</w:t>
      </w:r>
      <w:proofErr w:type="spellEnd"/>
      <w:r>
        <w:rPr>
          <w:rFonts w:ascii="Times New Roman" w:eastAsia="Times New Roman" w:hAnsi="Times New Roman"/>
          <w:sz w:val="23"/>
        </w:rPr>
        <w:t>, depending on the electron gun type, accelerating voltage, and lens configuration.</w:t>
      </w:r>
    </w:p>
    <w:p w:rsidR="00E21CC8" w:rsidRDefault="00E21CC8" w:rsidP="00E21CC8">
      <w:pPr>
        <w:spacing w:line="2" w:lineRule="exact"/>
        <w:rPr>
          <w:rFonts w:ascii="Arial" w:eastAsia="Arial" w:hAnsi="Arial"/>
          <w:sz w:val="23"/>
        </w:rPr>
      </w:pPr>
    </w:p>
    <w:p w:rsidR="00E21CC8" w:rsidRDefault="00E21CC8" w:rsidP="00E21CC8">
      <w:pPr>
        <w:numPr>
          <w:ilvl w:val="0"/>
          <w:numId w:val="4"/>
        </w:numPr>
        <w:tabs>
          <w:tab w:val="left" w:pos="720"/>
        </w:tabs>
        <w:spacing w:line="275" w:lineRule="auto"/>
        <w:ind w:left="720" w:right="740" w:hanging="360"/>
        <w:rPr>
          <w:rFonts w:ascii="Arial" w:eastAsia="Arial" w:hAnsi="Arial"/>
          <w:sz w:val="24"/>
        </w:rPr>
      </w:pPr>
      <w:r>
        <w:rPr>
          <w:rFonts w:ascii="Times New Roman" w:eastAsia="Times New Roman" w:hAnsi="Times New Roman"/>
          <w:sz w:val="24"/>
        </w:rPr>
        <w:t>The sample is placed on a stage within the chamber area, and both the column and chamber are kept under vacuum by a series of pumps.</w:t>
      </w:r>
    </w:p>
    <w:p w:rsidR="00E21CC8" w:rsidRDefault="00E21CC8" w:rsidP="00E21CC8">
      <w:pPr>
        <w:spacing w:line="2" w:lineRule="exact"/>
        <w:rPr>
          <w:rFonts w:ascii="Arial" w:eastAsia="Arial" w:hAnsi="Arial"/>
          <w:sz w:val="24"/>
        </w:rPr>
      </w:pPr>
    </w:p>
    <w:p w:rsidR="00E21CC8" w:rsidRDefault="00E21CC8" w:rsidP="00E21CC8">
      <w:pPr>
        <w:numPr>
          <w:ilvl w:val="0"/>
          <w:numId w:val="4"/>
        </w:numPr>
        <w:tabs>
          <w:tab w:val="left" w:pos="720"/>
        </w:tabs>
        <w:spacing w:line="275" w:lineRule="auto"/>
        <w:ind w:left="720" w:right="240" w:hanging="360"/>
        <w:rPr>
          <w:rFonts w:ascii="Arial" w:eastAsia="Arial" w:hAnsi="Arial"/>
          <w:sz w:val="24"/>
        </w:rPr>
      </w:pPr>
      <w:r>
        <w:rPr>
          <w:rFonts w:ascii="Times New Roman" w:eastAsia="Times New Roman" w:hAnsi="Times New Roman"/>
          <w:sz w:val="24"/>
        </w:rPr>
        <w:t>The electron beam's position on the sample is controlled by scan coils positioned above the objective lens.</w:t>
      </w:r>
    </w:p>
    <w:p w:rsidR="00E21CC8" w:rsidRDefault="00E21CC8" w:rsidP="00E21CC8">
      <w:pPr>
        <w:spacing w:line="2" w:lineRule="exact"/>
        <w:rPr>
          <w:rFonts w:ascii="Arial" w:eastAsia="Arial" w:hAnsi="Arial"/>
          <w:sz w:val="24"/>
        </w:rPr>
      </w:pPr>
    </w:p>
    <w:p w:rsidR="00E21CC8" w:rsidRDefault="00E21CC8" w:rsidP="00E21CC8">
      <w:pPr>
        <w:numPr>
          <w:ilvl w:val="0"/>
          <w:numId w:val="4"/>
        </w:numPr>
        <w:tabs>
          <w:tab w:val="left" w:pos="720"/>
        </w:tabs>
        <w:spacing w:line="306" w:lineRule="auto"/>
        <w:ind w:left="720" w:right="240" w:hanging="360"/>
        <w:rPr>
          <w:rFonts w:ascii="Arial" w:eastAsia="Arial" w:hAnsi="Arial"/>
          <w:sz w:val="24"/>
        </w:rPr>
      </w:pPr>
      <w:r>
        <w:rPr>
          <w:rFonts w:ascii="Times New Roman" w:eastAsia="Times New Roman" w:hAnsi="Times New Roman"/>
          <w:sz w:val="24"/>
        </w:rPr>
        <w:t>These coils allow the beam to scan across the sample's surface in the X-Y plane. As the beam scans, it interacts with the sample, producing different signals like secondary</w:t>
      </w:r>
    </w:p>
    <w:p w:rsidR="00E21CC8" w:rsidRDefault="00E21CC8" w:rsidP="00E21CC8">
      <w:pPr>
        <w:tabs>
          <w:tab w:val="left" w:pos="720"/>
        </w:tabs>
        <w:spacing w:line="306" w:lineRule="auto"/>
        <w:ind w:left="720" w:right="240" w:hanging="360"/>
        <w:rPr>
          <w:rFonts w:ascii="Arial" w:eastAsia="Arial" w:hAnsi="Arial"/>
          <w:sz w:val="24"/>
        </w:rPr>
        <w:sectPr w:rsidR="00E21CC8">
          <w:pgSz w:w="12240" w:h="15840"/>
          <w:pgMar w:top="1421" w:right="1440" w:bottom="220" w:left="1440" w:header="0" w:footer="0" w:gutter="0"/>
          <w:cols w:space="0" w:equalWidth="0">
            <w:col w:w="9360"/>
          </w:cols>
          <w:docGrid w:linePitch="360"/>
        </w:sect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342" w:lineRule="exact"/>
        <w:rPr>
          <w:rFonts w:ascii="Times New Roman" w:eastAsia="Times New Roman" w:hAnsi="Times New Roman"/>
        </w:rPr>
      </w:pPr>
    </w:p>
    <w:p w:rsidR="00E21CC8" w:rsidRDefault="00E21CC8" w:rsidP="00E21CC8">
      <w:pPr>
        <w:spacing w:line="0" w:lineRule="atLeast"/>
        <w:ind w:left="9120"/>
        <w:rPr>
          <w:rFonts w:ascii="Arial" w:eastAsia="Arial" w:hAnsi="Arial"/>
          <w:sz w:val="21"/>
        </w:rPr>
        <w:sectPr w:rsidR="00E21CC8">
          <w:type w:val="continuous"/>
          <w:pgSz w:w="12240" w:h="15840"/>
          <w:pgMar w:top="1421" w:right="1440" w:bottom="220" w:left="1440" w:header="0" w:footer="0" w:gutter="0"/>
          <w:cols w:space="0" w:equalWidth="0">
            <w:col w:w="9360"/>
          </w:cols>
          <w:docGrid w:linePitch="360"/>
        </w:sectPr>
      </w:pPr>
    </w:p>
    <w:p w:rsidR="00E21CC8" w:rsidRDefault="00E21CC8" w:rsidP="00E21CC8">
      <w:pPr>
        <w:spacing w:line="275" w:lineRule="auto"/>
        <w:ind w:left="720" w:right="1140"/>
        <w:rPr>
          <w:rFonts w:ascii="Times New Roman" w:eastAsia="Times New Roman" w:hAnsi="Times New Roman"/>
          <w:sz w:val="24"/>
        </w:rPr>
      </w:pPr>
      <w:bookmarkStart w:id="1" w:name="page58"/>
      <w:bookmarkEnd w:id="1"/>
      <w:proofErr w:type="gramStart"/>
      <w:r>
        <w:rPr>
          <w:rFonts w:ascii="Times New Roman" w:eastAsia="Times New Roman" w:hAnsi="Times New Roman"/>
          <w:sz w:val="24"/>
        </w:rPr>
        <w:lastRenderedPageBreak/>
        <w:t>electrons</w:t>
      </w:r>
      <w:proofErr w:type="gramEnd"/>
      <w:r>
        <w:rPr>
          <w:rFonts w:ascii="Times New Roman" w:eastAsia="Times New Roman" w:hAnsi="Times New Roman"/>
          <w:sz w:val="24"/>
        </w:rPr>
        <w:t>, backscattered electrons, and characteristic X-rays. These signals are subsequently detected by appropriate detectors.</w:t>
      </w:r>
    </w:p>
    <w:p w:rsidR="00E21CC8" w:rsidRDefault="00E21CC8" w:rsidP="00E21CC8">
      <w:pPr>
        <w:spacing w:line="3" w:lineRule="exact"/>
        <w:rPr>
          <w:rFonts w:ascii="Times New Roman" w:eastAsia="Times New Roman" w:hAnsi="Times New Roman"/>
        </w:rPr>
      </w:pPr>
    </w:p>
    <w:p w:rsidR="00E21CC8" w:rsidRDefault="00E21CC8" w:rsidP="00E21CC8">
      <w:pPr>
        <w:numPr>
          <w:ilvl w:val="0"/>
          <w:numId w:val="5"/>
        </w:numPr>
        <w:tabs>
          <w:tab w:val="left" w:pos="720"/>
        </w:tabs>
        <w:spacing w:line="275" w:lineRule="auto"/>
        <w:ind w:left="720" w:right="60" w:hanging="360"/>
        <w:rPr>
          <w:rFonts w:ascii="Arial" w:eastAsia="Arial" w:hAnsi="Arial"/>
          <w:sz w:val="24"/>
        </w:rPr>
      </w:pPr>
      <w:r>
        <w:rPr>
          <w:rFonts w:ascii="Times New Roman" w:eastAsia="Times New Roman" w:hAnsi="Times New Roman"/>
          <w:sz w:val="24"/>
        </w:rPr>
        <w:t>Magnification is determined by the size of the scanned area, where higher magnifications correspond to smaller scanned areas.</w:t>
      </w:r>
    </w:p>
    <w:p w:rsidR="00E21CC8" w:rsidRDefault="00E21CC8" w:rsidP="00E21CC8">
      <w:pPr>
        <w:spacing w:line="2" w:lineRule="exact"/>
        <w:rPr>
          <w:rFonts w:ascii="Arial" w:eastAsia="Arial" w:hAnsi="Arial"/>
          <w:sz w:val="24"/>
        </w:rPr>
      </w:pPr>
    </w:p>
    <w:p w:rsidR="00E21CC8" w:rsidRDefault="00E21CC8" w:rsidP="00E21CC8">
      <w:pPr>
        <w:numPr>
          <w:ilvl w:val="0"/>
          <w:numId w:val="5"/>
        </w:numPr>
        <w:tabs>
          <w:tab w:val="left" w:pos="720"/>
        </w:tabs>
        <w:spacing w:line="306" w:lineRule="auto"/>
        <w:ind w:left="720" w:right="640" w:hanging="360"/>
        <w:rPr>
          <w:rFonts w:ascii="Arial" w:eastAsia="Arial" w:hAnsi="Arial"/>
          <w:sz w:val="24"/>
        </w:rPr>
      </w:pPr>
      <w:r>
        <w:rPr>
          <w:rFonts w:ascii="Times New Roman" w:eastAsia="Times New Roman" w:hAnsi="Times New Roman"/>
          <w:sz w:val="24"/>
        </w:rPr>
        <w:t>The number of pixels within a given scan area can also be adjusted, influencing the perceived resolution of the image.</w:t>
      </w:r>
    </w:p>
    <w:p w:rsidR="00E21CC8" w:rsidRDefault="00E21CC8" w:rsidP="00E21CC8">
      <w:pPr>
        <w:spacing w:line="20" w:lineRule="exact"/>
        <w:rPr>
          <w:rFonts w:ascii="Times New Roman" w:eastAsia="Times New Roman" w:hAnsi="Times New Roman"/>
        </w:rPr>
      </w:pPr>
      <w:r>
        <w:rPr>
          <w:rFonts w:ascii="Arial" w:eastAsia="Arial" w:hAnsi="Arial"/>
          <w:noProof/>
          <w:sz w:val="24"/>
          <w:lang w:val="en-US" w:eastAsia="en-US"/>
        </w:rPr>
        <w:drawing>
          <wp:anchor distT="0" distB="0" distL="114300" distR="114300" simplePos="0" relativeHeight="251661312" behindDoc="1" locked="0" layoutInCell="1" allowOverlap="1">
            <wp:simplePos x="0" y="0"/>
            <wp:positionH relativeFrom="column">
              <wp:posOffset>662305</wp:posOffset>
            </wp:positionH>
            <wp:positionV relativeFrom="paragraph">
              <wp:posOffset>354965</wp:posOffset>
            </wp:positionV>
            <wp:extent cx="4619625" cy="296227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19625" cy="2962275"/>
                    </a:xfrm>
                    <a:prstGeom prst="rect">
                      <a:avLst/>
                    </a:prstGeom>
                    <a:noFill/>
                  </pic:spPr>
                </pic:pic>
              </a:graphicData>
            </a:graphic>
            <wp14:sizeRelH relativeFrom="page">
              <wp14:pctWidth>0</wp14:pctWidth>
            </wp14:sizeRelH>
            <wp14:sizeRelV relativeFrom="page">
              <wp14:pctHeight>0</wp14:pctHeight>
            </wp14:sizeRelV>
          </wp:anchor>
        </w:drawing>
      </w: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00" w:lineRule="exact"/>
        <w:rPr>
          <w:rFonts w:ascii="Times New Roman" w:eastAsia="Times New Roman" w:hAnsi="Times New Roman"/>
        </w:rPr>
      </w:pPr>
    </w:p>
    <w:p w:rsidR="00E21CC8" w:rsidRDefault="00E21CC8" w:rsidP="00E21CC8">
      <w:pPr>
        <w:spacing w:line="279" w:lineRule="exact"/>
        <w:rPr>
          <w:rFonts w:ascii="Times New Roman" w:eastAsia="Times New Roman" w:hAnsi="Times New Roman"/>
        </w:rPr>
      </w:pPr>
    </w:p>
    <w:p w:rsidR="00E21CC8" w:rsidRDefault="00E21CC8" w:rsidP="00E21CC8">
      <w:pPr>
        <w:spacing w:line="0" w:lineRule="atLeast"/>
        <w:jc w:val="center"/>
        <w:rPr>
          <w:rFonts w:ascii="Times New Roman" w:eastAsia="Times New Roman" w:hAnsi="Times New Roman"/>
          <w:i/>
          <w:sz w:val="22"/>
        </w:rPr>
      </w:pPr>
      <w:r>
        <w:rPr>
          <w:rFonts w:ascii="Times New Roman" w:eastAsia="Times New Roman" w:hAnsi="Times New Roman"/>
          <w:i/>
          <w:sz w:val="22"/>
        </w:rPr>
        <w:t>Fig.3</w:t>
      </w:r>
      <w:r>
        <w:rPr>
          <w:rFonts w:ascii="Times New Roman" w:eastAsia="Times New Roman" w:hAnsi="Times New Roman"/>
          <w:i/>
          <w:sz w:val="22"/>
        </w:rPr>
        <w:t xml:space="preserve">. SEM image of </w:t>
      </w:r>
      <w:proofErr w:type="spellStart"/>
      <w:r>
        <w:rPr>
          <w:rFonts w:ascii="Times New Roman" w:eastAsia="Times New Roman" w:hAnsi="Times New Roman"/>
          <w:i/>
          <w:sz w:val="22"/>
        </w:rPr>
        <w:t>graphene</w:t>
      </w:r>
      <w:proofErr w:type="spellEnd"/>
    </w:p>
    <w:p w:rsidR="00E21CC8" w:rsidRDefault="00E21CC8" w:rsidP="00E21CC8">
      <w:pPr>
        <w:spacing w:line="0" w:lineRule="atLeast"/>
        <w:jc w:val="center"/>
        <w:rPr>
          <w:rFonts w:ascii="Times New Roman" w:eastAsia="Times New Roman" w:hAnsi="Times New Roman"/>
          <w:i/>
          <w:sz w:val="22"/>
        </w:rPr>
        <w:sectPr w:rsidR="00E21CC8">
          <w:pgSz w:w="12240" w:h="15840"/>
          <w:pgMar w:top="1424" w:right="1440" w:bottom="220" w:left="1440" w:header="0" w:footer="0" w:gutter="0"/>
          <w:cols w:space="0" w:equalWidth="0">
            <w:col w:w="9360"/>
          </w:cols>
          <w:docGrid w:linePitch="360"/>
        </w:sectPr>
      </w:pPr>
    </w:p>
    <w:p w:rsidR="00E21CC8" w:rsidRDefault="00E21CC8" w:rsidP="00E21CC8">
      <w:pPr>
        <w:ind w:left="720" w:firstLine="720"/>
        <w:rPr>
          <w:b/>
          <w:bCs/>
          <w:sz w:val="40"/>
          <w:szCs w:val="40"/>
        </w:rPr>
      </w:pPr>
      <w:r w:rsidRPr="00E21CC8">
        <w:rPr>
          <w:b/>
          <w:bCs/>
          <w:sz w:val="40"/>
          <w:szCs w:val="40"/>
        </w:rPr>
        <w:lastRenderedPageBreak/>
        <w:t>Transmission Electron Microscope</w:t>
      </w:r>
    </w:p>
    <w:p w:rsidR="00E21CC8" w:rsidRPr="00E21CC8" w:rsidRDefault="00E21CC8" w:rsidP="00E21CC8">
      <w:pPr>
        <w:ind w:left="720" w:firstLine="720"/>
        <w:rPr>
          <w:b/>
          <w:bCs/>
          <w:sz w:val="40"/>
          <w:szCs w:val="40"/>
        </w:rPr>
      </w:pPr>
    </w:p>
    <w:p w:rsidR="00E21CC8" w:rsidRPr="007E41B1" w:rsidRDefault="00E21CC8" w:rsidP="00E21CC8">
      <w:pPr>
        <w:rPr>
          <w:rFonts w:cs="Calibri"/>
          <w:sz w:val="22"/>
          <w:szCs w:val="22"/>
        </w:rPr>
      </w:pPr>
      <w:r w:rsidRPr="007E41B1">
        <w:rPr>
          <w:rFonts w:cs="Calibri"/>
          <w:sz w:val="22"/>
          <w:szCs w:val="22"/>
        </w:rPr>
        <w:t xml:space="preserve">Unlike optical microscopes, which rely on light in the visible spectrum, TEM can reveal stunning detail at the atomic scale by magnifying </w:t>
      </w:r>
      <w:proofErr w:type="spellStart"/>
      <w:r w:rsidRPr="007E41B1">
        <w:rPr>
          <w:rFonts w:cs="Calibri"/>
          <w:sz w:val="22"/>
          <w:szCs w:val="22"/>
        </w:rPr>
        <w:t>nanometer</w:t>
      </w:r>
      <w:proofErr w:type="spellEnd"/>
      <w:r w:rsidRPr="007E41B1">
        <w:rPr>
          <w:rFonts w:cs="Calibri"/>
          <w:sz w:val="22"/>
          <w:szCs w:val="22"/>
        </w:rPr>
        <w:t xml:space="preserve"> structures up to 50 million times. This is because electrons can have a significantly shorter wavelength (about 100,000 times smaller) than that of visible light when accelerated through a strong electromagnetic field, thus increasing the microscope resolution by several orders of magnitude. To form a TEM image, a high energy electron beam is accelerated through an extremely thin “electron transparent” sample, typically thinner than 100 nm. A series of electromagnetic lenses and apertures are placed throughout the microscope’s column to focus the beam on the sample, minimize distortions, and magnify the resulting image onto a phosphor screen or a specialized camera. The two major types of TEM instruments are the conventional TEM (also referred to simply as TEM) and the STEM (scanning transmission electron microscope).</w:t>
      </w:r>
    </w:p>
    <w:p w:rsidR="00E21CC8" w:rsidRPr="00E21CC8" w:rsidRDefault="00E21CC8" w:rsidP="00E21CC8">
      <w:pPr>
        <w:rPr>
          <w:rFonts w:cs="Calibri"/>
        </w:rPr>
      </w:pPr>
    </w:p>
    <w:p w:rsidR="00E21CC8" w:rsidRDefault="00E21CC8" w:rsidP="00E21CC8">
      <w:r w:rsidRPr="00F24812">
        <w:rPr>
          <w:noProof/>
        </w:rPr>
        <w:drawing>
          <wp:inline distT="0" distB="0" distL="0" distR="0" wp14:anchorId="5897A372" wp14:editId="4C663FF4">
            <wp:extent cx="6282267" cy="2683933"/>
            <wp:effectExtent l="0" t="0" r="4445" b="2540"/>
            <wp:docPr id="44424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43249" name=""/>
                    <pic:cNvPicPr/>
                  </pic:nvPicPr>
                  <pic:blipFill>
                    <a:blip r:embed="rId9"/>
                    <a:stretch>
                      <a:fillRect/>
                    </a:stretch>
                  </pic:blipFill>
                  <pic:spPr>
                    <a:xfrm>
                      <a:off x="0" y="0"/>
                      <a:ext cx="6344774" cy="2710637"/>
                    </a:xfrm>
                    <a:prstGeom prst="rect">
                      <a:avLst/>
                    </a:prstGeom>
                  </pic:spPr>
                </pic:pic>
              </a:graphicData>
            </a:graphic>
          </wp:inline>
        </w:drawing>
      </w:r>
    </w:p>
    <w:p w:rsidR="00E21CC8" w:rsidRDefault="00E21CC8" w:rsidP="00E21CC8">
      <w:pPr>
        <w:rPr>
          <w:b/>
          <w:bCs/>
        </w:rPr>
      </w:pPr>
    </w:p>
    <w:p w:rsidR="00E21CC8" w:rsidRPr="007E41B1" w:rsidRDefault="00E21CC8" w:rsidP="00E21CC8">
      <w:pPr>
        <w:rPr>
          <w:b/>
          <w:bCs/>
          <w:sz w:val="28"/>
          <w:szCs w:val="28"/>
        </w:rPr>
      </w:pPr>
      <w:r w:rsidRPr="007E41B1">
        <w:rPr>
          <w:b/>
          <w:bCs/>
          <w:sz w:val="28"/>
          <w:szCs w:val="28"/>
        </w:rPr>
        <w:t>Components of the Transmission Electron Microscope:</w:t>
      </w:r>
    </w:p>
    <w:p w:rsidR="00E21CC8" w:rsidRPr="007E41B1" w:rsidRDefault="00E21CC8" w:rsidP="00E21CC8">
      <w:pPr>
        <w:rPr>
          <w:b/>
          <w:bCs/>
          <w:sz w:val="28"/>
          <w:szCs w:val="28"/>
        </w:rPr>
      </w:pPr>
      <w:r w:rsidRPr="007E41B1">
        <w:rPr>
          <w:b/>
          <w:bCs/>
          <w:sz w:val="28"/>
          <w:szCs w:val="28"/>
        </w:rPr>
        <w:t>Accelerating Voltage</w:t>
      </w:r>
    </w:p>
    <w:p w:rsidR="00E21CC8" w:rsidRPr="007E41B1" w:rsidRDefault="00E21CC8" w:rsidP="00E21CC8">
      <w:pPr>
        <w:rPr>
          <w:color w:val="FF0000"/>
          <w:sz w:val="28"/>
          <w:szCs w:val="28"/>
        </w:rPr>
      </w:pPr>
      <w:r w:rsidRPr="007E41B1">
        <w:rPr>
          <w:sz w:val="28"/>
          <w:szCs w:val="28"/>
        </w:rPr>
        <w:t xml:space="preserve">Is the electric field potential applied to the electron gun to accelerate the electron beam through the microscope column and ultimately the </w:t>
      </w:r>
      <w:proofErr w:type="gramStart"/>
      <w:r w:rsidRPr="007E41B1">
        <w:rPr>
          <w:sz w:val="28"/>
          <w:szCs w:val="28"/>
        </w:rPr>
        <w:t>sample.</w:t>
      </w:r>
      <w:proofErr w:type="gramEnd"/>
      <w:r w:rsidRPr="007E41B1">
        <w:rPr>
          <w:sz w:val="28"/>
          <w:szCs w:val="28"/>
        </w:rPr>
        <w:t xml:space="preserve"> </w:t>
      </w:r>
      <w:r w:rsidRPr="007E41B1">
        <w:rPr>
          <w:color w:val="FF0000"/>
          <w:sz w:val="28"/>
          <w:szCs w:val="28"/>
        </w:rPr>
        <w:t>Higher accelerating voltages correspond to smaller electron wavelengths and improved resolution.</w:t>
      </w:r>
    </w:p>
    <w:p w:rsidR="00E21CC8" w:rsidRPr="007E41B1" w:rsidRDefault="00E21CC8" w:rsidP="00E21CC8">
      <w:pPr>
        <w:numPr>
          <w:ilvl w:val="0"/>
          <w:numId w:val="6"/>
        </w:numPr>
        <w:spacing w:after="160" w:line="259" w:lineRule="auto"/>
        <w:rPr>
          <w:sz w:val="28"/>
          <w:szCs w:val="28"/>
        </w:rPr>
      </w:pPr>
      <w:r w:rsidRPr="007E41B1">
        <w:rPr>
          <w:b/>
          <w:bCs/>
          <w:sz w:val="28"/>
          <w:szCs w:val="28"/>
        </w:rPr>
        <w:t>Electron Gun</w:t>
      </w:r>
      <w:r w:rsidRPr="007E41B1">
        <w:rPr>
          <w:sz w:val="28"/>
          <w:szCs w:val="28"/>
        </w:rPr>
        <w:t>: Located at the top of the column, it uses a high voltage source (80–300 kV) to set the kinetic energy of the electron beam.</w:t>
      </w:r>
    </w:p>
    <w:p w:rsidR="00E21CC8" w:rsidRPr="007E41B1" w:rsidRDefault="00E21CC8" w:rsidP="00E21CC8">
      <w:pPr>
        <w:numPr>
          <w:ilvl w:val="0"/>
          <w:numId w:val="6"/>
        </w:numPr>
        <w:spacing w:after="160" w:line="259" w:lineRule="auto"/>
        <w:rPr>
          <w:sz w:val="28"/>
          <w:szCs w:val="28"/>
        </w:rPr>
      </w:pPr>
      <w:r w:rsidRPr="007E41B1">
        <w:rPr>
          <w:b/>
          <w:bCs/>
          <w:sz w:val="28"/>
          <w:szCs w:val="28"/>
        </w:rPr>
        <w:t>Column Components</w:t>
      </w:r>
      <w:r w:rsidRPr="007E41B1">
        <w:rPr>
          <w:sz w:val="28"/>
          <w:szCs w:val="28"/>
        </w:rPr>
        <w:t>: Contains electromagnetic lenses and apertures to focus and magnify the electron beam and image.</w:t>
      </w:r>
    </w:p>
    <w:p w:rsidR="00E21CC8" w:rsidRPr="007E41B1" w:rsidRDefault="00E21CC8" w:rsidP="00E21CC8">
      <w:pPr>
        <w:numPr>
          <w:ilvl w:val="0"/>
          <w:numId w:val="6"/>
        </w:numPr>
        <w:spacing w:after="160" w:line="259" w:lineRule="auto"/>
        <w:rPr>
          <w:sz w:val="28"/>
          <w:szCs w:val="28"/>
        </w:rPr>
      </w:pPr>
      <w:r w:rsidRPr="007E41B1">
        <w:rPr>
          <w:b/>
          <w:bCs/>
          <w:sz w:val="28"/>
          <w:szCs w:val="28"/>
        </w:rPr>
        <w:t>Vacuum System</w:t>
      </w:r>
      <w:r w:rsidRPr="007E41B1">
        <w:rPr>
          <w:sz w:val="28"/>
          <w:szCs w:val="28"/>
        </w:rPr>
        <w:t>: Maintains the required vacuum levels for optimal beam transmission.</w:t>
      </w:r>
    </w:p>
    <w:p w:rsidR="00E21CC8" w:rsidRPr="007E41B1" w:rsidRDefault="00E21CC8" w:rsidP="00E21CC8">
      <w:pPr>
        <w:numPr>
          <w:ilvl w:val="0"/>
          <w:numId w:val="6"/>
        </w:numPr>
        <w:spacing w:after="160" w:line="259" w:lineRule="auto"/>
        <w:rPr>
          <w:sz w:val="28"/>
          <w:szCs w:val="28"/>
        </w:rPr>
      </w:pPr>
      <w:r w:rsidRPr="007E41B1">
        <w:rPr>
          <w:b/>
          <w:bCs/>
          <w:sz w:val="28"/>
          <w:szCs w:val="28"/>
        </w:rPr>
        <w:t>User Controls</w:t>
      </w:r>
      <w:r w:rsidRPr="007E41B1">
        <w:rPr>
          <w:sz w:val="28"/>
          <w:szCs w:val="28"/>
        </w:rPr>
        <w:t xml:space="preserve">: Key settings include sample stage position, magnification, </w:t>
      </w:r>
      <w:proofErr w:type="gramStart"/>
      <w:r w:rsidRPr="007E41B1">
        <w:rPr>
          <w:sz w:val="28"/>
          <w:szCs w:val="28"/>
        </w:rPr>
        <w:t>objective</w:t>
      </w:r>
      <w:proofErr w:type="gramEnd"/>
      <w:r w:rsidRPr="007E41B1">
        <w:rPr>
          <w:sz w:val="28"/>
          <w:szCs w:val="28"/>
        </w:rPr>
        <w:t xml:space="preserve"> lens current, beam current, and aperture/detector selection.</w:t>
      </w:r>
    </w:p>
    <w:p w:rsidR="00E21CC8" w:rsidRPr="007E41B1" w:rsidRDefault="00E21CC8" w:rsidP="00E21CC8">
      <w:pPr>
        <w:numPr>
          <w:ilvl w:val="0"/>
          <w:numId w:val="6"/>
        </w:numPr>
        <w:spacing w:after="160" w:line="259" w:lineRule="auto"/>
        <w:rPr>
          <w:sz w:val="28"/>
          <w:szCs w:val="28"/>
        </w:rPr>
      </w:pPr>
      <w:r w:rsidRPr="007E41B1">
        <w:rPr>
          <w:b/>
          <w:bCs/>
          <w:sz w:val="28"/>
          <w:szCs w:val="28"/>
        </w:rPr>
        <w:lastRenderedPageBreak/>
        <w:t>Automation</w:t>
      </w:r>
      <w:r w:rsidRPr="007E41B1">
        <w:rPr>
          <w:sz w:val="28"/>
          <w:szCs w:val="28"/>
        </w:rPr>
        <w:t>: Most components are computer-controlled for ease of use.</w:t>
      </w:r>
    </w:p>
    <w:p w:rsidR="00E21CC8" w:rsidRPr="007E41B1" w:rsidRDefault="00E21CC8" w:rsidP="00E21CC8">
      <w:pPr>
        <w:numPr>
          <w:ilvl w:val="0"/>
          <w:numId w:val="6"/>
        </w:numPr>
        <w:spacing w:after="160" w:line="259" w:lineRule="auto"/>
        <w:rPr>
          <w:sz w:val="28"/>
          <w:szCs w:val="28"/>
        </w:rPr>
      </w:pPr>
      <w:r w:rsidRPr="007E41B1">
        <w:rPr>
          <w:b/>
          <w:bCs/>
          <w:sz w:val="28"/>
          <w:szCs w:val="28"/>
        </w:rPr>
        <w:t>Detectors</w:t>
      </w:r>
      <w:r w:rsidRPr="007E41B1">
        <w:rPr>
          <w:sz w:val="28"/>
          <w:szCs w:val="28"/>
        </w:rPr>
        <w:t>:</w:t>
      </w:r>
    </w:p>
    <w:p w:rsidR="00E21CC8" w:rsidRPr="007E41B1" w:rsidRDefault="00E21CC8" w:rsidP="00E21CC8">
      <w:pPr>
        <w:numPr>
          <w:ilvl w:val="1"/>
          <w:numId w:val="6"/>
        </w:numPr>
        <w:spacing w:after="160" w:line="259" w:lineRule="auto"/>
        <w:rPr>
          <w:sz w:val="28"/>
          <w:szCs w:val="28"/>
        </w:rPr>
      </w:pPr>
      <w:r w:rsidRPr="007E41B1">
        <w:rPr>
          <w:b/>
          <w:bCs/>
          <w:sz w:val="28"/>
          <w:szCs w:val="28"/>
        </w:rPr>
        <w:t>Digital Detectors</w:t>
      </w:r>
      <w:r w:rsidRPr="007E41B1">
        <w:rPr>
          <w:sz w:val="28"/>
          <w:szCs w:val="28"/>
        </w:rPr>
        <w:t>: CCD detectors capture images digitally.</w:t>
      </w:r>
    </w:p>
    <w:p w:rsidR="00E21CC8" w:rsidRPr="007E41B1" w:rsidRDefault="00E21CC8" w:rsidP="00E21CC8">
      <w:pPr>
        <w:numPr>
          <w:ilvl w:val="1"/>
          <w:numId w:val="6"/>
        </w:numPr>
        <w:spacing w:after="160" w:line="259" w:lineRule="auto"/>
        <w:rPr>
          <w:sz w:val="28"/>
          <w:szCs w:val="28"/>
        </w:rPr>
      </w:pPr>
      <w:r w:rsidRPr="007E41B1">
        <w:rPr>
          <w:b/>
          <w:bCs/>
          <w:sz w:val="28"/>
          <w:szCs w:val="28"/>
        </w:rPr>
        <w:t>Fluorescent Viewing Screen</w:t>
      </w:r>
      <w:r w:rsidRPr="007E41B1">
        <w:rPr>
          <w:sz w:val="28"/>
          <w:szCs w:val="28"/>
        </w:rPr>
        <w:t>: Retractable for manual viewing.</w:t>
      </w:r>
    </w:p>
    <w:p w:rsidR="00E21CC8" w:rsidRPr="007E41B1" w:rsidRDefault="00E21CC8" w:rsidP="00E21CC8">
      <w:pPr>
        <w:numPr>
          <w:ilvl w:val="1"/>
          <w:numId w:val="6"/>
        </w:numPr>
        <w:spacing w:after="160" w:line="259" w:lineRule="auto"/>
        <w:rPr>
          <w:sz w:val="28"/>
          <w:szCs w:val="28"/>
        </w:rPr>
      </w:pPr>
      <w:r w:rsidRPr="007E41B1">
        <w:rPr>
          <w:b/>
          <w:bCs/>
          <w:sz w:val="28"/>
          <w:szCs w:val="28"/>
        </w:rPr>
        <w:t>X-ray Detector</w:t>
      </w:r>
      <w:r w:rsidRPr="007E41B1">
        <w:rPr>
          <w:sz w:val="28"/>
          <w:szCs w:val="28"/>
        </w:rPr>
        <w:t xml:space="preserve">: </w:t>
      </w:r>
      <w:proofErr w:type="spellStart"/>
      <w:r w:rsidRPr="007E41B1">
        <w:rPr>
          <w:sz w:val="28"/>
          <w:szCs w:val="28"/>
        </w:rPr>
        <w:t>Analyzes</w:t>
      </w:r>
      <w:proofErr w:type="spellEnd"/>
      <w:r w:rsidRPr="007E41B1">
        <w:rPr>
          <w:sz w:val="28"/>
          <w:szCs w:val="28"/>
        </w:rPr>
        <w:t xml:space="preserve"> sample composition near the objective lens.</w:t>
      </w:r>
    </w:p>
    <w:p w:rsidR="00E21CC8" w:rsidRPr="007E41B1" w:rsidRDefault="00E21CC8" w:rsidP="00E21CC8">
      <w:pPr>
        <w:numPr>
          <w:ilvl w:val="1"/>
          <w:numId w:val="6"/>
        </w:numPr>
        <w:spacing w:after="160" w:line="259" w:lineRule="auto"/>
        <w:rPr>
          <w:sz w:val="28"/>
          <w:szCs w:val="28"/>
        </w:rPr>
      </w:pPr>
      <w:r w:rsidRPr="007E41B1">
        <w:rPr>
          <w:b/>
          <w:bCs/>
          <w:sz w:val="28"/>
          <w:szCs w:val="28"/>
        </w:rPr>
        <w:t>EELS</w:t>
      </w:r>
      <w:r w:rsidRPr="007E41B1">
        <w:rPr>
          <w:sz w:val="28"/>
          <w:szCs w:val="28"/>
        </w:rPr>
        <w:t xml:space="preserve">: Electron energy-loss spectrometers </w:t>
      </w:r>
      <w:proofErr w:type="spellStart"/>
      <w:r w:rsidRPr="007E41B1">
        <w:rPr>
          <w:sz w:val="28"/>
          <w:szCs w:val="28"/>
        </w:rPr>
        <w:t>analyze</w:t>
      </w:r>
      <w:proofErr w:type="spellEnd"/>
      <w:r w:rsidRPr="007E41B1">
        <w:rPr>
          <w:sz w:val="28"/>
          <w:szCs w:val="28"/>
        </w:rPr>
        <w:t xml:space="preserve"> energy loss at the column's end.</w:t>
      </w:r>
    </w:p>
    <w:p w:rsidR="00E21CC8" w:rsidRDefault="00E21CC8" w:rsidP="00E21CC8">
      <w:pPr>
        <w:rPr>
          <w:color w:val="FF0000"/>
        </w:rPr>
      </w:pPr>
    </w:p>
    <w:p w:rsidR="00E21CC8" w:rsidRDefault="00E21CC8" w:rsidP="00E21CC8">
      <w:pPr>
        <w:rPr>
          <w:color w:val="FF0000"/>
        </w:rPr>
      </w:pPr>
      <w:r w:rsidRPr="00F24812">
        <w:rPr>
          <w:noProof/>
          <w:color w:val="FF0000"/>
        </w:rPr>
        <w:drawing>
          <wp:inline distT="0" distB="0" distL="0" distR="0" wp14:anchorId="1F05D146" wp14:editId="3D3A1B95">
            <wp:extent cx="5942976" cy="4366846"/>
            <wp:effectExtent l="0" t="0" r="635" b="0"/>
            <wp:docPr id="117948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84887" name=""/>
                    <pic:cNvPicPr/>
                  </pic:nvPicPr>
                  <pic:blipFill>
                    <a:blip r:embed="rId10"/>
                    <a:stretch>
                      <a:fillRect/>
                    </a:stretch>
                  </pic:blipFill>
                  <pic:spPr>
                    <a:xfrm>
                      <a:off x="0" y="0"/>
                      <a:ext cx="5972440" cy="4388496"/>
                    </a:xfrm>
                    <a:prstGeom prst="rect">
                      <a:avLst/>
                    </a:prstGeom>
                  </pic:spPr>
                </pic:pic>
              </a:graphicData>
            </a:graphic>
          </wp:inline>
        </w:drawing>
      </w:r>
    </w:p>
    <w:p w:rsidR="00E21CC8" w:rsidRPr="00F24812" w:rsidRDefault="00E21CC8" w:rsidP="00E21CC8">
      <w:pPr>
        <w:rPr>
          <w:color w:val="FF0000"/>
        </w:rPr>
      </w:pPr>
    </w:p>
    <w:p w:rsidR="00E21CC8" w:rsidRPr="007E41B1" w:rsidRDefault="00E21CC8" w:rsidP="00E21CC8">
      <w:pPr>
        <w:rPr>
          <w:sz w:val="24"/>
          <w:szCs w:val="24"/>
        </w:rPr>
      </w:pPr>
      <w:r w:rsidRPr="007E41B1">
        <w:rPr>
          <w:b/>
          <w:bCs/>
          <w:sz w:val="24"/>
          <w:szCs w:val="24"/>
        </w:rPr>
        <w:t xml:space="preserve">Vacuum Pump:  </w:t>
      </w:r>
    </w:p>
    <w:p w:rsidR="00E21CC8" w:rsidRPr="007E41B1" w:rsidRDefault="00E21CC8" w:rsidP="00E21CC8">
      <w:pPr>
        <w:rPr>
          <w:sz w:val="24"/>
          <w:szCs w:val="24"/>
        </w:rPr>
      </w:pPr>
      <w:r w:rsidRPr="007E41B1">
        <w:rPr>
          <w:b/>
          <w:bCs/>
          <w:sz w:val="24"/>
          <w:szCs w:val="24"/>
        </w:rPr>
        <w:t>Purpose of Vacuum System</w:t>
      </w:r>
      <w:r w:rsidRPr="007E41B1">
        <w:rPr>
          <w:sz w:val="24"/>
          <w:szCs w:val="24"/>
        </w:rPr>
        <w:t>: Ensures the electron beam interacts only with the specimen by maintaining a high vacuum in the column.</w:t>
      </w:r>
    </w:p>
    <w:p w:rsidR="00E21CC8" w:rsidRPr="007E41B1" w:rsidRDefault="00E21CC8" w:rsidP="00E21CC8">
      <w:pPr>
        <w:rPr>
          <w:sz w:val="24"/>
          <w:szCs w:val="24"/>
        </w:rPr>
      </w:pPr>
      <w:r w:rsidRPr="007E41B1">
        <w:rPr>
          <w:b/>
          <w:bCs/>
          <w:sz w:val="24"/>
          <w:szCs w:val="24"/>
        </w:rPr>
        <w:t>Types of Vacuum Pumps</w:t>
      </w:r>
      <w:r w:rsidRPr="007E41B1">
        <w:rPr>
          <w:sz w:val="24"/>
          <w:szCs w:val="24"/>
        </w:rPr>
        <w:t>:</w:t>
      </w:r>
    </w:p>
    <w:p w:rsidR="00E21CC8" w:rsidRPr="007E41B1" w:rsidRDefault="00E21CC8" w:rsidP="00E21CC8">
      <w:pPr>
        <w:numPr>
          <w:ilvl w:val="0"/>
          <w:numId w:val="7"/>
        </w:numPr>
        <w:spacing w:after="160" w:line="259" w:lineRule="auto"/>
        <w:rPr>
          <w:sz w:val="24"/>
          <w:szCs w:val="24"/>
        </w:rPr>
      </w:pPr>
      <w:r w:rsidRPr="007E41B1">
        <w:rPr>
          <w:b/>
          <w:bCs/>
          <w:sz w:val="24"/>
          <w:szCs w:val="24"/>
        </w:rPr>
        <w:t>Roughing Pumps</w:t>
      </w:r>
      <w:r w:rsidRPr="007E41B1">
        <w:rPr>
          <w:sz w:val="24"/>
          <w:szCs w:val="24"/>
        </w:rPr>
        <w:t>:</w:t>
      </w:r>
    </w:p>
    <w:p w:rsidR="00E21CC8" w:rsidRPr="007E41B1" w:rsidRDefault="00E21CC8" w:rsidP="00E21CC8">
      <w:pPr>
        <w:numPr>
          <w:ilvl w:val="1"/>
          <w:numId w:val="7"/>
        </w:numPr>
        <w:spacing w:after="160" w:line="259" w:lineRule="auto"/>
        <w:rPr>
          <w:sz w:val="24"/>
          <w:szCs w:val="24"/>
        </w:rPr>
      </w:pPr>
      <w:r w:rsidRPr="007E41B1">
        <w:rPr>
          <w:sz w:val="24"/>
          <w:szCs w:val="24"/>
        </w:rPr>
        <w:t>Reduce pressure from atmospheric to low vacuum (~0.01 mbar).</w:t>
      </w:r>
    </w:p>
    <w:p w:rsidR="00E21CC8" w:rsidRPr="007E41B1" w:rsidRDefault="00E21CC8" w:rsidP="00E21CC8">
      <w:pPr>
        <w:numPr>
          <w:ilvl w:val="1"/>
          <w:numId w:val="7"/>
        </w:numPr>
        <w:spacing w:after="160" w:line="259" w:lineRule="auto"/>
        <w:rPr>
          <w:sz w:val="24"/>
          <w:szCs w:val="24"/>
        </w:rPr>
      </w:pPr>
      <w:r w:rsidRPr="007E41B1">
        <w:rPr>
          <w:sz w:val="24"/>
          <w:szCs w:val="24"/>
        </w:rPr>
        <w:t>Used for specimen load lock chambers and backing high vacuum pumps.</w:t>
      </w:r>
    </w:p>
    <w:p w:rsidR="00E21CC8" w:rsidRPr="007E41B1" w:rsidRDefault="00E21CC8" w:rsidP="00E21CC8">
      <w:pPr>
        <w:numPr>
          <w:ilvl w:val="1"/>
          <w:numId w:val="7"/>
        </w:numPr>
        <w:spacing w:after="160" w:line="259" w:lineRule="auto"/>
        <w:rPr>
          <w:sz w:val="24"/>
          <w:szCs w:val="24"/>
        </w:rPr>
      </w:pPr>
      <w:r w:rsidRPr="007E41B1">
        <w:rPr>
          <w:sz w:val="24"/>
          <w:szCs w:val="24"/>
        </w:rPr>
        <w:t>Mechanically noisy due to large air volumes.</w:t>
      </w:r>
    </w:p>
    <w:p w:rsidR="00E21CC8" w:rsidRPr="007E41B1" w:rsidRDefault="00E21CC8" w:rsidP="00E21CC8">
      <w:pPr>
        <w:numPr>
          <w:ilvl w:val="0"/>
          <w:numId w:val="7"/>
        </w:numPr>
        <w:spacing w:after="160" w:line="259" w:lineRule="auto"/>
        <w:rPr>
          <w:sz w:val="24"/>
          <w:szCs w:val="24"/>
        </w:rPr>
      </w:pPr>
      <w:r w:rsidRPr="007E41B1">
        <w:rPr>
          <w:b/>
          <w:bCs/>
          <w:sz w:val="24"/>
          <w:szCs w:val="24"/>
        </w:rPr>
        <w:lastRenderedPageBreak/>
        <w:t>High Vacuum Pumps (Backed)</w:t>
      </w:r>
      <w:r w:rsidRPr="007E41B1">
        <w:rPr>
          <w:sz w:val="24"/>
          <w:szCs w:val="24"/>
        </w:rPr>
        <w:t>:</w:t>
      </w:r>
    </w:p>
    <w:p w:rsidR="00E21CC8" w:rsidRPr="007E41B1" w:rsidRDefault="00E21CC8" w:rsidP="00E21CC8">
      <w:pPr>
        <w:numPr>
          <w:ilvl w:val="1"/>
          <w:numId w:val="7"/>
        </w:numPr>
        <w:spacing w:after="160" w:line="259" w:lineRule="auto"/>
        <w:rPr>
          <w:sz w:val="24"/>
          <w:szCs w:val="24"/>
        </w:rPr>
      </w:pPr>
      <w:r w:rsidRPr="007E41B1">
        <w:rPr>
          <w:sz w:val="24"/>
          <w:szCs w:val="24"/>
        </w:rPr>
        <w:t>Achieve ultra-high vacuum (10−5</w:t>
      </w:r>
      <w:proofErr w:type="gramStart"/>
      <w:r w:rsidRPr="007E41B1">
        <w:rPr>
          <w:sz w:val="24"/>
          <w:szCs w:val="24"/>
        </w:rPr>
        <w:t>^{</w:t>
      </w:r>
      <w:proofErr w:type="gramEnd"/>
      <w:r w:rsidRPr="007E41B1">
        <w:rPr>
          <w:sz w:val="24"/>
          <w:szCs w:val="24"/>
        </w:rPr>
        <w:t>-5}−5 to 10−10^{-10}−10 mbar).</w:t>
      </w:r>
    </w:p>
    <w:p w:rsidR="00E21CC8" w:rsidRPr="007E41B1" w:rsidRDefault="00E21CC8" w:rsidP="00E21CC8">
      <w:pPr>
        <w:numPr>
          <w:ilvl w:val="1"/>
          <w:numId w:val="7"/>
        </w:numPr>
        <w:spacing w:after="160" w:line="259" w:lineRule="auto"/>
        <w:rPr>
          <w:sz w:val="24"/>
          <w:szCs w:val="24"/>
        </w:rPr>
      </w:pPr>
      <w:r w:rsidRPr="007E41B1">
        <w:rPr>
          <w:sz w:val="24"/>
          <w:szCs w:val="24"/>
        </w:rPr>
        <w:t>Examples: Turbo pumps, diffusion pumps.</w:t>
      </w:r>
    </w:p>
    <w:p w:rsidR="00E21CC8" w:rsidRPr="007E41B1" w:rsidRDefault="00E21CC8" w:rsidP="00E21CC8">
      <w:pPr>
        <w:numPr>
          <w:ilvl w:val="1"/>
          <w:numId w:val="7"/>
        </w:numPr>
        <w:spacing w:after="160" w:line="259" w:lineRule="auto"/>
        <w:rPr>
          <w:sz w:val="24"/>
          <w:szCs w:val="24"/>
        </w:rPr>
      </w:pPr>
      <w:r w:rsidRPr="007E41B1">
        <w:rPr>
          <w:sz w:val="24"/>
          <w:szCs w:val="24"/>
        </w:rPr>
        <w:t>Operate intermittently to reduce vibrations after the required vacuum is reached.</w:t>
      </w:r>
    </w:p>
    <w:p w:rsidR="00E21CC8" w:rsidRPr="007E41B1" w:rsidRDefault="00E21CC8" w:rsidP="00E21CC8">
      <w:pPr>
        <w:numPr>
          <w:ilvl w:val="0"/>
          <w:numId w:val="7"/>
        </w:numPr>
        <w:spacing w:after="160" w:line="259" w:lineRule="auto"/>
        <w:rPr>
          <w:sz w:val="24"/>
          <w:szCs w:val="24"/>
        </w:rPr>
      </w:pPr>
      <w:r w:rsidRPr="007E41B1">
        <w:rPr>
          <w:b/>
          <w:bCs/>
          <w:sz w:val="24"/>
          <w:szCs w:val="24"/>
        </w:rPr>
        <w:t>High Vacuum Pumps (</w:t>
      </w:r>
      <w:proofErr w:type="spellStart"/>
      <w:r w:rsidRPr="007E41B1">
        <w:rPr>
          <w:b/>
          <w:bCs/>
          <w:sz w:val="24"/>
          <w:szCs w:val="24"/>
        </w:rPr>
        <w:t>Unbacked</w:t>
      </w:r>
      <w:proofErr w:type="spellEnd"/>
      <w:r w:rsidRPr="007E41B1">
        <w:rPr>
          <w:b/>
          <w:bCs/>
          <w:sz w:val="24"/>
          <w:szCs w:val="24"/>
        </w:rPr>
        <w:t>)</w:t>
      </w:r>
      <w:r w:rsidRPr="007E41B1">
        <w:rPr>
          <w:sz w:val="24"/>
          <w:szCs w:val="24"/>
        </w:rPr>
        <w:t>:</w:t>
      </w:r>
    </w:p>
    <w:p w:rsidR="00E21CC8" w:rsidRPr="007E41B1" w:rsidRDefault="00E21CC8" w:rsidP="00E21CC8">
      <w:pPr>
        <w:numPr>
          <w:ilvl w:val="1"/>
          <w:numId w:val="7"/>
        </w:numPr>
        <w:spacing w:after="160" w:line="259" w:lineRule="auto"/>
        <w:rPr>
          <w:sz w:val="24"/>
          <w:szCs w:val="24"/>
        </w:rPr>
      </w:pPr>
      <w:r w:rsidRPr="007E41B1">
        <w:rPr>
          <w:sz w:val="24"/>
          <w:szCs w:val="24"/>
        </w:rPr>
        <w:t>Ion pumps maintain ultra-high vacuum in the electron gun chamber.</w:t>
      </w:r>
    </w:p>
    <w:p w:rsidR="00E21CC8" w:rsidRPr="007E41B1" w:rsidRDefault="00E21CC8" w:rsidP="00E21CC8">
      <w:pPr>
        <w:numPr>
          <w:ilvl w:val="1"/>
          <w:numId w:val="7"/>
        </w:numPr>
        <w:spacing w:after="160" w:line="259" w:lineRule="auto"/>
        <w:rPr>
          <w:sz w:val="24"/>
          <w:szCs w:val="24"/>
        </w:rPr>
      </w:pPr>
      <w:r w:rsidRPr="007E41B1">
        <w:rPr>
          <w:sz w:val="24"/>
          <w:szCs w:val="24"/>
        </w:rPr>
        <w:t>Use differential pumping apertures to protect the electron gun from contamination.</w:t>
      </w:r>
    </w:p>
    <w:p w:rsidR="00E21CC8" w:rsidRPr="007E41B1" w:rsidRDefault="00E21CC8" w:rsidP="00E21CC8">
      <w:pPr>
        <w:rPr>
          <w:sz w:val="24"/>
          <w:szCs w:val="24"/>
        </w:rPr>
      </w:pPr>
      <w:r w:rsidRPr="007E41B1">
        <w:rPr>
          <w:sz w:val="24"/>
          <w:szCs w:val="24"/>
        </w:rPr>
        <w:t>The TEM needs to be kept permanently under vacuum unless it is being serviced or repaired. Samples are inserted and removed via an airlock system that takes the pressure from atmosphere (~ 10</w:t>
      </w:r>
      <w:r w:rsidRPr="007E41B1">
        <w:rPr>
          <w:sz w:val="24"/>
          <w:szCs w:val="24"/>
          <w:vertAlign w:val="superscript"/>
        </w:rPr>
        <w:t>5</w:t>
      </w:r>
      <w:r w:rsidRPr="007E41B1">
        <w:rPr>
          <w:sz w:val="24"/>
          <w:szCs w:val="24"/>
        </w:rPr>
        <w:t> Pa) down to ~10</w:t>
      </w:r>
      <w:r w:rsidRPr="007E41B1">
        <w:rPr>
          <w:sz w:val="24"/>
          <w:szCs w:val="24"/>
          <w:vertAlign w:val="superscript"/>
        </w:rPr>
        <w:t>-5</w:t>
      </w:r>
      <w:r w:rsidRPr="007E41B1">
        <w:rPr>
          <w:sz w:val="24"/>
          <w:szCs w:val="24"/>
        </w:rPr>
        <w:t> Pa in a matter of minutes – truly extraordinary!</w:t>
      </w:r>
    </w:p>
    <w:p w:rsidR="00E21CC8" w:rsidRPr="007E41B1" w:rsidRDefault="00E21CC8" w:rsidP="00E21CC8">
      <w:pPr>
        <w:rPr>
          <w:sz w:val="24"/>
          <w:szCs w:val="24"/>
        </w:rPr>
      </w:pPr>
    </w:p>
    <w:p w:rsidR="00E21CC8" w:rsidRPr="007E41B1" w:rsidRDefault="00E21CC8" w:rsidP="00E21CC8">
      <w:pPr>
        <w:rPr>
          <w:b/>
          <w:bCs/>
          <w:sz w:val="24"/>
          <w:szCs w:val="24"/>
        </w:rPr>
      </w:pPr>
      <w:r w:rsidRPr="007E41B1">
        <w:rPr>
          <w:b/>
          <w:bCs/>
          <w:sz w:val="24"/>
          <w:szCs w:val="24"/>
        </w:rPr>
        <w:t>Electron Gun</w:t>
      </w:r>
    </w:p>
    <w:p w:rsidR="00E21CC8" w:rsidRPr="007E41B1" w:rsidRDefault="00E21CC8" w:rsidP="00E21CC8">
      <w:pPr>
        <w:rPr>
          <w:sz w:val="24"/>
          <w:szCs w:val="24"/>
        </w:rPr>
      </w:pPr>
      <w:r w:rsidRPr="007E41B1">
        <w:rPr>
          <w:b/>
          <w:bCs/>
          <w:sz w:val="24"/>
          <w:szCs w:val="24"/>
        </w:rPr>
        <w:t>Electron Source (Gun)</w:t>
      </w:r>
      <w:r w:rsidRPr="007E41B1">
        <w:rPr>
          <w:sz w:val="24"/>
          <w:szCs w:val="24"/>
        </w:rPr>
        <w:t>: Essential for producing high-resolution TEM images, characterized by brightness, spatial coherence, and temporal coherence.</w:t>
      </w:r>
    </w:p>
    <w:p w:rsidR="00E21CC8" w:rsidRPr="007E41B1" w:rsidRDefault="00E21CC8" w:rsidP="00E21CC8">
      <w:pPr>
        <w:rPr>
          <w:sz w:val="24"/>
          <w:szCs w:val="24"/>
        </w:rPr>
      </w:pPr>
      <w:r w:rsidRPr="007E41B1">
        <w:rPr>
          <w:b/>
          <w:bCs/>
          <w:sz w:val="24"/>
          <w:szCs w:val="24"/>
        </w:rPr>
        <w:t>Types of Electron Guns</w:t>
      </w:r>
      <w:r w:rsidRPr="007E41B1">
        <w:rPr>
          <w:sz w:val="24"/>
          <w:szCs w:val="24"/>
        </w:rPr>
        <w:t>:</w:t>
      </w:r>
    </w:p>
    <w:p w:rsidR="00E21CC8" w:rsidRPr="007E41B1" w:rsidRDefault="00E21CC8" w:rsidP="00E21CC8">
      <w:pPr>
        <w:numPr>
          <w:ilvl w:val="0"/>
          <w:numId w:val="8"/>
        </w:numPr>
        <w:spacing w:after="160" w:line="259" w:lineRule="auto"/>
        <w:rPr>
          <w:sz w:val="24"/>
          <w:szCs w:val="24"/>
        </w:rPr>
      </w:pPr>
      <w:r w:rsidRPr="007E41B1">
        <w:rPr>
          <w:b/>
          <w:bCs/>
          <w:sz w:val="24"/>
          <w:szCs w:val="24"/>
        </w:rPr>
        <w:t>Thermionic Guns</w:t>
      </w:r>
      <w:r w:rsidRPr="007E41B1">
        <w:rPr>
          <w:sz w:val="24"/>
          <w:szCs w:val="24"/>
        </w:rPr>
        <w:t>:</w:t>
      </w:r>
    </w:p>
    <w:p w:rsidR="00E21CC8" w:rsidRPr="007E41B1" w:rsidRDefault="00E21CC8" w:rsidP="00E21CC8">
      <w:pPr>
        <w:numPr>
          <w:ilvl w:val="1"/>
          <w:numId w:val="8"/>
        </w:numPr>
        <w:spacing w:after="160" w:line="259" w:lineRule="auto"/>
        <w:rPr>
          <w:sz w:val="24"/>
          <w:szCs w:val="24"/>
        </w:rPr>
      </w:pPr>
      <w:r w:rsidRPr="007E41B1">
        <w:rPr>
          <w:b/>
          <w:bCs/>
          <w:sz w:val="24"/>
          <w:szCs w:val="24"/>
        </w:rPr>
        <w:t>Mechanism</w:t>
      </w:r>
      <w:r w:rsidRPr="007E41B1">
        <w:rPr>
          <w:sz w:val="24"/>
          <w:szCs w:val="24"/>
        </w:rPr>
        <w:t>: Heat a filament (tungsten wire or ceramic crystal like LaB6/CeB6) to emit electrons.</w:t>
      </w:r>
    </w:p>
    <w:p w:rsidR="00E21CC8" w:rsidRPr="007E41B1" w:rsidRDefault="00E21CC8" w:rsidP="00E21CC8">
      <w:pPr>
        <w:numPr>
          <w:ilvl w:val="1"/>
          <w:numId w:val="8"/>
        </w:numPr>
        <w:spacing w:after="160" w:line="259" w:lineRule="auto"/>
        <w:rPr>
          <w:sz w:val="24"/>
          <w:szCs w:val="24"/>
        </w:rPr>
      </w:pPr>
      <w:proofErr w:type="spellStart"/>
      <w:r w:rsidRPr="007E41B1">
        <w:rPr>
          <w:b/>
          <w:bCs/>
          <w:sz w:val="24"/>
          <w:szCs w:val="24"/>
        </w:rPr>
        <w:t>Wehnelt</w:t>
      </w:r>
      <w:proofErr w:type="spellEnd"/>
      <w:r w:rsidRPr="007E41B1">
        <w:rPr>
          <w:b/>
          <w:bCs/>
          <w:sz w:val="24"/>
          <w:szCs w:val="24"/>
        </w:rPr>
        <w:t xml:space="preserve"> Cylinder</w:t>
      </w:r>
      <w:r w:rsidRPr="007E41B1">
        <w:rPr>
          <w:sz w:val="24"/>
          <w:szCs w:val="24"/>
        </w:rPr>
        <w:t>: Focuses and localizes the electron beam.</w:t>
      </w:r>
    </w:p>
    <w:p w:rsidR="00E21CC8" w:rsidRPr="007E41B1" w:rsidRDefault="00E21CC8" w:rsidP="00E21CC8">
      <w:pPr>
        <w:numPr>
          <w:ilvl w:val="1"/>
          <w:numId w:val="8"/>
        </w:numPr>
        <w:spacing w:after="160" w:line="259" w:lineRule="auto"/>
        <w:rPr>
          <w:sz w:val="24"/>
          <w:szCs w:val="24"/>
        </w:rPr>
      </w:pPr>
      <w:r w:rsidRPr="007E41B1">
        <w:rPr>
          <w:b/>
          <w:bCs/>
          <w:sz w:val="24"/>
          <w:szCs w:val="24"/>
        </w:rPr>
        <w:t>Comparison</w:t>
      </w:r>
      <w:r w:rsidRPr="007E41B1">
        <w:rPr>
          <w:sz w:val="24"/>
          <w:szCs w:val="24"/>
        </w:rPr>
        <w:t>:</w:t>
      </w:r>
    </w:p>
    <w:p w:rsidR="00E21CC8" w:rsidRPr="007E41B1" w:rsidRDefault="00E21CC8" w:rsidP="00E21CC8">
      <w:pPr>
        <w:numPr>
          <w:ilvl w:val="2"/>
          <w:numId w:val="8"/>
        </w:numPr>
        <w:spacing w:after="160" w:line="259" w:lineRule="auto"/>
        <w:rPr>
          <w:sz w:val="24"/>
          <w:szCs w:val="24"/>
        </w:rPr>
      </w:pPr>
      <w:r w:rsidRPr="007E41B1">
        <w:rPr>
          <w:sz w:val="24"/>
          <w:szCs w:val="24"/>
        </w:rPr>
        <w:t>Ceramic crystals emit electrons at lower temperatures, producing brighter beams with better temporal coherence.</w:t>
      </w:r>
    </w:p>
    <w:p w:rsidR="00E21CC8" w:rsidRPr="007E41B1" w:rsidRDefault="00E21CC8" w:rsidP="00E21CC8">
      <w:pPr>
        <w:numPr>
          <w:ilvl w:val="2"/>
          <w:numId w:val="8"/>
        </w:numPr>
        <w:spacing w:after="160" w:line="259" w:lineRule="auto"/>
        <w:rPr>
          <w:sz w:val="24"/>
          <w:szCs w:val="24"/>
        </w:rPr>
      </w:pPr>
      <w:r w:rsidRPr="007E41B1">
        <w:rPr>
          <w:sz w:val="24"/>
          <w:szCs w:val="24"/>
        </w:rPr>
        <w:t>Require higher vacuum and are more expensive but offer longer lifetimes and better spatial resolution.</w:t>
      </w:r>
    </w:p>
    <w:p w:rsidR="00E21CC8" w:rsidRPr="007E41B1" w:rsidRDefault="00E21CC8" w:rsidP="00E21CC8">
      <w:pPr>
        <w:numPr>
          <w:ilvl w:val="0"/>
          <w:numId w:val="8"/>
        </w:numPr>
        <w:spacing w:after="160" w:line="259" w:lineRule="auto"/>
        <w:rPr>
          <w:sz w:val="24"/>
          <w:szCs w:val="24"/>
        </w:rPr>
      </w:pPr>
      <w:r w:rsidRPr="007E41B1">
        <w:rPr>
          <w:b/>
          <w:bCs/>
          <w:sz w:val="24"/>
          <w:szCs w:val="24"/>
        </w:rPr>
        <w:t>Field Emission Guns (FEGs)</w:t>
      </w:r>
      <w:r w:rsidRPr="007E41B1">
        <w:rPr>
          <w:sz w:val="24"/>
          <w:szCs w:val="24"/>
        </w:rPr>
        <w:t>:</w:t>
      </w:r>
    </w:p>
    <w:p w:rsidR="00E21CC8" w:rsidRPr="007E41B1" w:rsidRDefault="00E21CC8" w:rsidP="00E21CC8">
      <w:pPr>
        <w:numPr>
          <w:ilvl w:val="1"/>
          <w:numId w:val="8"/>
        </w:numPr>
        <w:spacing w:after="160" w:line="259" w:lineRule="auto"/>
        <w:rPr>
          <w:sz w:val="24"/>
          <w:szCs w:val="24"/>
        </w:rPr>
      </w:pPr>
      <w:r w:rsidRPr="007E41B1">
        <w:rPr>
          <w:b/>
          <w:bCs/>
          <w:sz w:val="24"/>
          <w:szCs w:val="24"/>
        </w:rPr>
        <w:t>Mechanism</w:t>
      </w:r>
      <w:r w:rsidRPr="007E41B1">
        <w:rPr>
          <w:sz w:val="24"/>
          <w:szCs w:val="24"/>
        </w:rPr>
        <w:t xml:space="preserve">: Use </w:t>
      </w:r>
      <w:proofErr w:type="spellStart"/>
      <w:r w:rsidRPr="007E41B1">
        <w:rPr>
          <w:sz w:val="24"/>
          <w:szCs w:val="24"/>
        </w:rPr>
        <w:t>tunneling</w:t>
      </w:r>
      <w:proofErr w:type="spellEnd"/>
      <w:r w:rsidRPr="007E41B1">
        <w:rPr>
          <w:sz w:val="24"/>
          <w:szCs w:val="24"/>
        </w:rPr>
        <w:t xml:space="preserve"> induced by a strong electric field on a sharp tungsten tip.</w:t>
      </w:r>
    </w:p>
    <w:p w:rsidR="00E21CC8" w:rsidRPr="007E41B1" w:rsidRDefault="00E21CC8" w:rsidP="00E21CC8">
      <w:pPr>
        <w:numPr>
          <w:ilvl w:val="1"/>
          <w:numId w:val="8"/>
        </w:numPr>
        <w:spacing w:after="160" w:line="259" w:lineRule="auto"/>
        <w:rPr>
          <w:sz w:val="24"/>
          <w:szCs w:val="24"/>
        </w:rPr>
      </w:pPr>
      <w:r w:rsidRPr="007E41B1">
        <w:rPr>
          <w:b/>
          <w:bCs/>
          <w:sz w:val="24"/>
          <w:szCs w:val="24"/>
        </w:rPr>
        <w:t xml:space="preserve">No </w:t>
      </w:r>
      <w:proofErr w:type="spellStart"/>
      <w:r w:rsidRPr="007E41B1">
        <w:rPr>
          <w:b/>
          <w:bCs/>
          <w:sz w:val="24"/>
          <w:szCs w:val="24"/>
        </w:rPr>
        <w:t>Wehnelt</w:t>
      </w:r>
      <w:proofErr w:type="spellEnd"/>
      <w:r w:rsidRPr="007E41B1">
        <w:rPr>
          <w:b/>
          <w:bCs/>
          <w:sz w:val="24"/>
          <w:szCs w:val="24"/>
        </w:rPr>
        <w:t xml:space="preserve"> Cylinder</w:t>
      </w:r>
      <w:r w:rsidRPr="007E41B1">
        <w:rPr>
          <w:sz w:val="24"/>
          <w:szCs w:val="24"/>
        </w:rPr>
        <w:t>: Beam focusing is handled by two anodes.</w:t>
      </w:r>
    </w:p>
    <w:p w:rsidR="00E21CC8" w:rsidRPr="007E41B1" w:rsidRDefault="00E21CC8" w:rsidP="00E21CC8">
      <w:pPr>
        <w:numPr>
          <w:ilvl w:val="1"/>
          <w:numId w:val="8"/>
        </w:numPr>
        <w:spacing w:after="160" w:line="259" w:lineRule="auto"/>
        <w:rPr>
          <w:sz w:val="24"/>
          <w:szCs w:val="24"/>
        </w:rPr>
      </w:pPr>
      <w:r w:rsidRPr="007E41B1">
        <w:rPr>
          <w:b/>
          <w:bCs/>
          <w:sz w:val="24"/>
          <w:szCs w:val="24"/>
        </w:rPr>
        <w:t>Advantages</w:t>
      </w:r>
      <w:r w:rsidRPr="007E41B1">
        <w:rPr>
          <w:sz w:val="24"/>
          <w:szCs w:val="24"/>
        </w:rPr>
        <w:t>: Brighter and more coherent beams, ideal for high-resolution applications.</w:t>
      </w:r>
    </w:p>
    <w:p w:rsidR="00E21CC8" w:rsidRPr="007E41B1" w:rsidRDefault="00E21CC8" w:rsidP="00E21CC8">
      <w:pPr>
        <w:rPr>
          <w:sz w:val="24"/>
          <w:szCs w:val="24"/>
        </w:rPr>
      </w:pPr>
      <w:r w:rsidRPr="007E41B1">
        <w:rPr>
          <w:b/>
          <w:bCs/>
          <w:sz w:val="24"/>
          <w:szCs w:val="24"/>
        </w:rPr>
        <w:t>Types of FEGs</w:t>
      </w:r>
      <w:r w:rsidRPr="007E41B1">
        <w:rPr>
          <w:sz w:val="24"/>
          <w:szCs w:val="24"/>
        </w:rPr>
        <w:t>:</w:t>
      </w:r>
    </w:p>
    <w:p w:rsidR="00E21CC8" w:rsidRPr="007E41B1" w:rsidRDefault="00E21CC8" w:rsidP="00E21CC8">
      <w:pPr>
        <w:numPr>
          <w:ilvl w:val="0"/>
          <w:numId w:val="9"/>
        </w:numPr>
        <w:spacing w:after="160" w:line="259" w:lineRule="auto"/>
        <w:rPr>
          <w:sz w:val="24"/>
          <w:szCs w:val="24"/>
        </w:rPr>
      </w:pPr>
      <w:r w:rsidRPr="007E41B1">
        <w:rPr>
          <w:b/>
          <w:bCs/>
          <w:sz w:val="24"/>
          <w:szCs w:val="24"/>
        </w:rPr>
        <w:t>Cold FEGs</w:t>
      </w:r>
      <w:r w:rsidRPr="007E41B1">
        <w:rPr>
          <w:sz w:val="24"/>
          <w:szCs w:val="24"/>
        </w:rPr>
        <w:t xml:space="preserve">: Emit electrons purely through </w:t>
      </w:r>
      <w:proofErr w:type="spellStart"/>
      <w:r w:rsidRPr="007E41B1">
        <w:rPr>
          <w:sz w:val="24"/>
          <w:szCs w:val="24"/>
        </w:rPr>
        <w:t>tunneling</w:t>
      </w:r>
      <w:proofErr w:type="spellEnd"/>
      <w:r w:rsidRPr="007E41B1">
        <w:rPr>
          <w:sz w:val="24"/>
          <w:szCs w:val="24"/>
        </w:rPr>
        <w:t>.</w:t>
      </w:r>
    </w:p>
    <w:p w:rsidR="00E21CC8" w:rsidRPr="007E41B1" w:rsidRDefault="00E21CC8" w:rsidP="00E21CC8">
      <w:pPr>
        <w:numPr>
          <w:ilvl w:val="0"/>
          <w:numId w:val="9"/>
        </w:numPr>
        <w:spacing w:after="160" w:line="259" w:lineRule="auto"/>
        <w:rPr>
          <w:sz w:val="24"/>
          <w:szCs w:val="24"/>
        </w:rPr>
      </w:pPr>
      <w:proofErr w:type="spellStart"/>
      <w:r w:rsidRPr="007E41B1">
        <w:rPr>
          <w:b/>
          <w:bCs/>
          <w:sz w:val="24"/>
          <w:szCs w:val="24"/>
        </w:rPr>
        <w:t>Schottky</w:t>
      </w:r>
      <w:proofErr w:type="spellEnd"/>
      <w:r w:rsidRPr="007E41B1">
        <w:rPr>
          <w:b/>
          <w:bCs/>
          <w:sz w:val="24"/>
          <w:szCs w:val="24"/>
        </w:rPr>
        <w:t xml:space="preserve"> FEGs</w:t>
      </w:r>
      <w:r w:rsidRPr="007E41B1">
        <w:rPr>
          <w:sz w:val="24"/>
          <w:szCs w:val="24"/>
        </w:rPr>
        <w:t>: Assisted by thermionic emission due to a zirconium oxide coating on the tip, reducing the work function and enhancing electron emission.</w:t>
      </w:r>
    </w:p>
    <w:p w:rsidR="00E21CC8" w:rsidRDefault="00E21CC8" w:rsidP="00E21CC8">
      <w:r w:rsidRPr="006825BB">
        <w:rPr>
          <w:noProof/>
        </w:rPr>
        <w:lastRenderedPageBreak/>
        <w:drawing>
          <wp:inline distT="0" distB="0" distL="0" distR="0" wp14:anchorId="34CBCD6B" wp14:editId="099453EC">
            <wp:extent cx="6301740" cy="2194560"/>
            <wp:effectExtent l="0" t="0" r="3810" b="0"/>
            <wp:docPr id="208480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08046" name=""/>
                    <pic:cNvPicPr/>
                  </pic:nvPicPr>
                  <pic:blipFill>
                    <a:blip r:embed="rId11"/>
                    <a:stretch>
                      <a:fillRect/>
                    </a:stretch>
                  </pic:blipFill>
                  <pic:spPr>
                    <a:xfrm>
                      <a:off x="0" y="0"/>
                      <a:ext cx="6301740" cy="2194560"/>
                    </a:xfrm>
                    <a:prstGeom prst="rect">
                      <a:avLst/>
                    </a:prstGeom>
                  </pic:spPr>
                </pic:pic>
              </a:graphicData>
            </a:graphic>
          </wp:inline>
        </w:drawing>
      </w:r>
    </w:p>
    <w:p w:rsidR="00E21CC8" w:rsidRDefault="00E21CC8" w:rsidP="00E21CC8">
      <w:r w:rsidRPr="006825BB">
        <w:rPr>
          <w:noProof/>
        </w:rPr>
        <w:drawing>
          <wp:inline distT="0" distB="0" distL="0" distR="0" wp14:anchorId="1A64343E" wp14:editId="1134E825">
            <wp:extent cx="5943600" cy="1950720"/>
            <wp:effectExtent l="0" t="0" r="0" b="0"/>
            <wp:docPr id="171385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55288" name=""/>
                    <pic:cNvPicPr/>
                  </pic:nvPicPr>
                  <pic:blipFill>
                    <a:blip r:embed="rId12"/>
                    <a:stretch>
                      <a:fillRect/>
                    </a:stretch>
                  </pic:blipFill>
                  <pic:spPr>
                    <a:xfrm>
                      <a:off x="0" y="0"/>
                      <a:ext cx="5943600" cy="1950720"/>
                    </a:xfrm>
                    <a:prstGeom prst="rect">
                      <a:avLst/>
                    </a:prstGeom>
                  </pic:spPr>
                </pic:pic>
              </a:graphicData>
            </a:graphic>
          </wp:inline>
        </w:drawing>
      </w:r>
    </w:p>
    <w:p w:rsidR="00E21CC8" w:rsidRPr="007E41B1" w:rsidRDefault="00E21CC8" w:rsidP="00E21CC8">
      <w:pPr>
        <w:rPr>
          <w:b/>
          <w:bCs/>
          <w:sz w:val="24"/>
          <w:szCs w:val="24"/>
        </w:rPr>
      </w:pPr>
      <w:r w:rsidRPr="007E41B1">
        <w:rPr>
          <w:b/>
          <w:bCs/>
          <w:sz w:val="24"/>
          <w:szCs w:val="24"/>
        </w:rPr>
        <w:t>Illumination system</w:t>
      </w:r>
    </w:p>
    <w:p w:rsidR="00E21CC8" w:rsidRPr="007E41B1" w:rsidRDefault="00E21CC8" w:rsidP="00E21CC8">
      <w:pPr>
        <w:rPr>
          <w:sz w:val="24"/>
          <w:szCs w:val="24"/>
        </w:rPr>
      </w:pPr>
      <w:r w:rsidRPr="007E41B1">
        <w:rPr>
          <w:sz w:val="24"/>
          <w:szCs w:val="24"/>
        </w:rPr>
        <w:t xml:space="preserve">In TEM mode, the condenser lenses are adjusted to form a broad beam at the sample that is several </w:t>
      </w:r>
      <w:proofErr w:type="spellStart"/>
      <w:r w:rsidRPr="007E41B1">
        <w:rPr>
          <w:sz w:val="24"/>
          <w:szCs w:val="24"/>
        </w:rPr>
        <w:t>micrometers</w:t>
      </w:r>
      <w:proofErr w:type="spellEnd"/>
      <w:r w:rsidRPr="007E41B1">
        <w:rPr>
          <w:sz w:val="24"/>
          <w:szCs w:val="24"/>
        </w:rPr>
        <w:t xml:space="preserve"> in diameter [3]. The upper pole piece of the objective lens can act as a third condenser lens to create an even more parallel beam. This is ideal for generating sharp diffraction patterns and stronger image contrast.</w:t>
      </w:r>
    </w:p>
    <w:p w:rsidR="00E21CC8" w:rsidRPr="007E41B1" w:rsidRDefault="00E21CC8" w:rsidP="00E21CC8">
      <w:pPr>
        <w:rPr>
          <w:sz w:val="24"/>
          <w:szCs w:val="24"/>
        </w:rPr>
      </w:pPr>
      <w:r w:rsidRPr="007E41B1">
        <w:rPr>
          <w:sz w:val="24"/>
          <w:szCs w:val="24"/>
        </w:rPr>
        <w:t>For STEM mode, the opposite is needed. Instead, the illumination system acts to form a convergent beam (probe) at the specimen entrance surface. Images are formed by scanning the focused probe across the field of view. The condenser aperture is inserted to define the probe’s convergence angle, α.</w:t>
      </w:r>
    </w:p>
    <w:p w:rsidR="00E21CC8" w:rsidRDefault="00E21CC8" w:rsidP="00E21CC8">
      <w:r>
        <w:t xml:space="preserve">        </w:t>
      </w:r>
      <w:r w:rsidRPr="006825BB">
        <w:rPr>
          <w:noProof/>
        </w:rPr>
        <w:drawing>
          <wp:inline distT="0" distB="0" distL="0" distR="0" wp14:anchorId="35BAA111" wp14:editId="53C1E9E8">
            <wp:extent cx="5340785" cy="2065020"/>
            <wp:effectExtent l="0" t="0" r="0" b="0"/>
            <wp:docPr id="167928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88022" name=""/>
                    <pic:cNvPicPr/>
                  </pic:nvPicPr>
                  <pic:blipFill>
                    <a:blip r:embed="rId13"/>
                    <a:stretch>
                      <a:fillRect/>
                    </a:stretch>
                  </pic:blipFill>
                  <pic:spPr>
                    <a:xfrm>
                      <a:off x="0" y="0"/>
                      <a:ext cx="5382227" cy="2081044"/>
                    </a:xfrm>
                    <a:prstGeom prst="rect">
                      <a:avLst/>
                    </a:prstGeom>
                  </pic:spPr>
                </pic:pic>
              </a:graphicData>
            </a:graphic>
          </wp:inline>
        </w:drawing>
      </w:r>
    </w:p>
    <w:p w:rsidR="00E21CC8" w:rsidRPr="007E41B1" w:rsidRDefault="00E21CC8" w:rsidP="00E21CC8">
      <w:pPr>
        <w:rPr>
          <w:b/>
          <w:bCs/>
          <w:sz w:val="24"/>
          <w:szCs w:val="24"/>
        </w:rPr>
      </w:pPr>
      <w:r w:rsidRPr="007E41B1">
        <w:rPr>
          <w:b/>
          <w:bCs/>
          <w:sz w:val="24"/>
          <w:szCs w:val="24"/>
        </w:rPr>
        <w:t>Electromagnetic lenses</w:t>
      </w:r>
    </w:p>
    <w:p w:rsidR="00E21CC8" w:rsidRPr="007E41B1" w:rsidRDefault="00E21CC8" w:rsidP="00E21CC8">
      <w:pPr>
        <w:rPr>
          <w:sz w:val="24"/>
          <w:szCs w:val="24"/>
        </w:rPr>
      </w:pPr>
      <w:r w:rsidRPr="007E41B1">
        <w:rPr>
          <w:sz w:val="24"/>
          <w:szCs w:val="24"/>
        </w:rPr>
        <w:t xml:space="preserve">Electromagnetic lenses are composed of two major components: the copper wire coils and the pole piece(s). Current passing through the coils creates a magnetic field within the column. The magnetic field is asymmetric: weakest in the </w:t>
      </w:r>
      <w:proofErr w:type="spellStart"/>
      <w:r w:rsidRPr="007E41B1">
        <w:rPr>
          <w:sz w:val="24"/>
          <w:szCs w:val="24"/>
        </w:rPr>
        <w:t>center</w:t>
      </w:r>
      <w:proofErr w:type="spellEnd"/>
      <w:r w:rsidRPr="007E41B1">
        <w:rPr>
          <w:sz w:val="24"/>
          <w:szCs w:val="24"/>
        </w:rPr>
        <w:t xml:space="preserve"> and strongest toward the edges, which acts to focus off-axis electrons and form the beam cross-over.</w:t>
      </w:r>
    </w:p>
    <w:p w:rsidR="00E21CC8" w:rsidRDefault="00E21CC8" w:rsidP="00E21CC8">
      <w:r w:rsidRPr="00A37F56">
        <w:rPr>
          <w:noProof/>
        </w:rPr>
        <w:lastRenderedPageBreak/>
        <w:drawing>
          <wp:inline distT="0" distB="0" distL="0" distR="0" wp14:anchorId="5137563A" wp14:editId="52F3CCF4">
            <wp:extent cx="2979678" cy="2232853"/>
            <wp:effectExtent l="0" t="0" r="0" b="0"/>
            <wp:docPr id="104682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26447" name=""/>
                    <pic:cNvPicPr/>
                  </pic:nvPicPr>
                  <pic:blipFill>
                    <a:blip r:embed="rId14"/>
                    <a:stretch>
                      <a:fillRect/>
                    </a:stretch>
                  </pic:blipFill>
                  <pic:spPr>
                    <a:xfrm>
                      <a:off x="0" y="0"/>
                      <a:ext cx="2979678" cy="2232853"/>
                    </a:xfrm>
                    <a:prstGeom prst="rect">
                      <a:avLst/>
                    </a:prstGeom>
                  </pic:spPr>
                </pic:pic>
              </a:graphicData>
            </a:graphic>
          </wp:inline>
        </w:drawing>
      </w:r>
    </w:p>
    <w:p w:rsidR="00E21CC8" w:rsidRPr="007E41B1" w:rsidRDefault="00E21CC8" w:rsidP="00E21CC8">
      <w:pPr>
        <w:rPr>
          <w:b/>
          <w:bCs/>
          <w:sz w:val="24"/>
          <w:szCs w:val="24"/>
        </w:rPr>
      </w:pPr>
      <w:r w:rsidRPr="007E41B1">
        <w:rPr>
          <w:b/>
          <w:bCs/>
          <w:sz w:val="24"/>
          <w:szCs w:val="24"/>
        </w:rPr>
        <w:t>Objective Lens</w:t>
      </w:r>
    </w:p>
    <w:p w:rsidR="00E21CC8" w:rsidRPr="007E41B1" w:rsidRDefault="00E21CC8" w:rsidP="00E21CC8">
      <w:pPr>
        <w:numPr>
          <w:ilvl w:val="0"/>
          <w:numId w:val="10"/>
        </w:numPr>
        <w:spacing w:after="160" w:line="259" w:lineRule="auto"/>
        <w:rPr>
          <w:sz w:val="24"/>
          <w:szCs w:val="24"/>
        </w:rPr>
      </w:pPr>
      <w:r w:rsidRPr="007E41B1">
        <w:rPr>
          <w:b/>
          <w:bCs/>
          <w:sz w:val="24"/>
          <w:szCs w:val="24"/>
        </w:rPr>
        <w:t>Objective Lens Role</w:t>
      </w:r>
      <w:r w:rsidRPr="007E41B1">
        <w:rPr>
          <w:sz w:val="24"/>
          <w:szCs w:val="24"/>
        </w:rPr>
        <w:t>: The most critical lens in TEM, responsible for forming images and diffraction patterns (DPs), which are magnified onto a screen or camera.</w:t>
      </w:r>
    </w:p>
    <w:p w:rsidR="00E21CC8" w:rsidRPr="007E41B1" w:rsidRDefault="00E21CC8" w:rsidP="00E21CC8">
      <w:pPr>
        <w:numPr>
          <w:ilvl w:val="0"/>
          <w:numId w:val="10"/>
        </w:numPr>
        <w:spacing w:after="160" w:line="259" w:lineRule="auto"/>
        <w:rPr>
          <w:sz w:val="24"/>
          <w:szCs w:val="24"/>
        </w:rPr>
      </w:pPr>
      <w:r w:rsidRPr="007E41B1">
        <w:rPr>
          <w:b/>
          <w:bCs/>
          <w:sz w:val="24"/>
          <w:szCs w:val="24"/>
        </w:rPr>
        <w:t>Image Formation</w:t>
      </w:r>
      <w:r w:rsidRPr="007E41B1">
        <w:rPr>
          <w:sz w:val="24"/>
          <w:szCs w:val="24"/>
        </w:rPr>
        <w:t>:</w:t>
      </w:r>
    </w:p>
    <w:p w:rsidR="00E21CC8" w:rsidRPr="007E41B1" w:rsidRDefault="00E21CC8" w:rsidP="00E21CC8">
      <w:pPr>
        <w:numPr>
          <w:ilvl w:val="1"/>
          <w:numId w:val="10"/>
        </w:numPr>
        <w:spacing w:after="160" w:line="259" w:lineRule="auto"/>
        <w:rPr>
          <w:sz w:val="24"/>
          <w:szCs w:val="24"/>
        </w:rPr>
      </w:pPr>
      <w:r w:rsidRPr="007E41B1">
        <w:rPr>
          <w:sz w:val="24"/>
          <w:szCs w:val="24"/>
        </w:rPr>
        <w:t>TEM images correspond to the transmitted electrons exiting the specimen.</w:t>
      </w:r>
    </w:p>
    <w:p w:rsidR="00E21CC8" w:rsidRPr="007E41B1" w:rsidRDefault="00E21CC8" w:rsidP="00E21CC8">
      <w:pPr>
        <w:numPr>
          <w:ilvl w:val="1"/>
          <w:numId w:val="10"/>
        </w:numPr>
        <w:spacing w:after="160" w:line="259" w:lineRule="auto"/>
        <w:rPr>
          <w:sz w:val="24"/>
          <w:szCs w:val="24"/>
        </w:rPr>
      </w:pPr>
      <w:r w:rsidRPr="007E41B1">
        <w:rPr>
          <w:sz w:val="24"/>
          <w:szCs w:val="24"/>
        </w:rPr>
        <w:t xml:space="preserve">The </w:t>
      </w:r>
      <w:r w:rsidRPr="007E41B1">
        <w:rPr>
          <w:b/>
          <w:bCs/>
          <w:sz w:val="24"/>
          <w:szCs w:val="24"/>
        </w:rPr>
        <w:t>back focal plane (BFP)</w:t>
      </w:r>
      <w:r w:rsidRPr="007E41B1">
        <w:rPr>
          <w:sz w:val="24"/>
          <w:szCs w:val="24"/>
        </w:rPr>
        <w:t xml:space="preserve"> holds the diffraction pattern, while the </w:t>
      </w:r>
      <w:r w:rsidRPr="007E41B1">
        <w:rPr>
          <w:b/>
          <w:bCs/>
          <w:sz w:val="24"/>
          <w:szCs w:val="24"/>
        </w:rPr>
        <w:t>image plane</w:t>
      </w:r>
      <w:r w:rsidRPr="007E41B1">
        <w:rPr>
          <w:sz w:val="24"/>
          <w:szCs w:val="24"/>
        </w:rPr>
        <w:t xml:space="preserve"> recombines the electrons to form the image.</w:t>
      </w:r>
    </w:p>
    <w:p w:rsidR="00E21CC8" w:rsidRPr="007E41B1" w:rsidRDefault="00E21CC8" w:rsidP="00E21CC8">
      <w:pPr>
        <w:numPr>
          <w:ilvl w:val="0"/>
          <w:numId w:val="10"/>
        </w:numPr>
        <w:spacing w:after="160" w:line="259" w:lineRule="auto"/>
        <w:rPr>
          <w:sz w:val="24"/>
          <w:szCs w:val="24"/>
        </w:rPr>
      </w:pPr>
      <w:r w:rsidRPr="007E41B1">
        <w:rPr>
          <w:b/>
          <w:bCs/>
          <w:sz w:val="24"/>
          <w:szCs w:val="24"/>
        </w:rPr>
        <w:t>High-Resolution Imaging</w:t>
      </w:r>
      <w:r w:rsidRPr="007E41B1">
        <w:rPr>
          <w:sz w:val="24"/>
          <w:szCs w:val="24"/>
        </w:rPr>
        <w:t>:</w:t>
      </w:r>
    </w:p>
    <w:p w:rsidR="00E21CC8" w:rsidRPr="007E41B1" w:rsidRDefault="00E21CC8" w:rsidP="00E21CC8">
      <w:pPr>
        <w:numPr>
          <w:ilvl w:val="1"/>
          <w:numId w:val="10"/>
        </w:numPr>
        <w:spacing w:after="160" w:line="259" w:lineRule="auto"/>
        <w:rPr>
          <w:sz w:val="24"/>
          <w:szCs w:val="24"/>
        </w:rPr>
      </w:pPr>
      <w:r w:rsidRPr="007E41B1">
        <w:rPr>
          <w:sz w:val="24"/>
          <w:szCs w:val="24"/>
        </w:rPr>
        <w:t>Requires minimizing the focal length of the objective lens to maximize magnification.</w:t>
      </w:r>
    </w:p>
    <w:p w:rsidR="00E21CC8" w:rsidRPr="007E41B1" w:rsidRDefault="00E21CC8" w:rsidP="00E21CC8">
      <w:pPr>
        <w:numPr>
          <w:ilvl w:val="1"/>
          <w:numId w:val="10"/>
        </w:numPr>
        <w:spacing w:after="160" w:line="259" w:lineRule="auto"/>
        <w:rPr>
          <w:sz w:val="24"/>
          <w:szCs w:val="24"/>
        </w:rPr>
      </w:pPr>
      <w:r w:rsidRPr="007E41B1">
        <w:rPr>
          <w:sz w:val="24"/>
          <w:szCs w:val="24"/>
        </w:rPr>
        <w:t>The specimen must be positioned close to the objective lens (small object distance).</w:t>
      </w:r>
    </w:p>
    <w:p w:rsidR="00E21CC8" w:rsidRPr="007E41B1" w:rsidRDefault="00E21CC8" w:rsidP="00E21CC8">
      <w:pPr>
        <w:numPr>
          <w:ilvl w:val="0"/>
          <w:numId w:val="10"/>
        </w:numPr>
        <w:spacing w:after="160" w:line="259" w:lineRule="auto"/>
        <w:rPr>
          <w:sz w:val="24"/>
          <w:szCs w:val="24"/>
        </w:rPr>
      </w:pPr>
      <w:r w:rsidRPr="007E41B1">
        <w:rPr>
          <w:b/>
          <w:bCs/>
          <w:sz w:val="24"/>
          <w:szCs w:val="24"/>
        </w:rPr>
        <w:t>Lens Construction</w:t>
      </w:r>
      <w:r w:rsidRPr="007E41B1">
        <w:rPr>
          <w:sz w:val="24"/>
          <w:szCs w:val="24"/>
        </w:rPr>
        <w:t>:</w:t>
      </w:r>
    </w:p>
    <w:p w:rsidR="00E21CC8" w:rsidRPr="007E41B1" w:rsidRDefault="00E21CC8" w:rsidP="00E21CC8">
      <w:pPr>
        <w:numPr>
          <w:ilvl w:val="1"/>
          <w:numId w:val="10"/>
        </w:numPr>
        <w:spacing w:after="160" w:line="259" w:lineRule="auto"/>
        <w:rPr>
          <w:sz w:val="24"/>
          <w:szCs w:val="24"/>
        </w:rPr>
      </w:pPr>
      <w:r w:rsidRPr="007E41B1">
        <w:rPr>
          <w:sz w:val="24"/>
          <w:szCs w:val="24"/>
        </w:rPr>
        <w:t>Complex "split" designs use separate coils for upper and lower pole-pieces to independently control field strength.</w:t>
      </w:r>
    </w:p>
    <w:p w:rsidR="00E21CC8" w:rsidRPr="007E41B1" w:rsidRDefault="00E21CC8" w:rsidP="00E21CC8">
      <w:pPr>
        <w:numPr>
          <w:ilvl w:val="1"/>
          <w:numId w:val="10"/>
        </w:numPr>
        <w:spacing w:after="160" w:line="259" w:lineRule="auto"/>
        <w:rPr>
          <w:sz w:val="24"/>
          <w:szCs w:val="24"/>
        </w:rPr>
      </w:pPr>
      <w:r w:rsidRPr="007E41B1">
        <w:rPr>
          <w:sz w:val="24"/>
          <w:szCs w:val="24"/>
        </w:rPr>
        <w:t>This setup minimizes object distance and provides space for X-ray spectrometers and various sample holders (e.g., double-tilt, in-situ, cooling).</w:t>
      </w:r>
    </w:p>
    <w:p w:rsidR="00E21CC8" w:rsidRPr="007E41B1" w:rsidRDefault="00E21CC8" w:rsidP="00E21CC8">
      <w:pPr>
        <w:numPr>
          <w:ilvl w:val="0"/>
          <w:numId w:val="10"/>
        </w:numPr>
        <w:spacing w:after="160" w:line="259" w:lineRule="auto"/>
        <w:rPr>
          <w:sz w:val="24"/>
          <w:szCs w:val="24"/>
        </w:rPr>
      </w:pPr>
      <w:r w:rsidRPr="007E41B1">
        <w:rPr>
          <w:b/>
          <w:bCs/>
          <w:sz w:val="24"/>
          <w:szCs w:val="24"/>
        </w:rPr>
        <w:t>Mode Switching</w:t>
      </w:r>
      <w:r w:rsidRPr="007E41B1">
        <w:rPr>
          <w:sz w:val="24"/>
          <w:szCs w:val="24"/>
        </w:rPr>
        <w:t>:</w:t>
      </w:r>
    </w:p>
    <w:p w:rsidR="00E21CC8" w:rsidRPr="007E41B1" w:rsidRDefault="00E21CC8" w:rsidP="00E21CC8">
      <w:pPr>
        <w:numPr>
          <w:ilvl w:val="1"/>
          <w:numId w:val="10"/>
        </w:numPr>
        <w:spacing w:after="160" w:line="259" w:lineRule="auto"/>
        <w:rPr>
          <w:sz w:val="24"/>
          <w:szCs w:val="24"/>
        </w:rPr>
      </w:pPr>
      <w:r w:rsidRPr="007E41B1">
        <w:rPr>
          <w:sz w:val="24"/>
          <w:szCs w:val="24"/>
        </w:rPr>
        <w:t xml:space="preserve">In </w:t>
      </w:r>
      <w:r w:rsidRPr="007E41B1">
        <w:rPr>
          <w:b/>
          <w:bCs/>
          <w:sz w:val="24"/>
          <w:szCs w:val="24"/>
        </w:rPr>
        <w:t>STEM mode</w:t>
      </w:r>
      <w:r w:rsidRPr="007E41B1">
        <w:rPr>
          <w:sz w:val="24"/>
          <w:szCs w:val="24"/>
        </w:rPr>
        <w:t>, the upper pole-piece forms the convergent probe.</w:t>
      </w:r>
    </w:p>
    <w:p w:rsidR="00E21CC8" w:rsidRPr="007E41B1" w:rsidRDefault="00E21CC8" w:rsidP="00E21CC8">
      <w:pPr>
        <w:numPr>
          <w:ilvl w:val="1"/>
          <w:numId w:val="10"/>
        </w:numPr>
        <w:spacing w:after="160" w:line="259" w:lineRule="auto"/>
        <w:rPr>
          <w:sz w:val="24"/>
          <w:szCs w:val="24"/>
        </w:rPr>
      </w:pPr>
      <w:r w:rsidRPr="007E41B1">
        <w:rPr>
          <w:sz w:val="24"/>
          <w:szCs w:val="24"/>
        </w:rPr>
        <w:t xml:space="preserve">In </w:t>
      </w:r>
      <w:r w:rsidRPr="007E41B1">
        <w:rPr>
          <w:b/>
          <w:bCs/>
          <w:sz w:val="24"/>
          <w:szCs w:val="24"/>
        </w:rPr>
        <w:t>TEM mode</w:t>
      </w:r>
      <w:r w:rsidRPr="007E41B1">
        <w:rPr>
          <w:sz w:val="24"/>
          <w:szCs w:val="24"/>
        </w:rPr>
        <w:t>, the lower pole-piece forms the image while the upper pole-piece aids parallel beam formation.</w:t>
      </w:r>
    </w:p>
    <w:p w:rsidR="00E21CC8" w:rsidRPr="007E41B1" w:rsidRDefault="00E21CC8" w:rsidP="00E21CC8">
      <w:pPr>
        <w:numPr>
          <w:ilvl w:val="0"/>
          <w:numId w:val="10"/>
        </w:numPr>
        <w:spacing w:after="160" w:line="259" w:lineRule="auto"/>
        <w:rPr>
          <w:sz w:val="24"/>
          <w:szCs w:val="24"/>
        </w:rPr>
      </w:pPr>
      <w:r w:rsidRPr="007E41B1">
        <w:rPr>
          <w:b/>
          <w:bCs/>
          <w:sz w:val="24"/>
          <w:szCs w:val="24"/>
        </w:rPr>
        <w:t>Focus Adjustment</w:t>
      </w:r>
      <w:r w:rsidRPr="007E41B1">
        <w:rPr>
          <w:sz w:val="24"/>
          <w:szCs w:val="24"/>
        </w:rPr>
        <w:t>:</w:t>
      </w:r>
    </w:p>
    <w:p w:rsidR="00E21CC8" w:rsidRPr="007E41B1" w:rsidRDefault="00E21CC8" w:rsidP="00E21CC8">
      <w:pPr>
        <w:numPr>
          <w:ilvl w:val="1"/>
          <w:numId w:val="10"/>
        </w:numPr>
        <w:spacing w:after="160" w:line="259" w:lineRule="auto"/>
        <w:rPr>
          <w:sz w:val="24"/>
          <w:szCs w:val="24"/>
        </w:rPr>
      </w:pPr>
      <w:r w:rsidRPr="007E41B1">
        <w:rPr>
          <w:sz w:val="24"/>
          <w:szCs w:val="24"/>
        </w:rPr>
        <w:t>The lens operates at a constant current to reduce aberrations.</w:t>
      </w:r>
    </w:p>
    <w:p w:rsidR="00E21CC8" w:rsidRPr="007E41B1" w:rsidRDefault="00E21CC8" w:rsidP="00E21CC8">
      <w:pPr>
        <w:numPr>
          <w:ilvl w:val="1"/>
          <w:numId w:val="10"/>
        </w:numPr>
        <w:spacing w:after="160" w:line="259" w:lineRule="auto"/>
        <w:rPr>
          <w:sz w:val="24"/>
          <w:szCs w:val="24"/>
        </w:rPr>
      </w:pPr>
      <w:r w:rsidRPr="007E41B1">
        <w:rPr>
          <w:sz w:val="24"/>
          <w:szCs w:val="24"/>
        </w:rPr>
        <w:t xml:space="preserve">Focus is adjusted by modifying the </w:t>
      </w:r>
      <w:r w:rsidRPr="007E41B1">
        <w:rPr>
          <w:b/>
          <w:bCs/>
          <w:sz w:val="24"/>
          <w:szCs w:val="24"/>
        </w:rPr>
        <w:t>Z-height</w:t>
      </w:r>
      <w:r w:rsidRPr="007E41B1">
        <w:rPr>
          <w:sz w:val="24"/>
          <w:szCs w:val="24"/>
        </w:rPr>
        <w:t xml:space="preserve"> of the specimen using the goniometer.</w:t>
      </w:r>
    </w:p>
    <w:p w:rsidR="00E21CC8" w:rsidRPr="007E41B1" w:rsidRDefault="00E21CC8" w:rsidP="00E21CC8">
      <w:pPr>
        <w:numPr>
          <w:ilvl w:val="1"/>
          <w:numId w:val="10"/>
        </w:numPr>
        <w:spacing w:after="160" w:line="259" w:lineRule="auto"/>
        <w:rPr>
          <w:sz w:val="24"/>
          <w:szCs w:val="24"/>
        </w:rPr>
      </w:pPr>
      <w:r w:rsidRPr="007E41B1">
        <w:rPr>
          <w:sz w:val="24"/>
          <w:szCs w:val="24"/>
        </w:rPr>
        <w:lastRenderedPageBreak/>
        <w:t xml:space="preserve">The </w:t>
      </w:r>
      <w:proofErr w:type="spellStart"/>
      <w:r w:rsidRPr="007E41B1">
        <w:rPr>
          <w:b/>
          <w:bCs/>
          <w:sz w:val="24"/>
          <w:szCs w:val="24"/>
        </w:rPr>
        <w:t>eucentric</w:t>
      </w:r>
      <w:proofErr w:type="spellEnd"/>
      <w:r w:rsidRPr="007E41B1">
        <w:rPr>
          <w:b/>
          <w:bCs/>
          <w:sz w:val="24"/>
          <w:szCs w:val="24"/>
        </w:rPr>
        <w:t xml:space="preserve"> plane</w:t>
      </w:r>
      <w:r w:rsidRPr="007E41B1">
        <w:rPr>
          <w:sz w:val="24"/>
          <w:szCs w:val="24"/>
        </w:rPr>
        <w:t xml:space="preserve"> defines the standard object plane for the lens; proper Z-height positioning ensures focus and reference values for the lens.</w:t>
      </w:r>
    </w:p>
    <w:p w:rsidR="00E21CC8" w:rsidRDefault="00E21CC8" w:rsidP="00E21CC8">
      <w:pPr>
        <w:spacing w:after="300"/>
        <w:outlineLvl w:val="2"/>
        <w:rPr>
          <w:rFonts w:ascii="Arial" w:eastAsia="Times New Roman" w:hAnsi="Arial"/>
          <w:b/>
          <w:bCs/>
          <w:color w:val="333333"/>
          <w:sz w:val="27"/>
          <w:szCs w:val="27"/>
        </w:rPr>
      </w:pPr>
      <w:r w:rsidRPr="00EF13FC">
        <w:rPr>
          <w:rFonts w:ascii="Arial" w:eastAsia="Times New Roman" w:hAnsi="Arial"/>
          <w:b/>
          <w:bCs/>
          <w:color w:val="333333"/>
          <w:sz w:val="27"/>
          <w:szCs w:val="27"/>
        </w:rPr>
        <w:t xml:space="preserve">Intermediate and projector </w:t>
      </w:r>
      <w:proofErr w:type="spellStart"/>
      <w:r w:rsidRPr="00EF13FC">
        <w:rPr>
          <w:rFonts w:ascii="Arial" w:eastAsia="Times New Roman" w:hAnsi="Arial"/>
          <w:b/>
          <w:bCs/>
          <w:color w:val="333333"/>
          <w:sz w:val="27"/>
          <w:szCs w:val="27"/>
        </w:rPr>
        <w:t>Lense</w:t>
      </w:r>
      <w:proofErr w:type="spellEnd"/>
      <w:r>
        <w:rPr>
          <w:rFonts w:ascii="Arial" w:eastAsia="Times New Roman" w:hAnsi="Arial"/>
          <w:b/>
          <w:bCs/>
          <w:color w:val="333333"/>
          <w:sz w:val="27"/>
          <w:szCs w:val="27"/>
        </w:rPr>
        <w:t>:</w:t>
      </w:r>
    </w:p>
    <w:p w:rsidR="00E21CC8" w:rsidRPr="007E41B1" w:rsidRDefault="00E21CC8" w:rsidP="00E21CC8">
      <w:pPr>
        <w:spacing w:after="300"/>
        <w:outlineLvl w:val="2"/>
        <w:rPr>
          <w:rFonts w:ascii="Roboto" w:eastAsia="Times New Roman" w:hAnsi="Roboto" w:cs="Times New Roman"/>
          <w:color w:val="333333"/>
          <w:sz w:val="24"/>
          <w:szCs w:val="24"/>
        </w:rPr>
      </w:pPr>
      <w:r w:rsidRPr="007E41B1">
        <w:rPr>
          <w:rFonts w:ascii="Roboto" w:eastAsia="Times New Roman" w:hAnsi="Roboto" w:cs="Times New Roman"/>
          <w:color w:val="333333"/>
          <w:sz w:val="24"/>
          <w:szCs w:val="24"/>
        </w:rPr>
        <w:t>The intermediate and projector lenses magnify the image or diffraction pattern onto the viewing screen. Multiple intermediate lenses are used to adjust the degree of magnification of the image or DP produced by the objective lens. The projector lens is the final lens in the column that projects the image/DP onto the viewing screen or camera.</w:t>
      </w:r>
    </w:p>
    <w:p w:rsidR="00E21CC8" w:rsidRPr="00EF13FC" w:rsidRDefault="00E21CC8" w:rsidP="00E21CC8">
      <w:pPr>
        <w:spacing w:after="300"/>
        <w:outlineLvl w:val="2"/>
        <w:rPr>
          <w:rFonts w:ascii="Arial" w:eastAsia="Times New Roman" w:hAnsi="Arial"/>
          <w:b/>
          <w:bCs/>
          <w:color w:val="333333"/>
          <w:sz w:val="27"/>
          <w:szCs w:val="27"/>
        </w:rPr>
      </w:pPr>
      <w:r w:rsidRPr="00EF13FC">
        <w:rPr>
          <w:rFonts w:ascii="Arial" w:eastAsia="Times New Roman" w:hAnsi="Arial"/>
          <w:b/>
          <w:bCs/>
          <w:color w:val="333333"/>
          <w:sz w:val="27"/>
          <w:szCs w:val="27"/>
        </w:rPr>
        <w:t>Electron-Sample Interactions</w:t>
      </w:r>
      <w:r w:rsidR="007E41B1" w:rsidRPr="00EF13FC">
        <w:rPr>
          <w:rFonts w:ascii="Arial" w:eastAsia="Times New Roman" w:hAnsi="Arial"/>
          <w:b/>
          <w:bCs/>
          <w:noProof/>
          <w:color w:val="333333"/>
          <w:sz w:val="27"/>
          <w:szCs w:val="27"/>
        </w:rPr>
        <w:drawing>
          <wp:inline distT="0" distB="0" distL="0" distR="0" wp14:anchorId="09FFA247" wp14:editId="2F014428">
            <wp:extent cx="5825067" cy="3403600"/>
            <wp:effectExtent l="0" t="0" r="4445" b="6350"/>
            <wp:docPr id="2714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5482" name=""/>
                    <pic:cNvPicPr/>
                  </pic:nvPicPr>
                  <pic:blipFill>
                    <a:blip r:embed="rId15"/>
                    <a:stretch>
                      <a:fillRect/>
                    </a:stretch>
                  </pic:blipFill>
                  <pic:spPr>
                    <a:xfrm>
                      <a:off x="0" y="0"/>
                      <a:ext cx="5822190" cy="3401919"/>
                    </a:xfrm>
                    <a:prstGeom prst="rect">
                      <a:avLst/>
                    </a:prstGeom>
                  </pic:spPr>
                </pic:pic>
              </a:graphicData>
            </a:graphic>
          </wp:inline>
        </w:drawing>
      </w:r>
    </w:p>
    <w:p w:rsidR="00E21CC8" w:rsidRDefault="00E21CC8" w:rsidP="00E21CC8">
      <w:pPr>
        <w:spacing w:after="300"/>
        <w:outlineLvl w:val="2"/>
        <w:rPr>
          <w:rFonts w:ascii="Arial" w:eastAsia="Times New Roman" w:hAnsi="Arial"/>
          <w:b/>
          <w:bCs/>
          <w:color w:val="333333"/>
          <w:sz w:val="27"/>
          <w:szCs w:val="27"/>
        </w:rPr>
      </w:pPr>
    </w:p>
    <w:p w:rsidR="00E21CC8" w:rsidRPr="00BC5BE8" w:rsidRDefault="00E21CC8" w:rsidP="00E21CC8">
      <w:pPr>
        <w:spacing w:after="300"/>
        <w:outlineLvl w:val="2"/>
        <w:rPr>
          <w:rFonts w:ascii="Arial" w:eastAsia="Times New Roman" w:hAnsi="Arial"/>
          <w:b/>
          <w:bCs/>
          <w:color w:val="333333"/>
        </w:rPr>
      </w:pPr>
      <w:r w:rsidRPr="00EF13FC">
        <w:rPr>
          <w:rFonts w:ascii="Arial" w:eastAsia="Times New Roman" w:hAnsi="Arial"/>
          <w:b/>
          <w:bCs/>
          <w:color w:val="333333"/>
        </w:rPr>
        <w:t>Elastic scattering</w:t>
      </w:r>
    </w:p>
    <w:p w:rsidR="00E21CC8" w:rsidRPr="00BC5BE8" w:rsidRDefault="00E21CC8" w:rsidP="00E21CC8">
      <w:pPr>
        <w:numPr>
          <w:ilvl w:val="0"/>
          <w:numId w:val="11"/>
        </w:numPr>
        <w:spacing w:after="300"/>
        <w:outlineLvl w:val="2"/>
        <w:rPr>
          <w:rFonts w:ascii="Arial" w:eastAsia="Times New Roman" w:hAnsi="Arial"/>
          <w:color w:val="333333"/>
        </w:rPr>
      </w:pPr>
      <w:r w:rsidRPr="00BC5BE8">
        <w:rPr>
          <w:rFonts w:ascii="Arial" w:eastAsia="Times New Roman" w:hAnsi="Arial"/>
          <w:b/>
          <w:bCs/>
          <w:color w:val="333333"/>
        </w:rPr>
        <w:t>Elastic Scattering</w:t>
      </w:r>
      <w:r w:rsidRPr="00BC5BE8">
        <w:rPr>
          <w:rFonts w:ascii="Arial" w:eastAsia="Times New Roman" w:hAnsi="Arial"/>
          <w:color w:val="333333"/>
        </w:rPr>
        <w:t>: Involves no energy transfer to incident electrons.</w:t>
      </w:r>
    </w:p>
    <w:p w:rsidR="00E21CC8" w:rsidRPr="00BC5BE8" w:rsidRDefault="00E21CC8" w:rsidP="00E21CC8">
      <w:pPr>
        <w:numPr>
          <w:ilvl w:val="0"/>
          <w:numId w:val="11"/>
        </w:numPr>
        <w:spacing w:after="300"/>
        <w:outlineLvl w:val="2"/>
        <w:rPr>
          <w:rFonts w:ascii="Arial" w:eastAsia="Times New Roman" w:hAnsi="Arial"/>
          <w:color w:val="333333"/>
        </w:rPr>
      </w:pPr>
      <w:r w:rsidRPr="00BC5BE8">
        <w:rPr>
          <w:rFonts w:ascii="Arial" w:eastAsia="Times New Roman" w:hAnsi="Arial"/>
          <w:b/>
          <w:bCs/>
          <w:color w:val="333333"/>
        </w:rPr>
        <w:t>Types of Elastic Scattering</w:t>
      </w:r>
      <w:r w:rsidRPr="00BC5BE8">
        <w:rPr>
          <w:rFonts w:ascii="Arial" w:eastAsia="Times New Roman" w:hAnsi="Arial"/>
          <w:color w:val="333333"/>
        </w:rPr>
        <w:t>:</w:t>
      </w:r>
    </w:p>
    <w:p w:rsidR="00E21CC8" w:rsidRPr="00BC5BE8" w:rsidRDefault="00E21CC8" w:rsidP="00E21CC8">
      <w:pPr>
        <w:numPr>
          <w:ilvl w:val="1"/>
          <w:numId w:val="11"/>
        </w:numPr>
        <w:spacing w:after="300"/>
        <w:outlineLvl w:val="2"/>
        <w:rPr>
          <w:rFonts w:ascii="Arial" w:eastAsia="Times New Roman" w:hAnsi="Arial"/>
          <w:color w:val="333333"/>
        </w:rPr>
      </w:pPr>
      <w:r w:rsidRPr="00BC5BE8">
        <w:rPr>
          <w:rFonts w:ascii="Arial" w:eastAsia="Times New Roman" w:hAnsi="Arial"/>
          <w:b/>
          <w:bCs/>
          <w:color w:val="333333"/>
        </w:rPr>
        <w:t>Low-Angle Scattering</w:t>
      </w:r>
      <w:r w:rsidRPr="00BC5BE8">
        <w:rPr>
          <w:rFonts w:ascii="Arial" w:eastAsia="Times New Roman" w:hAnsi="Arial"/>
          <w:color w:val="333333"/>
        </w:rPr>
        <w:t>: Caused by interactions with the electron cloud.</w:t>
      </w:r>
    </w:p>
    <w:p w:rsidR="00E21CC8" w:rsidRPr="00BC5BE8" w:rsidRDefault="00E21CC8" w:rsidP="00E21CC8">
      <w:pPr>
        <w:numPr>
          <w:ilvl w:val="1"/>
          <w:numId w:val="11"/>
        </w:numPr>
        <w:spacing w:after="300"/>
        <w:outlineLvl w:val="2"/>
        <w:rPr>
          <w:rFonts w:ascii="Arial" w:eastAsia="Times New Roman" w:hAnsi="Arial"/>
          <w:color w:val="333333"/>
        </w:rPr>
      </w:pPr>
      <w:r w:rsidRPr="00BC5BE8">
        <w:rPr>
          <w:rFonts w:ascii="Arial" w:eastAsia="Times New Roman" w:hAnsi="Arial"/>
          <w:b/>
          <w:bCs/>
          <w:color w:val="333333"/>
        </w:rPr>
        <w:t>High-Angle (Rutherford) Scattering</w:t>
      </w:r>
      <w:r w:rsidRPr="00BC5BE8">
        <w:rPr>
          <w:rFonts w:ascii="Arial" w:eastAsia="Times New Roman" w:hAnsi="Arial"/>
          <w:color w:val="333333"/>
        </w:rPr>
        <w:t xml:space="preserve">: Caused by </w:t>
      </w:r>
      <w:proofErr w:type="spellStart"/>
      <w:r w:rsidRPr="00BC5BE8">
        <w:rPr>
          <w:rFonts w:ascii="Arial" w:eastAsia="Times New Roman" w:hAnsi="Arial"/>
          <w:color w:val="333333"/>
        </w:rPr>
        <w:t>Coulombic</w:t>
      </w:r>
      <w:proofErr w:type="spellEnd"/>
      <w:r w:rsidRPr="00BC5BE8">
        <w:rPr>
          <w:rFonts w:ascii="Arial" w:eastAsia="Times New Roman" w:hAnsi="Arial"/>
          <w:color w:val="333333"/>
        </w:rPr>
        <w:t xml:space="preserve"> attraction to the positively charged nucleus.</w:t>
      </w:r>
    </w:p>
    <w:p w:rsidR="00E21CC8" w:rsidRPr="00BC5BE8" w:rsidRDefault="00E21CC8" w:rsidP="00E21CC8">
      <w:pPr>
        <w:numPr>
          <w:ilvl w:val="0"/>
          <w:numId w:val="11"/>
        </w:numPr>
        <w:spacing w:after="300"/>
        <w:outlineLvl w:val="2"/>
        <w:rPr>
          <w:rFonts w:ascii="Arial" w:eastAsia="Times New Roman" w:hAnsi="Arial"/>
          <w:color w:val="333333"/>
        </w:rPr>
      </w:pPr>
      <w:r w:rsidRPr="00BC5BE8">
        <w:rPr>
          <w:rFonts w:ascii="Arial" w:eastAsia="Times New Roman" w:hAnsi="Arial"/>
          <w:b/>
          <w:bCs/>
          <w:color w:val="333333"/>
        </w:rPr>
        <w:t>In Crystalline Materials</w:t>
      </w:r>
      <w:r w:rsidRPr="00BC5BE8">
        <w:rPr>
          <w:rFonts w:ascii="Arial" w:eastAsia="Times New Roman" w:hAnsi="Arial"/>
          <w:color w:val="333333"/>
        </w:rPr>
        <w:t>:</w:t>
      </w:r>
    </w:p>
    <w:p w:rsidR="00E21CC8" w:rsidRPr="00BC5BE8" w:rsidRDefault="00E21CC8" w:rsidP="00E21CC8">
      <w:pPr>
        <w:numPr>
          <w:ilvl w:val="1"/>
          <w:numId w:val="12"/>
        </w:numPr>
        <w:spacing w:after="300"/>
        <w:outlineLvl w:val="2"/>
        <w:rPr>
          <w:rFonts w:ascii="Arial" w:eastAsia="Times New Roman" w:hAnsi="Arial"/>
          <w:color w:val="333333"/>
        </w:rPr>
      </w:pPr>
      <w:r w:rsidRPr="00BC5BE8">
        <w:rPr>
          <w:rFonts w:ascii="Arial" w:eastAsia="Times New Roman" w:hAnsi="Arial"/>
          <w:color w:val="333333"/>
        </w:rPr>
        <w:t>Atoms are arranged in a 3D lattice structure.</w:t>
      </w:r>
    </w:p>
    <w:p w:rsidR="00E21CC8" w:rsidRPr="00BC5BE8" w:rsidRDefault="00E21CC8" w:rsidP="00E21CC8">
      <w:pPr>
        <w:numPr>
          <w:ilvl w:val="1"/>
          <w:numId w:val="12"/>
        </w:numPr>
        <w:spacing w:after="300"/>
        <w:outlineLvl w:val="2"/>
        <w:rPr>
          <w:rFonts w:ascii="Arial" w:eastAsia="Times New Roman" w:hAnsi="Arial"/>
          <w:color w:val="333333"/>
        </w:rPr>
      </w:pPr>
      <w:r w:rsidRPr="00BC5BE8">
        <w:rPr>
          <w:rFonts w:ascii="Arial" w:eastAsia="Times New Roman" w:hAnsi="Arial"/>
          <w:color w:val="333333"/>
        </w:rPr>
        <w:t xml:space="preserve">Elastic scattering occurs at </w:t>
      </w:r>
      <w:r w:rsidRPr="00BC5BE8">
        <w:rPr>
          <w:rFonts w:ascii="Arial" w:eastAsia="Times New Roman" w:hAnsi="Arial"/>
          <w:b/>
          <w:bCs/>
          <w:color w:val="333333"/>
        </w:rPr>
        <w:t>characteristic angles</w:t>
      </w:r>
      <w:r w:rsidRPr="00BC5BE8">
        <w:rPr>
          <w:rFonts w:ascii="Arial" w:eastAsia="Times New Roman" w:hAnsi="Arial"/>
          <w:color w:val="333333"/>
        </w:rPr>
        <w:t xml:space="preserve"> (Bragg angles) corresponding to unique </w:t>
      </w:r>
      <w:r w:rsidRPr="00BC5BE8">
        <w:rPr>
          <w:rFonts w:ascii="Arial" w:eastAsia="Times New Roman" w:hAnsi="Arial"/>
          <w:b/>
          <w:bCs/>
          <w:color w:val="333333"/>
        </w:rPr>
        <w:t xml:space="preserve">lattice </w:t>
      </w:r>
      <w:proofErr w:type="spellStart"/>
      <w:r w:rsidRPr="00BC5BE8">
        <w:rPr>
          <w:rFonts w:ascii="Arial" w:eastAsia="Times New Roman" w:hAnsi="Arial"/>
          <w:b/>
          <w:bCs/>
          <w:color w:val="333333"/>
        </w:rPr>
        <w:t>spacings</w:t>
      </w:r>
      <w:proofErr w:type="spellEnd"/>
      <w:r w:rsidRPr="00BC5BE8">
        <w:rPr>
          <w:rFonts w:ascii="Arial" w:eastAsia="Times New Roman" w:hAnsi="Arial"/>
          <w:b/>
          <w:bCs/>
          <w:color w:val="333333"/>
        </w:rPr>
        <w:t xml:space="preserve"> (d-</w:t>
      </w:r>
      <w:proofErr w:type="spellStart"/>
      <w:r w:rsidRPr="00BC5BE8">
        <w:rPr>
          <w:rFonts w:ascii="Arial" w:eastAsia="Times New Roman" w:hAnsi="Arial"/>
          <w:b/>
          <w:bCs/>
          <w:color w:val="333333"/>
        </w:rPr>
        <w:t>spacings</w:t>
      </w:r>
      <w:proofErr w:type="spellEnd"/>
      <w:r w:rsidRPr="00BC5BE8">
        <w:rPr>
          <w:rFonts w:ascii="Arial" w:eastAsia="Times New Roman" w:hAnsi="Arial"/>
          <w:b/>
          <w:bCs/>
          <w:color w:val="333333"/>
        </w:rPr>
        <w:t>)</w:t>
      </w:r>
      <w:r w:rsidRPr="00BC5BE8">
        <w:rPr>
          <w:rFonts w:ascii="Arial" w:eastAsia="Times New Roman" w:hAnsi="Arial"/>
          <w:color w:val="333333"/>
        </w:rPr>
        <w:t>.</w:t>
      </w:r>
    </w:p>
    <w:p w:rsidR="00E21CC8" w:rsidRPr="00BC5BE8" w:rsidRDefault="00E21CC8" w:rsidP="00E21CC8">
      <w:pPr>
        <w:numPr>
          <w:ilvl w:val="0"/>
          <w:numId w:val="11"/>
        </w:numPr>
        <w:spacing w:after="300"/>
        <w:outlineLvl w:val="2"/>
        <w:rPr>
          <w:rFonts w:ascii="Arial" w:eastAsia="Times New Roman" w:hAnsi="Arial"/>
          <w:color w:val="333333"/>
        </w:rPr>
      </w:pPr>
      <w:r w:rsidRPr="00BC5BE8">
        <w:rPr>
          <w:rFonts w:ascii="Arial" w:eastAsia="Times New Roman" w:hAnsi="Arial"/>
          <w:b/>
          <w:bCs/>
          <w:color w:val="333333"/>
        </w:rPr>
        <w:lastRenderedPageBreak/>
        <w:t>Diffraction Patterns</w:t>
      </w:r>
      <w:r w:rsidRPr="00BC5BE8">
        <w:rPr>
          <w:rFonts w:ascii="Arial" w:eastAsia="Times New Roman" w:hAnsi="Arial"/>
          <w:color w:val="333333"/>
        </w:rPr>
        <w:t>:</w:t>
      </w:r>
    </w:p>
    <w:p w:rsidR="00E21CC8" w:rsidRPr="00BC5BE8" w:rsidRDefault="00E21CC8" w:rsidP="00E21CC8">
      <w:pPr>
        <w:numPr>
          <w:ilvl w:val="1"/>
          <w:numId w:val="13"/>
        </w:numPr>
        <w:spacing w:after="300"/>
        <w:outlineLvl w:val="2"/>
        <w:rPr>
          <w:rFonts w:ascii="Arial" w:eastAsia="Times New Roman" w:hAnsi="Arial"/>
          <w:color w:val="333333"/>
        </w:rPr>
      </w:pPr>
      <w:r w:rsidRPr="00BC5BE8">
        <w:rPr>
          <w:rFonts w:ascii="Arial" w:eastAsia="Times New Roman" w:hAnsi="Arial"/>
          <w:color w:val="333333"/>
        </w:rPr>
        <w:t xml:space="preserve">Contain information about the crystalline structure, including symmetry, lattice </w:t>
      </w:r>
      <w:proofErr w:type="spellStart"/>
      <w:r w:rsidRPr="00BC5BE8">
        <w:rPr>
          <w:rFonts w:ascii="Arial" w:eastAsia="Times New Roman" w:hAnsi="Arial"/>
          <w:color w:val="333333"/>
        </w:rPr>
        <w:t>spacings</w:t>
      </w:r>
      <w:proofErr w:type="spellEnd"/>
      <w:r w:rsidRPr="00BC5BE8">
        <w:rPr>
          <w:rFonts w:ascii="Arial" w:eastAsia="Times New Roman" w:hAnsi="Arial"/>
          <w:color w:val="333333"/>
        </w:rPr>
        <w:t>, strain, and defects.</w:t>
      </w:r>
    </w:p>
    <w:p w:rsidR="00E21CC8" w:rsidRPr="00BC5BE8" w:rsidRDefault="00E21CC8" w:rsidP="00E21CC8">
      <w:pPr>
        <w:numPr>
          <w:ilvl w:val="1"/>
          <w:numId w:val="13"/>
        </w:numPr>
        <w:spacing w:after="300"/>
        <w:outlineLvl w:val="2"/>
        <w:rPr>
          <w:rFonts w:ascii="Arial" w:eastAsia="Times New Roman" w:hAnsi="Arial"/>
          <w:color w:val="333333"/>
        </w:rPr>
      </w:pPr>
      <w:r w:rsidRPr="00BC5BE8">
        <w:rPr>
          <w:rFonts w:ascii="Arial" w:eastAsia="Times New Roman" w:hAnsi="Arial"/>
          <w:b/>
          <w:bCs/>
          <w:color w:val="333333"/>
        </w:rPr>
        <w:t>Polycrystalline/Amorphous Materials</w:t>
      </w:r>
      <w:r w:rsidRPr="00BC5BE8">
        <w:rPr>
          <w:rFonts w:ascii="Arial" w:eastAsia="Times New Roman" w:hAnsi="Arial"/>
          <w:color w:val="333333"/>
        </w:rPr>
        <w:t xml:space="preserve">: Produce diffuse ring patterns: </w:t>
      </w:r>
    </w:p>
    <w:p w:rsidR="00E21CC8" w:rsidRPr="00BC5BE8" w:rsidRDefault="00E21CC8" w:rsidP="00E21CC8">
      <w:pPr>
        <w:numPr>
          <w:ilvl w:val="2"/>
          <w:numId w:val="13"/>
        </w:numPr>
        <w:spacing w:after="300"/>
        <w:outlineLvl w:val="2"/>
        <w:rPr>
          <w:rFonts w:ascii="Arial" w:eastAsia="Times New Roman" w:hAnsi="Arial"/>
          <w:color w:val="333333"/>
        </w:rPr>
      </w:pPr>
      <w:r w:rsidRPr="00BC5BE8">
        <w:rPr>
          <w:rFonts w:ascii="Arial" w:eastAsia="Times New Roman" w:hAnsi="Arial"/>
          <w:color w:val="333333"/>
        </w:rPr>
        <w:t xml:space="preserve">Ring radii indicate lattice </w:t>
      </w:r>
      <w:proofErr w:type="spellStart"/>
      <w:r w:rsidRPr="00BC5BE8">
        <w:rPr>
          <w:rFonts w:ascii="Arial" w:eastAsia="Times New Roman" w:hAnsi="Arial"/>
          <w:color w:val="333333"/>
        </w:rPr>
        <w:t>spacings</w:t>
      </w:r>
      <w:proofErr w:type="spellEnd"/>
      <w:r w:rsidRPr="00BC5BE8">
        <w:rPr>
          <w:rFonts w:ascii="Arial" w:eastAsia="Times New Roman" w:hAnsi="Arial"/>
          <w:color w:val="333333"/>
        </w:rPr>
        <w:t>.</w:t>
      </w:r>
    </w:p>
    <w:p w:rsidR="00E21CC8" w:rsidRPr="00BC5BE8" w:rsidRDefault="00E21CC8" w:rsidP="00E21CC8">
      <w:pPr>
        <w:numPr>
          <w:ilvl w:val="2"/>
          <w:numId w:val="13"/>
        </w:numPr>
        <w:spacing w:after="300"/>
        <w:outlineLvl w:val="2"/>
        <w:rPr>
          <w:rFonts w:ascii="Arial" w:eastAsia="Times New Roman" w:hAnsi="Arial"/>
          <w:color w:val="333333"/>
        </w:rPr>
      </w:pPr>
      <w:r w:rsidRPr="00BC5BE8">
        <w:rPr>
          <w:rFonts w:ascii="Arial" w:eastAsia="Times New Roman" w:hAnsi="Arial"/>
          <w:color w:val="333333"/>
        </w:rPr>
        <w:t>Increased diffuseness suggests smaller crystallite sizes.</w:t>
      </w:r>
    </w:p>
    <w:p w:rsidR="00E21CC8" w:rsidRPr="00BC5BE8" w:rsidRDefault="00E21CC8" w:rsidP="00E21CC8">
      <w:pPr>
        <w:spacing w:after="300"/>
        <w:outlineLvl w:val="2"/>
        <w:rPr>
          <w:rFonts w:ascii="Arial" w:eastAsia="Times New Roman" w:hAnsi="Arial"/>
          <w:color w:val="333333"/>
        </w:rPr>
      </w:pPr>
    </w:p>
    <w:p w:rsidR="00E21CC8" w:rsidRPr="00BC5BE8" w:rsidRDefault="00E21CC8" w:rsidP="00E21CC8">
      <w:pPr>
        <w:rPr>
          <w:b/>
          <w:bCs/>
        </w:rPr>
      </w:pPr>
      <w:r w:rsidRPr="00BC5BE8">
        <w:rPr>
          <w:b/>
          <w:bCs/>
        </w:rPr>
        <w:t>Amplitude contrast TEM images</w:t>
      </w:r>
    </w:p>
    <w:p w:rsidR="00E21CC8" w:rsidRDefault="00E21CC8" w:rsidP="00E21CC8">
      <w:r w:rsidRPr="00BC5BE8">
        <w:rPr>
          <w:noProof/>
        </w:rPr>
        <w:drawing>
          <wp:inline distT="0" distB="0" distL="0" distR="0" wp14:anchorId="6A04CCAA" wp14:editId="552C92F6">
            <wp:extent cx="2644140" cy="2066385"/>
            <wp:effectExtent l="0" t="0" r="3810" b="0"/>
            <wp:docPr id="91746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69003" name=""/>
                    <pic:cNvPicPr/>
                  </pic:nvPicPr>
                  <pic:blipFill>
                    <a:blip r:embed="rId16"/>
                    <a:stretch>
                      <a:fillRect/>
                    </a:stretch>
                  </pic:blipFill>
                  <pic:spPr>
                    <a:xfrm>
                      <a:off x="0" y="0"/>
                      <a:ext cx="2647353" cy="2068896"/>
                    </a:xfrm>
                    <a:prstGeom prst="rect">
                      <a:avLst/>
                    </a:prstGeom>
                  </pic:spPr>
                </pic:pic>
              </a:graphicData>
            </a:graphic>
          </wp:inline>
        </w:drawing>
      </w:r>
    </w:p>
    <w:p w:rsidR="00E21CC8" w:rsidRPr="00BC5BE8" w:rsidRDefault="00E21CC8" w:rsidP="00E21CC8">
      <w:pPr>
        <w:numPr>
          <w:ilvl w:val="0"/>
          <w:numId w:val="14"/>
        </w:numPr>
        <w:spacing w:after="160" w:line="259" w:lineRule="auto"/>
      </w:pPr>
      <w:r w:rsidRPr="00BC5BE8">
        <w:rPr>
          <w:b/>
          <w:bCs/>
        </w:rPr>
        <w:t>Amplitude Contrast in TEM</w:t>
      </w:r>
      <w:r w:rsidRPr="00BC5BE8">
        <w:t>: The amplitude of transmitted electrons can be altered by two main mechanisms:</w:t>
      </w:r>
    </w:p>
    <w:p w:rsidR="00E21CC8" w:rsidRPr="00BC5BE8" w:rsidRDefault="00E21CC8" w:rsidP="00E21CC8">
      <w:pPr>
        <w:numPr>
          <w:ilvl w:val="1"/>
          <w:numId w:val="14"/>
        </w:numPr>
        <w:spacing w:after="160" w:line="259" w:lineRule="auto"/>
      </w:pPr>
      <w:r w:rsidRPr="00BC5BE8">
        <w:rPr>
          <w:b/>
          <w:bCs/>
        </w:rPr>
        <w:t>Mass-Thickness Variations</w:t>
      </w:r>
      <w:r w:rsidRPr="00BC5BE8">
        <w:t>: Differences in the mass or thickness of the sample across the field of view.</w:t>
      </w:r>
    </w:p>
    <w:p w:rsidR="00E21CC8" w:rsidRPr="00BC5BE8" w:rsidRDefault="00E21CC8" w:rsidP="00E21CC8">
      <w:pPr>
        <w:numPr>
          <w:ilvl w:val="1"/>
          <w:numId w:val="14"/>
        </w:numPr>
        <w:spacing w:after="160" w:line="259" w:lineRule="auto"/>
      </w:pPr>
      <w:proofErr w:type="spellStart"/>
      <w:r w:rsidRPr="00BC5BE8">
        <w:rPr>
          <w:b/>
          <w:bCs/>
        </w:rPr>
        <w:t>Inhomogeneities</w:t>
      </w:r>
      <w:proofErr w:type="spellEnd"/>
      <w:r w:rsidRPr="00BC5BE8">
        <w:rPr>
          <w:b/>
          <w:bCs/>
        </w:rPr>
        <w:t xml:space="preserve"> in Diffracting Conditions</w:t>
      </w:r>
      <w:r w:rsidRPr="00BC5BE8">
        <w:t>: Variations in Bragg conditions across the field.</w:t>
      </w:r>
    </w:p>
    <w:p w:rsidR="00E21CC8" w:rsidRPr="00BC5BE8" w:rsidRDefault="00E21CC8" w:rsidP="00E21CC8">
      <w:pPr>
        <w:numPr>
          <w:ilvl w:val="0"/>
          <w:numId w:val="14"/>
        </w:numPr>
        <w:spacing w:after="160" w:line="259" w:lineRule="auto"/>
      </w:pPr>
      <w:r w:rsidRPr="00BC5BE8">
        <w:rPr>
          <w:b/>
          <w:bCs/>
        </w:rPr>
        <w:t>Effect of Mass-Thickness Variations</w:t>
      </w:r>
      <w:r w:rsidRPr="00BC5BE8">
        <w:t>:</w:t>
      </w:r>
    </w:p>
    <w:p w:rsidR="00E21CC8" w:rsidRPr="00BC5BE8" w:rsidRDefault="00E21CC8" w:rsidP="00E21CC8">
      <w:pPr>
        <w:numPr>
          <w:ilvl w:val="1"/>
          <w:numId w:val="15"/>
        </w:numPr>
        <w:spacing w:after="160" w:line="259" w:lineRule="auto"/>
      </w:pPr>
      <w:r w:rsidRPr="00BC5BE8">
        <w:t>These variations cause high-angle scattering (Rutherford scattering).</w:t>
      </w:r>
    </w:p>
    <w:p w:rsidR="00E21CC8" w:rsidRPr="00BC5BE8" w:rsidRDefault="00E21CC8" w:rsidP="00E21CC8">
      <w:pPr>
        <w:numPr>
          <w:ilvl w:val="1"/>
          <w:numId w:val="15"/>
        </w:numPr>
        <w:spacing w:after="160" w:line="259" w:lineRule="auto"/>
      </w:pPr>
      <w:r w:rsidRPr="00BC5BE8">
        <w:t xml:space="preserve">High-angle scattered electrons are excluded by placing the </w:t>
      </w:r>
      <w:r w:rsidRPr="00BC5BE8">
        <w:rPr>
          <w:b/>
          <w:bCs/>
        </w:rPr>
        <w:t>objective aperture</w:t>
      </w:r>
      <w:r w:rsidRPr="00BC5BE8">
        <w:t xml:space="preserve"> around the direct beam (optic axis), resulting in a </w:t>
      </w:r>
      <w:r w:rsidRPr="00BC5BE8">
        <w:rPr>
          <w:b/>
          <w:bCs/>
        </w:rPr>
        <w:t>bright field (BF) image</w:t>
      </w:r>
      <w:r w:rsidRPr="00BC5BE8">
        <w:t>.</w:t>
      </w:r>
    </w:p>
    <w:p w:rsidR="00E21CC8" w:rsidRPr="00BC5BE8" w:rsidRDefault="00E21CC8" w:rsidP="00E21CC8">
      <w:pPr>
        <w:numPr>
          <w:ilvl w:val="0"/>
          <w:numId w:val="14"/>
        </w:numPr>
        <w:spacing w:after="160" w:line="259" w:lineRule="auto"/>
      </w:pPr>
      <w:r w:rsidRPr="00BC5BE8">
        <w:rPr>
          <w:b/>
          <w:bCs/>
        </w:rPr>
        <w:t>Bright Field Image</w:t>
      </w:r>
      <w:r w:rsidRPr="00BC5BE8">
        <w:t>:</w:t>
      </w:r>
    </w:p>
    <w:p w:rsidR="00E21CC8" w:rsidRPr="00BC5BE8" w:rsidRDefault="00E21CC8" w:rsidP="00E21CC8">
      <w:pPr>
        <w:numPr>
          <w:ilvl w:val="1"/>
          <w:numId w:val="16"/>
        </w:numPr>
        <w:spacing w:after="160" w:line="259" w:lineRule="auto"/>
      </w:pPr>
      <w:r w:rsidRPr="00BC5BE8">
        <w:t xml:space="preserve">Shows </w:t>
      </w:r>
      <w:r w:rsidRPr="00BC5BE8">
        <w:rPr>
          <w:b/>
          <w:bCs/>
        </w:rPr>
        <w:t>mass-thickness contrast</w:t>
      </w:r>
      <w:r w:rsidRPr="00BC5BE8">
        <w:t>, where areas with higher mass or thickness appear darker in the image.</w:t>
      </w:r>
    </w:p>
    <w:p w:rsidR="00E21CC8" w:rsidRDefault="00E21CC8" w:rsidP="00E21CC8">
      <w:pPr>
        <w:pStyle w:val="Heading3"/>
        <w:shd w:val="clear" w:color="auto" w:fill="FFFFFF"/>
        <w:spacing w:before="0" w:beforeAutospacing="0" w:after="0" w:afterAutospacing="0"/>
        <w:rPr>
          <w:rFonts w:ascii="Arial" w:hAnsi="Arial" w:cs="Arial"/>
        </w:rPr>
      </w:pPr>
      <w:r>
        <w:rPr>
          <w:rFonts w:ascii="Arial" w:hAnsi="Arial" w:cs="Arial"/>
        </w:rPr>
        <w:t>Inelastic scattering</w:t>
      </w:r>
    </w:p>
    <w:p w:rsidR="00E21CC8" w:rsidRDefault="00E21CC8" w:rsidP="00E21CC8">
      <w:pPr>
        <w:pStyle w:val="Heading3"/>
        <w:shd w:val="clear" w:color="auto" w:fill="FFFFFF"/>
        <w:spacing w:before="0" w:beforeAutospacing="0" w:after="0" w:afterAutospacing="0"/>
        <w:rPr>
          <w:rFonts w:ascii="Arial" w:hAnsi="Arial" w:cs="Arial"/>
        </w:rPr>
      </w:pPr>
    </w:p>
    <w:p w:rsidR="00E21CC8" w:rsidRPr="00BC5BE8" w:rsidRDefault="00E21CC8" w:rsidP="00E21CC8">
      <w:pPr>
        <w:pStyle w:val="Heading3"/>
        <w:spacing w:after="0" w:afterAutospacing="0"/>
        <w:rPr>
          <w:rFonts w:ascii="Arial" w:hAnsi="Arial" w:cs="Arial"/>
          <w:b w:val="0"/>
          <w:bCs w:val="0"/>
          <w:sz w:val="22"/>
          <w:szCs w:val="22"/>
        </w:rPr>
      </w:pPr>
      <w:r w:rsidRPr="00BC5BE8">
        <w:rPr>
          <w:rFonts w:ascii="Arial" w:hAnsi="Arial" w:cs="Arial"/>
          <w:b w:val="0"/>
          <w:bCs w:val="0"/>
          <w:sz w:val="22"/>
          <w:szCs w:val="22"/>
        </w:rPr>
        <w:t xml:space="preserve">Unlike elastic scattering, inelastic scattering is characterized by a measurable loss of energy to the incident electrons – on the order </w:t>
      </w:r>
      <w:proofErr w:type="spellStart"/>
      <w:r w:rsidRPr="00BC5BE8">
        <w:rPr>
          <w:rFonts w:ascii="Arial" w:hAnsi="Arial" w:cs="Arial"/>
          <w:b w:val="0"/>
          <w:bCs w:val="0"/>
          <w:sz w:val="22"/>
          <w:szCs w:val="22"/>
        </w:rPr>
        <w:t>meV</w:t>
      </w:r>
      <w:proofErr w:type="spellEnd"/>
      <w:r w:rsidRPr="00BC5BE8">
        <w:rPr>
          <w:rFonts w:ascii="Arial" w:hAnsi="Arial" w:cs="Arial"/>
          <w:b w:val="0"/>
          <w:bCs w:val="0"/>
          <w:sz w:val="22"/>
          <w:szCs w:val="22"/>
        </w:rPr>
        <w:t xml:space="preserve"> (1000 </w:t>
      </w:r>
      <w:proofErr w:type="spellStart"/>
      <w:r w:rsidRPr="00BC5BE8">
        <w:rPr>
          <w:rFonts w:ascii="Arial" w:hAnsi="Arial" w:cs="Arial"/>
          <w:b w:val="0"/>
          <w:bCs w:val="0"/>
          <w:sz w:val="22"/>
          <w:szCs w:val="22"/>
        </w:rPr>
        <w:t>meV</w:t>
      </w:r>
      <w:proofErr w:type="spellEnd"/>
      <w:r w:rsidRPr="00BC5BE8">
        <w:rPr>
          <w:rFonts w:ascii="Arial" w:hAnsi="Arial" w:cs="Arial"/>
          <w:b w:val="0"/>
          <w:bCs w:val="0"/>
          <w:sz w:val="22"/>
          <w:szCs w:val="22"/>
        </w:rPr>
        <w:t xml:space="preserve"> = 1 </w:t>
      </w:r>
      <w:proofErr w:type="spellStart"/>
      <w:r w:rsidRPr="00BC5BE8">
        <w:rPr>
          <w:rFonts w:ascii="Arial" w:hAnsi="Arial" w:cs="Arial"/>
          <w:b w:val="0"/>
          <w:bCs w:val="0"/>
          <w:sz w:val="22"/>
          <w:szCs w:val="22"/>
        </w:rPr>
        <w:t>eV</w:t>
      </w:r>
      <w:proofErr w:type="spellEnd"/>
      <w:r w:rsidRPr="00BC5BE8">
        <w:rPr>
          <w:rFonts w:ascii="Arial" w:hAnsi="Arial" w:cs="Arial"/>
          <w:b w:val="0"/>
          <w:bCs w:val="0"/>
          <w:sz w:val="22"/>
          <w:szCs w:val="22"/>
        </w:rPr>
        <w:t xml:space="preserve">) up to several hundred </w:t>
      </w:r>
      <w:proofErr w:type="spellStart"/>
      <w:r w:rsidRPr="00BC5BE8">
        <w:rPr>
          <w:rFonts w:ascii="Arial" w:hAnsi="Arial" w:cs="Arial"/>
          <w:b w:val="0"/>
          <w:bCs w:val="0"/>
          <w:sz w:val="22"/>
          <w:szCs w:val="22"/>
        </w:rPr>
        <w:t>eV</w:t>
      </w:r>
      <w:proofErr w:type="spellEnd"/>
      <w:r w:rsidRPr="00BC5BE8">
        <w:rPr>
          <w:rFonts w:ascii="Arial" w:hAnsi="Arial" w:cs="Arial"/>
          <w:b w:val="0"/>
          <w:bCs w:val="0"/>
          <w:sz w:val="22"/>
          <w:szCs w:val="22"/>
        </w:rPr>
        <w:t>, which represent a small fraction of the incident beam energy.</w:t>
      </w:r>
    </w:p>
    <w:p w:rsidR="00E21CC8" w:rsidRPr="00BC5BE8" w:rsidRDefault="00E21CC8" w:rsidP="00E21CC8">
      <w:pPr>
        <w:pStyle w:val="Heading3"/>
        <w:spacing w:after="0" w:afterAutospacing="0"/>
        <w:rPr>
          <w:rFonts w:ascii="Arial" w:hAnsi="Arial" w:cs="Arial"/>
          <w:b w:val="0"/>
          <w:bCs w:val="0"/>
          <w:sz w:val="22"/>
          <w:szCs w:val="22"/>
        </w:rPr>
      </w:pPr>
      <w:r w:rsidRPr="00BC5BE8">
        <w:rPr>
          <w:rFonts w:ascii="Arial" w:hAnsi="Arial" w:cs="Arial"/>
          <w:b w:val="0"/>
          <w:bCs w:val="0"/>
          <w:sz w:val="22"/>
          <w:szCs w:val="22"/>
        </w:rPr>
        <w:t xml:space="preserve">There are many types of signals in TEM that arise from inelastic scattering. Pairing this data along with high resolution images provides powerful, correlative data that only </w:t>
      </w:r>
      <w:proofErr w:type="gramStart"/>
      <w:r w:rsidRPr="00BC5BE8">
        <w:rPr>
          <w:rFonts w:ascii="Arial" w:hAnsi="Arial" w:cs="Arial"/>
          <w:b w:val="0"/>
          <w:bCs w:val="0"/>
          <w:sz w:val="22"/>
          <w:szCs w:val="22"/>
        </w:rPr>
        <w:t>a</w:t>
      </w:r>
      <w:proofErr w:type="gramEnd"/>
      <w:r w:rsidRPr="00BC5BE8">
        <w:rPr>
          <w:rFonts w:ascii="Arial" w:hAnsi="Arial" w:cs="Arial"/>
          <w:b w:val="0"/>
          <w:bCs w:val="0"/>
          <w:sz w:val="22"/>
          <w:szCs w:val="22"/>
        </w:rPr>
        <w:t xml:space="preserve"> S/TEM can deliver. This “holistic” approach to materials characterization that the modern-day S/TEM </w:t>
      </w:r>
      <w:r w:rsidRPr="00BC5BE8">
        <w:rPr>
          <w:rFonts w:ascii="Arial" w:hAnsi="Arial" w:cs="Arial"/>
          <w:b w:val="0"/>
          <w:bCs w:val="0"/>
          <w:sz w:val="22"/>
          <w:szCs w:val="22"/>
        </w:rPr>
        <w:lastRenderedPageBreak/>
        <w:t xml:space="preserve">provides (namely the ability to perform analytical </w:t>
      </w:r>
      <w:proofErr w:type="spellStart"/>
      <w:r w:rsidRPr="00BC5BE8">
        <w:rPr>
          <w:rFonts w:ascii="Arial" w:hAnsi="Arial" w:cs="Arial"/>
          <w:b w:val="0"/>
          <w:bCs w:val="0"/>
          <w:sz w:val="22"/>
          <w:szCs w:val="22"/>
        </w:rPr>
        <w:t>nano</w:t>
      </w:r>
      <w:proofErr w:type="spellEnd"/>
      <w:r w:rsidRPr="00BC5BE8">
        <w:rPr>
          <w:rFonts w:ascii="Arial" w:hAnsi="Arial" w:cs="Arial"/>
          <w:b w:val="0"/>
          <w:bCs w:val="0"/>
          <w:sz w:val="22"/>
          <w:szCs w:val="22"/>
        </w:rPr>
        <w:t>-analysis of composition, chemistry, and bonding) is what makes the technique so useful for nanotechnology and materials science applications.</w:t>
      </w:r>
    </w:p>
    <w:p w:rsidR="00E21CC8" w:rsidRPr="00BC5BE8" w:rsidRDefault="00E21CC8" w:rsidP="00E21CC8">
      <w:pPr>
        <w:pStyle w:val="Heading3"/>
        <w:spacing w:after="0" w:afterAutospacing="0"/>
        <w:rPr>
          <w:rFonts w:ascii="Arial" w:hAnsi="Arial" w:cs="Arial"/>
          <w:b w:val="0"/>
          <w:bCs w:val="0"/>
          <w:sz w:val="22"/>
          <w:szCs w:val="22"/>
        </w:rPr>
      </w:pPr>
      <w:r w:rsidRPr="00BC5BE8">
        <w:rPr>
          <w:rFonts w:ascii="Arial" w:hAnsi="Arial" w:cs="Arial"/>
          <w:b w:val="0"/>
          <w:bCs w:val="0"/>
          <w:sz w:val="22"/>
          <w:szCs w:val="22"/>
        </w:rPr>
        <w:t xml:space="preserve">Inelastic scatter generates energy-loss electrons, X-ray emission, secondary electron emission, and sometimes visible light emission (i.e., </w:t>
      </w:r>
      <w:proofErr w:type="spellStart"/>
      <w:r w:rsidRPr="00BC5BE8">
        <w:rPr>
          <w:rFonts w:ascii="Arial" w:hAnsi="Arial" w:cs="Arial"/>
          <w:b w:val="0"/>
          <w:bCs w:val="0"/>
          <w:sz w:val="22"/>
          <w:szCs w:val="22"/>
        </w:rPr>
        <w:t>cathodoluminescence</w:t>
      </w:r>
      <w:proofErr w:type="spellEnd"/>
      <w:r w:rsidRPr="00BC5BE8">
        <w:rPr>
          <w:rFonts w:ascii="Arial" w:hAnsi="Arial" w:cs="Arial"/>
          <w:b w:val="0"/>
          <w:bCs w:val="0"/>
          <w:sz w:val="22"/>
          <w:szCs w:val="22"/>
        </w:rPr>
        <w:t xml:space="preserve"> or CL). The two most popular inelastic signals analyzed in the TEM are energy-loss electrons measured via electron energy-loss spectroscopy (EELS), and characteristic X-rays detected with energy-dispersive X-ray spectroscopy (i.e., EDS or EDX spectroscopy).</w:t>
      </w:r>
    </w:p>
    <w:p w:rsidR="00E21CC8" w:rsidRDefault="00E21CC8" w:rsidP="00E21CC8">
      <w:pPr>
        <w:pStyle w:val="Heading3"/>
        <w:shd w:val="clear" w:color="auto" w:fill="FFFFFF"/>
        <w:spacing w:before="0" w:beforeAutospacing="0" w:after="0" w:afterAutospacing="0"/>
        <w:rPr>
          <w:rFonts w:ascii="Arial" w:hAnsi="Arial" w:cs="Arial"/>
        </w:rPr>
      </w:pPr>
    </w:p>
    <w:p w:rsidR="00E21CC8" w:rsidRPr="00BC5BE8" w:rsidRDefault="00E21CC8" w:rsidP="00E21CC8">
      <w:pPr>
        <w:pStyle w:val="Heading3"/>
        <w:shd w:val="clear" w:color="auto" w:fill="FFFFFF"/>
        <w:spacing w:after="0"/>
        <w:rPr>
          <w:rFonts w:ascii="Arial" w:hAnsi="Arial" w:cs="Arial"/>
          <w:sz w:val="22"/>
          <w:szCs w:val="22"/>
        </w:rPr>
      </w:pPr>
      <w:r w:rsidRPr="00BC5BE8">
        <w:rPr>
          <w:rFonts w:ascii="Arial" w:hAnsi="Arial" w:cs="Arial"/>
          <w:sz w:val="22"/>
          <w:szCs w:val="22"/>
        </w:rPr>
        <w:t>X-ray Spectroscopy</w:t>
      </w:r>
    </w:p>
    <w:p w:rsidR="00E21CC8" w:rsidRPr="00BC5BE8" w:rsidRDefault="00E21CC8" w:rsidP="00E21CC8">
      <w:pPr>
        <w:pStyle w:val="Heading3"/>
        <w:shd w:val="clear" w:color="auto" w:fill="FFFFFF"/>
        <w:spacing w:after="0" w:afterAutospacing="0"/>
        <w:rPr>
          <w:rFonts w:ascii="Arial" w:hAnsi="Arial" w:cs="Arial"/>
          <w:b w:val="0"/>
          <w:bCs w:val="0"/>
          <w:sz w:val="22"/>
          <w:szCs w:val="22"/>
        </w:rPr>
      </w:pPr>
      <w:r w:rsidRPr="00BC5BE8">
        <w:rPr>
          <w:rFonts w:ascii="Arial" w:hAnsi="Arial" w:cs="Arial"/>
          <w:b w:val="0"/>
          <w:bCs w:val="0"/>
          <w:sz w:val="22"/>
          <w:szCs w:val="22"/>
        </w:rPr>
        <w:t xml:space="preserve">X-ray spectroscopy is one of the most popular chemical analyses that can be performed in the TEM or STEM. An EDX </w:t>
      </w:r>
      <w:proofErr w:type="gramStart"/>
      <w:r w:rsidRPr="00BC5BE8">
        <w:rPr>
          <w:rFonts w:ascii="Arial" w:hAnsi="Arial" w:cs="Arial"/>
          <w:b w:val="0"/>
          <w:bCs w:val="0"/>
          <w:sz w:val="22"/>
          <w:szCs w:val="22"/>
        </w:rPr>
        <w:t>spectra</w:t>
      </w:r>
      <w:proofErr w:type="gramEnd"/>
      <w:r w:rsidRPr="00BC5BE8">
        <w:rPr>
          <w:rFonts w:ascii="Arial" w:hAnsi="Arial" w:cs="Arial"/>
          <w:b w:val="0"/>
          <w:bCs w:val="0"/>
          <w:sz w:val="22"/>
          <w:szCs w:val="22"/>
        </w:rPr>
        <w:t xml:space="preserve"> provides a snapshot of the elements present in the sample. </w:t>
      </w:r>
    </w:p>
    <w:p w:rsidR="00E21CC8" w:rsidRDefault="00E21CC8" w:rsidP="00E21CC8">
      <w:pPr>
        <w:pStyle w:val="Heading3"/>
        <w:shd w:val="clear" w:color="auto" w:fill="FFFFFF"/>
        <w:spacing w:after="0" w:afterAutospacing="0"/>
        <w:rPr>
          <w:rFonts w:ascii="Arial" w:hAnsi="Arial" w:cs="Arial"/>
          <w:b w:val="0"/>
          <w:bCs w:val="0"/>
          <w:sz w:val="22"/>
          <w:szCs w:val="22"/>
        </w:rPr>
      </w:pPr>
      <w:r w:rsidRPr="00BC5BE8">
        <w:rPr>
          <w:rFonts w:ascii="Arial" w:hAnsi="Arial" w:cs="Arial"/>
          <w:b w:val="0"/>
          <w:bCs w:val="0"/>
          <w:sz w:val="22"/>
          <w:szCs w:val="22"/>
        </w:rPr>
        <w:t>Characteristic X-rays are produced when an incident electron penetrates to the inner-shell electrons. If enough energy is transferred from the incident electron to the inner-shell electron, then the atom in the sample will become ionized. This excited state involves a “hole” being left behind in the inner shell. For the atom to relax back to the ground state, it must fill the hole with an outer-shell electron by emitting an X-ray with the same energy as the energy difference between the inner and outer shells. Because each element has unique energy levels within each electron shell, characteristic X-rays are representative of the sample composition.</w:t>
      </w:r>
    </w:p>
    <w:p w:rsidR="00E21CC8" w:rsidRPr="00E21CC8" w:rsidRDefault="00E21CC8" w:rsidP="00E21CC8">
      <w:pPr>
        <w:spacing w:line="200" w:lineRule="exact"/>
      </w:pPr>
    </w:p>
    <w:p w:rsidR="00E21CC8" w:rsidRDefault="00E21CC8" w:rsidP="00E21CC8">
      <w:pPr>
        <w:spacing w:line="200" w:lineRule="exact"/>
        <w:rPr>
          <w:rFonts w:ascii="Times New Roman" w:eastAsia="Times New Roman" w:hAnsi="Times New Roman"/>
        </w:rPr>
      </w:pPr>
    </w:p>
    <w:p w:rsidR="007E41B1" w:rsidRDefault="007E41B1" w:rsidP="007E41B1">
      <w:pPr>
        <w:spacing w:line="0" w:lineRule="atLeast"/>
      </w:pPr>
      <w:r>
        <w:br/>
      </w:r>
      <w:r>
        <w:br/>
      </w:r>
      <w:r>
        <w:br/>
      </w:r>
      <w:r>
        <w:br/>
      </w:r>
      <w:r>
        <w:br/>
      </w:r>
      <w:r>
        <w:br/>
      </w:r>
      <w:r>
        <w:br/>
      </w:r>
      <w:r>
        <w:br/>
      </w:r>
      <w:r>
        <w:br/>
      </w:r>
      <w:r>
        <w:br/>
      </w:r>
      <w:r>
        <w:br/>
      </w:r>
      <w:r>
        <w:br/>
      </w:r>
      <w:r>
        <w:br/>
      </w:r>
      <w:r>
        <w:br/>
      </w:r>
      <w:r>
        <w:br/>
      </w:r>
      <w:r>
        <w:br/>
      </w:r>
      <w:r>
        <w:br/>
      </w:r>
      <w:r>
        <w:br/>
      </w:r>
      <w:r>
        <w:br/>
      </w:r>
      <w:r>
        <w:br/>
      </w:r>
      <w:r>
        <w:br/>
      </w:r>
      <w:r>
        <w:br/>
      </w:r>
      <w:r>
        <w:br/>
      </w:r>
      <w:r>
        <w:br/>
      </w:r>
    </w:p>
    <w:p w:rsidR="007E41B1" w:rsidRDefault="007E41B1" w:rsidP="007E41B1">
      <w:pPr>
        <w:spacing w:line="0" w:lineRule="atLeast"/>
      </w:pPr>
    </w:p>
    <w:p w:rsidR="007E41B1" w:rsidRDefault="007E41B1" w:rsidP="007E41B1">
      <w:pPr>
        <w:spacing w:line="0" w:lineRule="atLeast"/>
      </w:pPr>
    </w:p>
    <w:p w:rsidR="007E41B1" w:rsidRDefault="007E41B1" w:rsidP="007E41B1">
      <w:pPr>
        <w:spacing w:line="0" w:lineRule="atLeast"/>
      </w:pPr>
    </w:p>
    <w:p w:rsidR="007E41B1" w:rsidRDefault="007E41B1" w:rsidP="007E41B1">
      <w:pPr>
        <w:spacing w:line="0" w:lineRule="atLeast"/>
      </w:pPr>
    </w:p>
    <w:p w:rsidR="007E41B1" w:rsidRPr="007E41B1" w:rsidRDefault="007E41B1" w:rsidP="007E41B1">
      <w:pPr>
        <w:spacing w:line="0" w:lineRule="atLeast"/>
        <w:ind w:left="2880"/>
        <w:rPr>
          <w:rFonts w:ascii="Times New Roman" w:eastAsia="Times New Roman" w:hAnsi="Times New Roman"/>
          <w:b/>
          <w:color w:val="202124"/>
          <w:sz w:val="40"/>
          <w:szCs w:val="40"/>
        </w:rPr>
      </w:pPr>
      <w:r>
        <w:lastRenderedPageBreak/>
        <w:br/>
      </w:r>
      <w:r>
        <w:br/>
      </w:r>
      <w:r w:rsidRPr="007E41B1">
        <w:rPr>
          <w:rFonts w:ascii="Times New Roman" w:eastAsia="Times New Roman" w:hAnsi="Times New Roman"/>
          <w:b/>
          <w:color w:val="202124"/>
          <w:sz w:val="40"/>
          <w:szCs w:val="40"/>
        </w:rPr>
        <w:t>X-Ray Diffraction</w:t>
      </w:r>
      <w:bookmarkStart w:id="2" w:name="_GoBack"/>
      <w:bookmarkEnd w:id="2"/>
    </w:p>
    <w:p w:rsidR="007E41B1" w:rsidRDefault="007E41B1" w:rsidP="007E41B1">
      <w:pPr>
        <w:spacing w:line="369" w:lineRule="exact"/>
        <w:rPr>
          <w:rFonts w:ascii="Times New Roman" w:eastAsia="Times New Roman" w:hAnsi="Times New Roman"/>
        </w:rPr>
      </w:pPr>
      <w:r>
        <w:rPr>
          <w:rFonts w:ascii="Times New Roman" w:eastAsia="Times New Roman" w:hAnsi="Times New Roman"/>
          <w:noProof/>
          <w:color w:val="202124"/>
          <w:sz w:val="24"/>
          <w:lang w:val="en-US" w:eastAsia="en-US"/>
        </w:rPr>
        <w:drawing>
          <wp:anchor distT="0" distB="0" distL="114300" distR="114300" simplePos="0" relativeHeight="251663360" behindDoc="1" locked="0" layoutInCell="1" allowOverlap="1" wp14:anchorId="724B64D5" wp14:editId="5168220F">
            <wp:simplePos x="0" y="0"/>
            <wp:positionH relativeFrom="column">
              <wp:posOffset>3716867</wp:posOffset>
            </wp:positionH>
            <wp:positionV relativeFrom="paragraph">
              <wp:posOffset>73025</wp:posOffset>
            </wp:positionV>
            <wp:extent cx="3022600" cy="2146935"/>
            <wp:effectExtent l="0" t="0" r="6350" b="571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7">
                      <a:extLst>
                        <a:ext uri="{28A0092B-C50C-407E-A947-70E740481C1C}">
                          <a14:useLocalDpi xmlns:a14="http://schemas.microsoft.com/office/drawing/2010/main" val="0"/>
                        </a:ext>
                      </a:extLst>
                    </a:blip>
                    <a:srcRect t="-3" b="18300"/>
                    <a:stretch/>
                  </pic:blipFill>
                  <pic:spPr bwMode="auto">
                    <a:xfrm>
                      <a:off x="0" y="0"/>
                      <a:ext cx="3022600" cy="21469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E41B1" w:rsidRDefault="007E41B1" w:rsidP="007E41B1">
      <w:pPr>
        <w:spacing w:line="279" w:lineRule="auto"/>
        <w:ind w:right="4060"/>
        <w:rPr>
          <w:rFonts w:ascii="Times New Roman" w:eastAsia="Times New Roman" w:hAnsi="Times New Roman"/>
          <w:color w:val="202124"/>
          <w:sz w:val="24"/>
        </w:rPr>
      </w:pPr>
      <w:r>
        <w:rPr>
          <w:rFonts w:ascii="Times New Roman" w:eastAsia="Times New Roman" w:hAnsi="Times New Roman"/>
          <w:color w:val="202124"/>
          <w:sz w:val="24"/>
        </w:rPr>
        <w:t>X-ray diffraction is one of the methods used to determine the orientation of the Silicon Wafers. XRD can calculate the crystallite size of a crystal. Based on the amount of light diffracted, we can calculate the interatomic distance using Bragg's Law and, hence, determine the orientation of the silicon wafers. By shifting in the graph, we can determine the strain of the material. If all the peaks shift in the same direction, the material will have a homogeneous strain.</w:t>
      </w:r>
    </w:p>
    <w:p w:rsidR="007E41B1" w:rsidRDefault="007E41B1" w:rsidP="007E41B1">
      <w:pPr>
        <w:spacing w:line="20" w:lineRule="exact"/>
        <w:rPr>
          <w:rFonts w:ascii="Times New Roman" w:eastAsia="Times New Roman" w:hAnsi="Times New Roman"/>
        </w:rPr>
      </w:pPr>
    </w:p>
    <w:p w:rsidR="007E41B1" w:rsidRDefault="007E41B1" w:rsidP="007E41B1">
      <w:pPr>
        <w:spacing w:line="266" w:lineRule="exact"/>
        <w:rPr>
          <w:rFonts w:ascii="Times New Roman" w:eastAsia="Times New Roman" w:hAnsi="Times New Roman"/>
        </w:rPr>
      </w:pPr>
    </w:p>
    <w:p w:rsidR="007E41B1" w:rsidRDefault="007E41B1" w:rsidP="007E41B1">
      <w:pPr>
        <w:spacing w:line="0" w:lineRule="atLeast"/>
        <w:rPr>
          <w:rFonts w:ascii="Times New Roman" w:eastAsia="Times New Roman" w:hAnsi="Times New Roman"/>
          <w:color w:val="202124"/>
          <w:sz w:val="24"/>
        </w:rPr>
      </w:pPr>
      <w:r>
        <w:rPr>
          <w:rFonts w:ascii="Times New Roman" w:eastAsia="Times New Roman" w:hAnsi="Times New Roman"/>
          <w:color w:val="202124"/>
          <w:sz w:val="24"/>
        </w:rPr>
        <w:t>The processes followed for the following measurements were:</w:t>
      </w:r>
    </w:p>
    <w:p w:rsidR="007E41B1" w:rsidRDefault="007E41B1" w:rsidP="007E41B1">
      <w:pPr>
        <w:spacing w:line="360" w:lineRule="exact"/>
        <w:rPr>
          <w:rFonts w:ascii="Times New Roman" w:eastAsia="Times New Roman" w:hAnsi="Times New Roman"/>
        </w:rPr>
      </w:pPr>
    </w:p>
    <w:p w:rsidR="007E41B1" w:rsidRDefault="007E41B1" w:rsidP="007E41B1">
      <w:pPr>
        <w:numPr>
          <w:ilvl w:val="0"/>
          <w:numId w:val="17"/>
        </w:numPr>
        <w:tabs>
          <w:tab w:val="left" w:pos="720"/>
        </w:tabs>
        <w:spacing w:line="275" w:lineRule="auto"/>
        <w:ind w:left="720" w:right="120" w:hanging="360"/>
        <w:rPr>
          <w:rFonts w:ascii="Arial" w:eastAsia="Arial" w:hAnsi="Arial"/>
          <w:sz w:val="24"/>
        </w:rPr>
      </w:pPr>
      <w:r>
        <w:rPr>
          <w:rFonts w:ascii="Times New Roman" w:eastAsia="Times New Roman" w:hAnsi="Times New Roman"/>
          <w:color w:val="202124"/>
          <w:sz w:val="24"/>
        </w:rPr>
        <w:t>The setup consists of a movable source, a mount, and a movable receiver. The complete setup is sealed in glass. The light used is generated from Cu (K</w:t>
      </w:r>
      <w:r>
        <w:rPr>
          <w:rFonts w:ascii="Times New Roman" w:eastAsia="Times New Roman" w:hAnsi="Times New Roman"/>
          <w:b/>
          <w:color w:val="1F1F1F"/>
          <w:sz w:val="24"/>
        </w:rPr>
        <w:t>α</w:t>
      </w:r>
      <w:r>
        <w:rPr>
          <w:rFonts w:ascii="Times New Roman" w:eastAsia="Times New Roman" w:hAnsi="Times New Roman"/>
          <w:color w:val="202124"/>
          <w:sz w:val="24"/>
        </w:rPr>
        <w:t>) excitation, which has a wavelength of 1.54</w:t>
      </w:r>
      <w:r>
        <w:rPr>
          <w:rFonts w:ascii="Times New Roman" w:eastAsia="Times New Roman" w:hAnsi="Times New Roman"/>
          <w:color w:val="1F1F1F"/>
          <w:sz w:val="24"/>
        </w:rPr>
        <w:t xml:space="preserve"> Å, which is comparable to diffraction from the slit formed by the crystalline structure of the wafers.</w:t>
      </w:r>
    </w:p>
    <w:p w:rsidR="007E41B1" w:rsidRDefault="007E41B1" w:rsidP="007E41B1">
      <w:pPr>
        <w:spacing w:line="4" w:lineRule="exact"/>
        <w:rPr>
          <w:rFonts w:ascii="Arial" w:eastAsia="Arial" w:hAnsi="Arial"/>
          <w:sz w:val="24"/>
        </w:rPr>
      </w:pPr>
    </w:p>
    <w:p w:rsidR="007E41B1" w:rsidRDefault="007E41B1" w:rsidP="007E41B1">
      <w:pPr>
        <w:numPr>
          <w:ilvl w:val="0"/>
          <w:numId w:val="17"/>
        </w:numPr>
        <w:tabs>
          <w:tab w:val="left" w:pos="720"/>
        </w:tabs>
        <w:spacing w:line="0" w:lineRule="atLeast"/>
        <w:ind w:left="720" w:hanging="360"/>
        <w:rPr>
          <w:rFonts w:ascii="Arial" w:eastAsia="Arial" w:hAnsi="Arial"/>
          <w:color w:val="202124"/>
          <w:sz w:val="24"/>
        </w:rPr>
      </w:pPr>
      <w:r>
        <w:rPr>
          <w:rFonts w:ascii="Times New Roman" w:eastAsia="Times New Roman" w:hAnsi="Times New Roman"/>
          <w:color w:val="202124"/>
          <w:sz w:val="24"/>
        </w:rPr>
        <w:t>The Silicon substrate was cleaned and mounted on the scanning plate.</w:t>
      </w:r>
    </w:p>
    <w:p w:rsidR="007E41B1" w:rsidRDefault="007E41B1" w:rsidP="007E41B1">
      <w:pPr>
        <w:spacing w:line="41" w:lineRule="exact"/>
        <w:rPr>
          <w:rFonts w:ascii="Arial" w:eastAsia="Arial" w:hAnsi="Arial"/>
          <w:color w:val="202124"/>
          <w:sz w:val="24"/>
        </w:rPr>
      </w:pPr>
    </w:p>
    <w:p w:rsidR="007E41B1" w:rsidRDefault="007E41B1" w:rsidP="007E41B1">
      <w:pPr>
        <w:numPr>
          <w:ilvl w:val="0"/>
          <w:numId w:val="17"/>
        </w:numPr>
        <w:tabs>
          <w:tab w:val="left" w:pos="720"/>
        </w:tabs>
        <w:spacing w:line="275" w:lineRule="auto"/>
        <w:ind w:left="720" w:right="500" w:hanging="360"/>
        <w:rPr>
          <w:rFonts w:ascii="Arial" w:eastAsia="Arial" w:hAnsi="Arial"/>
          <w:color w:val="202124"/>
          <w:sz w:val="24"/>
        </w:rPr>
      </w:pPr>
      <w:r>
        <w:rPr>
          <w:rFonts w:ascii="Times New Roman" w:eastAsia="Times New Roman" w:hAnsi="Times New Roman"/>
          <w:color w:val="202124"/>
          <w:sz w:val="24"/>
        </w:rPr>
        <w:t>The angle of reference was taken, and then it was put to scan by keeping the receiver constant and sweeping the angle with the help of a movable source.</w:t>
      </w:r>
    </w:p>
    <w:p w:rsidR="007E41B1" w:rsidRDefault="007E41B1" w:rsidP="007E41B1">
      <w:pPr>
        <w:spacing w:line="2" w:lineRule="exact"/>
        <w:rPr>
          <w:rFonts w:ascii="Arial" w:eastAsia="Arial" w:hAnsi="Arial"/>
          <w:color w:val="202124"/>
          <w:sz w:val="24"/>
        </w:rPr>
      </w:pPr>
    </w:p>
    <w:p w:rsidR="007E41B1" w:rsidRDefault="007E41B1" w:rsidP="007E41B1">
      <w:pPr>
        <w:numPr>
          <w:ilvl w:val="0"/>
          <w:numId w:val="17"/>
        </w:numPr>
        <w:tabs>
          <w:tab w:val="left" w:pos="720"/>
        </w:tabs>
        <w:spacing w:line="306" w:lineRule="auto"/>
        <w:ind w:left="720" w:right="280" w:hanging="360"/>
        <w:rPr>
          <w:rFonts w:ascii="Arial" w:eastAsia="Arial" w:hAnsi="Arial"/>
          <w:color w:val="202124"/>
          <w:sz w:val="24"/>
        </w:rPr>
      </w:pPr>
      <w:r>
        <w:rPr>
          <w:rFonts w:ascii="Times New Roman" w:eastAsia="Times New Roman" w:hAnsi="Times New Roman"/>
          <w:color w:val="202124"/>
          <w:sz w:val="24"/>
        </w:rPr>
        <w:t>After data collection, the machine performed noise reduction and graph generation. We found the peaks and identified the natural silicon wafer.</w:t>
      </w:r>
    </w:p>
    <w:p w:rsidR="007E41B1" w:rsidRDefault="007E41B1" w:rsidP="007E41B1">
      <w:pPr>
        <w:spacing w:line="235" w:lineRule="exact"/>
        <w:rPr>
          <w:rFonts w:ascii="Times New Roman" w:eastAsia="Times New Roman" w:hAnsi="Times New Roman"/>
        </w:rPr>
      </w:pPr>
    </w:p>
    <w:tbl>
      <w:tblPr>
        <w:tblW w:w="0" w:type="auto"/>
        <w:tblInd w:w="10" w:type="dxa"/>
        <w:tblLayout w:type="fixed"/>
        <w:tblCellMar>
          <w:left w:w="0" w:type="dxa"/>
          <w:right w:w="0" w:type="dxa"/>
        </w:tblCellMar>
        <w:tblLook w:val="0000" w:firstRow="0" w:lastRow="0" w:firstColumn="0" w:lastColumn="0" w:noHBand="0" w:noVBand="0"/>
      </w:tblPr>
      <w:tblGrid>
        <w:gridCol w:w="1820"/>
        <w:gridCol w:w="2460"/>
        <w:gridCol w:w="2420"/>
        <w:gridCol w:w="2700"/>
      </w:tblGrid>
      <w:tr w:rsidR="007E41B1" w:rsidTr="00C43A81">
        <w:trPr>
          <w:trHeight w:val="388"/>
        </w:trPr>
        <w:tc>
          <w:tcPr>
            <w:tcW w:w="1820" w:type="dxa"/>
            <w:tcBorders>
              <w:top w:val="single" w:sz="8" w:space="0" w:color="auto"/>
              <w:left w:val="single" w:sz="8" w:space="0" w:color="auto"/>
              <w:right w:val="single" w:sz="8" w:space="0" w:color="auto"/>
            </w:tcBorders>
            <w:shd w:val="clear" w:color="auto" w:fill="auto"/>
            <w:vAlign w:val="bottom"/>
          </w:tcPr>
          <w:p w:rsidR="007E41B1" w:rsidRDefault="007E41B1" w:rsidP="00C43A81">
            <w:pPr>
              <w:spacing w:line="0" w:lineRule="atLeast"/>
              <w:ind w:left="100"/>
              <w:rPr>
                <w:rFonts w:ascii="Times New Roman" w:eastAsia="Times New Roman" w:hAnsi="Times New Roman"/>
                <w:b/>
                <w:color w:val="202124"/>
                <w:sz w:val="24"/>
              </w:rPr>
            </w:pPr>
            <w:r>
              <w:rPr>
                <w:rFonts w:ascii="Times New Roman" w:eastAsia="Times New Roman" w:hAnsi="Times New Roman"/>
                <w:b/>
                <w:color w:val="202124"/>
                <w:sz w:val="24"/>
              </w:rPr>
              <w:t>Sample</w:t>
            </w:r>
          </w:p>
        </w:tc>
        <w:tc>
          <w:tcPr>
            <w:tcW w:w="2460" w:type="dxa"/>
            <w:tcBorders>
              <w:top w:val="single" w:sz="8" w:space="0" w:color="auto"/>
              <w:right w:val="single" w:sz="8" w:space="0" w:color="auto"/>
            </w:tcBorders>
            <w:shd w:val="clear" w:color="auto" w:fill="auto"/>
            <w:vAlign w:val="bottom"/>
          </w:tcPr>
          <w:p w:rsidR="007E41B1" w:rsidRDefault="007E41B1" w:rsidP="00C43A81">
            <w:pPr>
              <w:spacing w:line="0" w:lineRule="atLeast"/>
              <w:ind w:right="680"/>
              <w:jc w:val="right"/>
              <w:rPr>
                <w:rFonts w:ascii="Times New Roman" w:eastAsia="Times New Roman" w:hAnsi="Times New Roman"/>
                <w:b/>
                <w:color w:val="202124"/>
                <w:sz w:val="24"/>
              </w:rPr>
            </w:pPr>
            <w:r>
              <w:rPr>
                <w:rFonts w:ascii="Times New Roman" w:eastAsia="Times New Roman" w:hAnsi="Times New Roman"/>
                <w:b/>
                <w:color w:val="202124"/>
                <w:sz w:val="24"/>
              </w:rPr>
              <w:t>Observed Peak</w:t>
            </w:r>
          </w:p>
        </w:tc>
        <w:tc>
          <w:tcPr>
            <w:tcW w:w="2420" w:type="dxa"/>
            <w:tcBorders>
              <w:top w:val="single" w:sz="8" w:space="0" w:color="auto"/>
              <w:right w:val="single" w:sz="8" w:space="0" w:color="auto"/>
            </w:tcBorders>
            <w:shd w:val="clear" w:color="auto" w:fill="auto"/>
            <w:vAlign w:val="bottom"/>
          </w:tcPr>
          <w:p w:rsidR="007E41B1" w:rsidRDefault="007E41B1" w:rsidP="00C43A81">
            <w:pPr>
              <w:spacing w:line="0" w:lineRule="atLeast"/>
              <w:ind w:left="80"/>
              <w:rPr>
                <w:rFonts w:ascii="Times New Roman" w:eastAsia="Times New Roman" w:hAnsi="Times New Roman"/>
                <w:b/>
                <w:color w:val="202124"/>
                <w:sz w:val="24"/>
              </w:rPr>
            </w:pPr>
            <w:r>
              <w:rPr>
                <w:rFonts w:ascii="Times New Roman" w:eastAsia="Times New Roman" w:hAnsi="Times New Roman"/>
                <w:b/>
                <w:color w:val="202124"/>
                <w:sz w:val="24"/>
              </w:rPr>
              <w:t>Calculated ‘d’</w:t>
            </w:r>
          </w:p>
        </w:tc>
        <w:tc>
          <w:tcPr>
            <w:tcW w:w="2700" w:type="dxa"/>
            <w:tcBorders>
              <w:top w:val="single" w:sz="8" w:space="0" w:color="auto"/>
              <w:right w:val="single" w:sz="8" w:space="0" w:color="auto"/>
            </w:tcBorders>
            <w:shd w:val="clear" w:color="auto" w:fill="auto"/>
            <w:vAlign w:val="bottom"/>
          </w:tcPr>
          <w:p w:rsidR="007E41B1" w:rsidRDefault="007E41B1" w:rsidP="00C43A81">
            <w:pPr>
              <w:spacing w:line="0" w:lineRule="atLeast"/>
              <w:ind w:left="100"/>
              <w:rPr>
                <w:rFonts w:ascii="Times New Roman" w:eastAsia="Times New Roman" w:hAnsi="Times New Roman"/>
                <w:b/>
                <w:color w:val="202124"/>
                <w:sz w:val="24"/>
              </w:rPr>
            </w:pPr>
            <w:r>
              <w:rPr>
                <w:rFonts w:ascii="Times New Roman" w:eastAsia="Times New Roman" w:hAnsi="Times New Roman"/>
                <w:b/>
                <w:color w:val="202124"/>
                <w:sz w:val="24"/>
              </w:rPr>
              <w:t>Type of Wafer</w:t>
            </w:r>
          </w:p>
        </w:tc>
      </w:tr>
      <w:tr w:rsidR="007E41B1" w:rsidTr="00C43A81">
        <w:trPr>
          <w:trHeight w:val="312"/>
        </w:trPr>
        <w:tc>
          <w:tcPr>
            <w:tcW w:w="1820" w:type="dxa"/>
            <w:tcBorders>
              <w:left w:val="single" w:sz="8" w:space="0" w:color="auto"/>
              <w:right w:val="single" w:sz="8" w:space="0" w:color="auto"/>
            </w:tcBorders>
            <w:shd w:val="clear" w:color="auto" w:fill="auto"/>
            <w:vAlign w:val="bottom"/>
          </w:tcPr>
          <w:p w:rsidR="007E41B1" w:rsidRDefault="007E41B1" w:rsidP="00C43A81">
            <w:pPr>
              <w:spacing w:line="0" w:lineRule="atLeast"/>
              <w:rPr>
                <w:rFonts w:ascii="Times New Roman" w:eastAsia="Times New Roman" w:hAnsi="Times New Roman"/>
                <w:sz w:val="24"/>
              </w:rPr>
            </w:pPr>
          </w:p>
        </w:tc>
        <w:tc>
          <w:tcPr>
            <w:tcW w:w="2460" w:type="dxa"/>
            <w:tcBorders>
              <w:right w:val="single" w:sz="8" w:space="0" w:color="auto"/>
            </w:tcBorders>
            <w:shd w:val="clear" w:color="auto" w:fill="auto"/>
            <w:vAlign w:val="bottom"/>
          </w:tcPr>
          <w:p w:rsidR="007E41B1" w:rsidRDefault="007E41B1" w:rsidP="00C43A81">
            <w:pPr>
              <w:spacing w:line="0" w:lineRule="atLeast"/>
              <w:rPr>
                <w:rFonts w:ascii="Times New Roman" w:eastAsia="Times New Roman" w:hAnsi="Times New Roman"/>
                <w:sz w:val="24"/>
              </w:rPr>
            </w:pPr>
          </w:p>
        </w:tc>
        <w:tc>
          <w:tcPr>
            <w:tcW w:w="2420" w:type="dxa"/>
            <w:tcBorders>
              <w:right w:val="single" w:sz="8" w:space="0" w:color="auto"/>
            </w:tcBorders>
            <w:shd w:val="clear" w:color="auto" w:fill="auto"/>
            <w:vAlign w:val="bottom"/>
          </w:tcPr>
          <w:p w:rsidR="007E41B1" w:rsidRDefault="007E41B1" w:rsidP="00C43A81">
            <w:pPr>
              <w:spacing w:line="0" w:lineRule="atLeast"/>
              <w:ind w:left="80"/>
              <w:rPr>
                <w:rFonts w:ascii="Times New Roman" w:eastAsia="Times New Roman" w:hAnsi="Times New Roman"/>
                <w:color w:val="202124"/>
                <w:sz w:val="24"/>
              </w:rPr>
            </w:pPr>
            <w:r>
              <w:rPr>
                <w:rFonts w:ascii="Times New Roman" w:eastAsia="Times New Roman" w:hAnsi="Times New Roman"/>
                <w:color w:val="202124"/>
                <w:sz w:val="24"/>
              </w:rPr>
              <w:t>(</w:t>
            </w:r>
            <w:proofErr w:type="spellStart"/>
            <w:r>
              <w:rPr>
                <w:rFonts w:ascii="Times New Roman" w:eastAsia="Times New Roman" w:hAnsi="Times New Roman"/>
                <w:color w:val="202124"/>
                <w:sz w:val="24"/>
              </w:rPr>
              <w:t>nλ</w:t>
            </w:r>
            <w:proofErr w:type="spellEnd"/>
            <w:r>
              <w:rPr>
                <w:rFonts w:ascii="Times New Roman" w:eastAsia="Times New Roman" w:hAnsi="Times New Roman"/>
                <w:color w:val="202124"/>
                <w:sz w:val="24"/>
              </w:rPr>
              <w:t>=2dsinθ), n=1</w:t>
            </w:r>
          </w:p>
        </w:tc>
        <w:tc>
          <w:tcPr>
            <w:tcW w:w="2700" w:type="dxa"/>
            <w:tcBorders>
              <w:right w:val="single" w:sz="8" w:space="0" w:color="auto"/>
            </w:tcBorders>
            <w:shd w:val="clear" w:color="auto" w:fill="auto"/>
            <w:vAlign w:val="bottom"/>
          </w:tcPr>
          <w:p w:rsidR="007E41B1" w:rsidRDefault="007E41B1" w:rsidP="00C43A81">
            <w:pPr>
              <w:spacing w:line="0" w:lineRule="atLeast"/>
              <w:ind w:left="100"/>
              <w:rPr>
                <w:rFonts w:ascii="Times New Roman" w:eastAsia="Times New Roman" w:hAnsi="Times New Roman"/>
                <w:color w:val="202124"/>
                <w:sz w:val="24"/>
              </w:rPr>
            </w:pPr>
            <w:r>
              <w:rPr>
                <w:rFonts w:ascii="Times New Roman" w:eastAsia="Times New Roman" w:hAnsi="Times New Roman"/>
                <w:color w:val="202124"/>
                <w:sz w:val="24"/>
              </w:rPr>
              <w:t>(100, 110, 111)</w:t>
            </w:r>
          </w:p>
        </w:tc>
      </w:tr>
      <w:tr w:rsidR="007E41B1" w:rsidTr="00C43A81">
        <w:trPr>
          <w:trHeight w:val="80"/>
        </w:trPr>
        <w:tc>
          <w:tcPr>
            <w:tcW w:w="1820" w:type="dxa"/>
            <w:tcBorders>
              <w:left w:val="single" w:sz="8" w:space="0" w:color="auto"/>
              <w:bottom w:val="single" w:sz="8" w:space="0" w:color="auto"/>
              <w:right w:val="single" w:sz="8" w:space="0" w:color="auto"/>
            </w:tcBorders>
            <w:shd w:val="clear" w:color="auto" w:fill="auto"/>
            <w:vAlign w:val="bottom"/>
          </w:tcPr>
          <w:p w:rsidR="007E41B1" w:rsidRDefault="007E41B1" w:rsidP="00C43A81">
            <w:pPr>
              <w:spacing w:line="0" w:lineRule="atLeast"/>
              <w:rPr>
                <w:rFonts w:ascii="Times New Roman" w:eastAsia="Times New Roman" w:hAnsi="Times New Roman"/>
                <w:sz w:val="6"/>
              </w:rPr>
            </w:pPr>
          </w:p>
        </w:tc>
        <w:tc>
          <w:tcPr>
            <w:tcW w:w="2460" w:type="dxa"/>
            <w:tcBorders>
              <w:bottom w:val="single" w:sz="8" w:space="0" w:color="auto"/>
              <w:right w:val="single" w:sz="8" w:space="0" w:color="auto"/>
            </w:tcBorders>
            <w:shd w:val="clear" w:color="auto" w:fill="auto"/>
            <w:vAlign w:val="bottom"/>
          </w:tcPr>
          <w:p w:rsidR="007E41B1" w:rsidRDefault="007E41B1" w:rsidP="00C43A81">
            <w:pPr>
              <w:spacing w:line="0" w:lineRule="atLeast"/>
              <w:rPr>
                <w:rFonts w:ascii="Times New Roman" w:eastAsia="Times New Roman" w:hAnsi="Times New Roman"/>
                <w:sz w:val="6"/>
              </w:rPr>
            </w:pPr>
          </w:p>
        </w:tc>
        <w:tc>
          <w:tcPr>
            <w:tcW w:w="2420" w:type="dxa"/>
            <w:tcBorders>
              <w:bottom w:val="single" w:sz="8" w:space="0" w:color="auto"/>
              <w:right w:val="single" w:sz="8" w:space="0" w:color="auto"/>
            </w:tcBorders>
            <w:shd w:val="clear" w:color="auto" w:fill="auto"/>
            <w:vAlign w:val="bottom"/>
          </w:tcPr>
          <w:p w:rsidR="007E41B1" w:rsidRDefault="007E41B1" w:rsidP="00C43A81">
            <w:pPr>
              <w:spacing w:line="0" w:lineRule="atLeast"/>
              <w:rPr>
                <w:rFonts w:ascii="Times New Roman" w:eastAsia="Times New Roman" w:hAnsi="Times New Roman"/>
                <w:sz w:val="6"/>
              </w:rPr>
            </w:pPr>
          </w:p>
        </w:tc>
        <w:tc>
          <w:tcPr>
            <w:tcW w:w="2700" w:type="dxa"/>
            <w:tcBorders>
              <w:bottom w:val="single" w:sz="8" w:space="0" w:color="auto"/>
              <w:right w:val="single" w:sz="8" w:space="0" w:color="auto"/>
            </w:tcBorders>
            <w:shd w:val="clear" w:color="auto" w:fill="auto"/>
            <w:vAlign w:val="bottom"/>
          </w:tcPr>
          <w:p w:rsidR="007E41B1" w:rsidRDefault="007E41B1" w:rsidP="00C43A81">
            <w:pPr>
              <w:spacing w:line="0" w:lineRule="atLeast"/>
              <w:rPr>
                <w:rFonts w:ascii="Times New Roman" w:eastAsia="Times New Roman" w:hAnsi="Times New Roman"/>
                <w:sz w:val="6"/>
              </w:rPr>
            </w:pPr>
          </w:p>
        </w:tc>
      </w:tr>
      <w:tr w:rsidR="007E41B1" w:rsidTr="00C43A81">
        <w:trPr>
          <w:trHeight w:val="401"/>
        </w:trPr>
        <w:tc>
          <w:tcPr>
            <w:tcW w:w="1820" w:type="dxa"/>
            <w:tcBorders>
              <w:left w:val="single" w:sz="8" w:space="0" w:color="auto"/>
              <w:right w:val="single" w:sz="8" w:space="0" w:color="auto"/>
            </w:tcBorders>
            <w:shd w:val="clear" w:color="auto" w:fill="auto"/>
            <w:vAlign w:val="bottom"/>
          </w:tcPr>
          <w:p w:rsidR="007E41B1" w:rsidRDefault="007E41B1" w:rsidP="00C43A81">
            <w:pPr>
              <w:spacing w:line="0" w:lineRule="atLeast"/>
              <w:ind w:left="460"/>
              <w:rPr>
                <w:rFonts w:ascii="Times New Roman" w:eastAsia="Times New Roman" w:hAnsi="Times New Roman"/>
                <w:color w:val="202124"/>
                <w:sz w:val="24"/>
              </w:rPr>
            </w:pPr>
            <w:r>
              <w:rPr>
                <w:rFonts w:ascii="Times New Roman" w:eastAsia="Times New Roman" w:hAnsi="Times New Roman"/>
                <w:color w:val="202124"/>
                <w:sz w:val="24"/>
              </w:rPr>
              <w:t>Sample 1</w:t>
            </w:r>
          </w:p>
        </w:tc>
        <w:tc>
          <w:tcPr>
            <w:tcW w:w="2460" w:type="dxa"/>
            <w:tcBorders>
              <w:right w:val="single" w:sz="8" w:space="0" w:color="auto"/>
            </w:tcBorders>
            <w:shd w:val="clear" w:color="auto" w:fill="auto"/>
            <w:vAlign w:val="bottom"/>
          </w:tcPr>
          <w:p w:rsidR="007E41B1" w:rsidRDefault="007E41B1" w:rsidP="00C43A81">
            <w:pPr>
              <w:spacing w:line="0" w:lineRule="atLeast"/>
              <w:ind w:right="880"/>
              <w:jc w:val="right"/>
              <w:rPr>
                <w:rFonts w:ascii="Arial" w:eastAsia="Arial" w:hAnsi="Arial"/>
                <w:color w:val="4D5156"/>
                <w:sz w:val="21"/>
              </w:rPr>
            </w:pPr>
            <w:r>
              <w:rPr>
                <w:rFonts w:ascii="Times New Roman" w:eastAsia="Times New Roman" w:hAnsi="Times New Roman"/>
                <w:color w:val="202124"/>
                <w:sz w:val="24"/>
              </w:rPr>
              <w:t>28.3</w:t>
            </w:r>
            <w:r>
              <w:rPr>
                <w:rFonts w:ascii="Arial" w:eastAsia="Arial" w:hAnsi="Arial"/>
                <w:color w:val="4D5156"/>
                <w:sz w:val="21"/>
              </w:rPr>
              <w:t>°</w:t>
            </w:r>
          </w:p>
        </w:tc>
        <w:tc>
          <w:tcPr>
            <w:tcW w:w="2420" w:type="dxa"/>
            <w:tcBorders>
              <w:right w:val="single" w:sz="8" w:space="0" w:color="auto"/>
            </w:tcBorders>
            <w:shd w:val="clear" w:color="auto" w:fill="auto"/>
            <w:vAlign w:val="bottom"/>
          </w:tcPr>
          <w:p w:rsidR="007E41B1" w:rsidRDefault="007E41B1" w:rsidP="00C43A81">
            <w:pPr>
              <w:spacing w:line="0" w:lineRule="atLeast"/>
              <w:ind w:right="780"/>
              <w:jc w:val="right"/>
              <w:rPr>
                <w:rFonts w:ascii="Times New Roman" w:eastAsia="Times New Roman" w:hAnsi="Times New Roman"/>
                <w:color w:val="1F1F1F"/>
                <w:sz w:val="24"/>
              </w:rPr>
            </w:pPr>
            <w:r>
              <w:rPr>
                <w:rFonts w:ascii="Times New Roman" w:eastAsia="Times New Roman" w:hAnsi="Times New Roman"/>
                <w:color w:val="202124"/>
                <w:sz w:val="24"/>
              </w:rPr>
              <w:t>3.16</w:t>
            </w:r>
            <w:r>
              <w:rPr>
                <w:rFonts w:ascii="Times New Roman" w:eastAsia="Times New Roman" w:hAnsi="Times New Roman"/>
                <w:color w:val="1F1F1F"/>
                <w:sz w:val="24"/>
              </w:rPr>
              <w:t xml:space="preserve"> Å</w:t>
            </w:r>
          </w:p>
        </w:tc>
        <w:tc>
          <w:tcPr>
            <w:tcW w:w="2700" w:type="dxa"/>
            <w:tcBorders>
              <w:right w:val="single" w:sz="8" w:space="0" w:color="auto"/>
            </w:tcBorders>
            <w:shd w:val="clear" w:color="auto" w:fill="auto"/>
            <w:vAlign w:val="bottom"/>
          </w:tcPr>
          <w:p w:rsidR="007E41B1" w:rsidRDefault="007E41B1" w:rsidP="00C43A81">
            <w:pPr>
              <w:spacing w:line="0" w:lineRule="atLeast"/>
              <w:ind w:right="1060"/>
              <w:jc w:val="right"/>
              <w:rPr>
                <w:rFonts w:ascii="Times New Roman" w:eastAsia="Times New Roman" w:hAnsi="Times New Roman"/>
                <w:color w:val="202124"/>
                <w:sz w:val="24"/>
              </w:rPr>
            </w:pPr>
            <w:r>
              <w:rPr>
                <w:rFonts w:ascii="Times New Roman" w:eastAsia="Times New Roman" w:hAnsi="Times New Roman"/>
                <w:color w:val="202124"/>
                <w:sz w:val="24"/>
              </w:rPr>
              <w:t>111</w:t>
            </w:r>
          </w:p>
        </w:tc>
      </w:tr>
      <w:tr w:rsidR="007E41B1" w:rsidTr="00C43A81">
        <w:trPr>
          <w:trHeight w:val="119"/>
        </w:trPr>
        <w:tc>
          <w:tcPr>
            <w:tcW w:w="1820" w:type="dxa"/>
            <w:tcBorders>
              <w:left w:val="single" w:sz="8" w:space="0" w:color="auto"/>
              <w:bottom w:val="single" w:sz="8" w:space="0" w:color="auto"/>
              <w:right w:val="single" w:sz="8" w:space="0" w:color="auto"/>
            </w:tcBorders>
            <w:shd w:val="clear" w:color="auto" w:fill="auto"/>
            <w:vAlign w:val="bottom"/>
          </w:tcPr>
          <w:p w:rsidR="007E41B1" w:rsidRDefault="007E41B1" w:rsidP="00C43A81">
            <w:pPr>
              <w:spacing w:line="0" w:lineRule="atLeast"/>
              <w:rPr>
                <w:rFonts w:ascii="Times New Roman" w:eastAsia="Times New Roman" w:hAnsi="Times New Roman"/>
                <w:sz w:val="10"/>
              </w:rPr>
            </w:pPr>
          </w:p>
        </w:tc>
        <w:tc>
          <w:tcPr>
            <w:tcW w:w="2460" w:type="dxa"/>
            <w:tcBorders>
              <w:bottom w:val="single" w:sz="8" w:space="0" w:color="auto"/>
              <w:right w:val="single" w:sz="8" w:space="0" w:color="auto"/>
            </w:tcBorders>
            <w:shd w:val="clear" w:color="auto" w:fill="auto"/>
            <w:vAlign w:val="bottom"/>
          </w:tcPr>
          <w:p w:rsidR="007E41B1" w:rsidRDefault="007E41B1" w:rsidP="00C43A81">
            <w:pPr>
              <w:spacing w:line="0" w:lineRule="atLeast"/>
              <w:rPr>
                <w:rFonts w:ascii="Times New Roman" w:eastAsia="Times New Roman" w:hAnsi="Times New Roman"/>
                <w:sz w:val="10"/>
              </w:rPr>
            </w:pPr>
          </w:p>
        </w:tc>
        <w:tc>
          <w:tcPr>
            <w:tcW w:w="2420" w:type="dxa"/>
            <w:tcBorders>
              <w:bottom w:val="single" w:sz="8" w:space="0" w:color="auto"/>
              <w:right w:val="single" w:sz="8" w:space="0" w:color="auto"/>
            </w:tcBorders>
            <w:shd w:val="clear" w:color="auto" w:fill="auto"/>
            <w:vAlign w:val="bottom"/>
          </w:tcPr>
          <w:p w:rsidR="007E41B1" w:rsidRDefault="007E41B1" w:rsidP="00C43A81">
            <w:pPr>
              <w:spacing w:line="0" w:lineRule="atLeast"/>
              <w:rPr>
                <w:rFonts w:ascii="Times New Roman" w:eastAsia="Times New Roman" w:hAnsi="Times New Roman"/>
                <w:sz w:val="10"/>
              </w:rPr>
            </w:pPr>
          </w:p>
        </w:tc>
        <w:tc>
          <w:tcPr>
            <w:tcW w:w="2700" w:type="dxa"/>
            <w:tcBorders>
              <w:bottom w:val="single" w:sz="8" w:space="0" w:color="auto"/>
              <w:right w:val="single" w:sz="8" w:space="0" w:color="auto"/>
            </w:tcBorders>
            <w:shd w:val="clear" w:color="auto" w:fill="auto"/>
            <w:vAlign w:val="bottom"/>
          </w:tcPr>
          <w:p w:rsidR="007E41B1" w:rsidRDefault="007E41B1" w:rsidP="00C43A81">
            <w:pPr>
              <w:spacing w:line="0" w:lineRule="atLeast"/>
              <w:rPr>
                <w:rFonts w:ascii="Times New Roman" w:eastAsia="Times New Roman" w:hAnsi="Times New Roman"/>
                <w:sz w:val="10"/>
              </w:rPr>
            </w:pPr>
          </w:p>
        </w:tc>
      </w:tr>
      <w:tr w:rsidR="007E41B1" w:rsidTr="00C43A81">
        <w:trPr>
          <w:trHeight w:val="404"/>
        </w:trPr>
        <w:tc>
          <w:tcPr>
            <w:tcW w:w="1820" w:type="dxa"/>
            <w:tcBorders>
              <w:left w:val="single" w:sz="8" w:space="0" w:color="auto"/>
              <w:right w:val="single" w:sz="8" w:space="0" w:color="auto"/>
            </w:tcBorders>
            <w:shd w:val="clear" w:color="auto" w:fill="auto"/>
            <w:vAlign w:val="bottom"/>
          </w:tcPr>
          <w:p w:rsidR="007E41B1" w:rsidRDefault="007E41B1" w:rsidP="00C43A81">
            <w:pPr>
              <w:spacing w:line="0" w:lineRule="atLeast"/>
              <w:ind w:left="460"/>
              <w:rPr>
                <w:rFonts w:ascii="Times New Roman" w:eastAsia="Times New Roman" w:hAnsi="Times New Roman"/>
                <w:color w:val="202124"/>
                <w:sz w:val="24"/>
              </w:rPr>
            </w:pPr>
            <w:r>
              <w:rPr>
                <w:rFonts w:ascii="Times New Roman" w:eastAsia="Times New Roman" w:hAnsi="Times New Roman"/>
                <w:color w:val="202124"/>
                <w:sz w:val="24"/>
              </w:rPr>
              <w:t>Sample 2</w:t>
            </w:r>
          </w:p>
        </w:tc>
        <w:tc>
          <w:tcPr>
            <w:tcW w:w="2460" w:type="dxa"/>
            <w:tcBorders>
              <w:right w:val="single" w:sz="8" w:space="0" w:color="auto"/>
            </w:tcBorders>
            <w:shd w:val="clear" w:color="auto" w:fill="auto"/>
            <w:vAlign w:val="bottom"/>
          </w:tcPr>
          <w:p w:rsidR="007E41B1" w:rsidRDefault="007E41B1" w:rsidP="00C43A81">
            <w:pPr>
              <w:spacing w:line="0" w:lineRule="atLeast"/>
              <w:ind w:right="880"/>
              <w:jc w:val="right"/>
              <w:rPr>
                <w:rFonts w:ascii="Arial" w:eastAsia="Arial" w:hAnsi="Arial"/>
                <w:color w:val="4D5156"/>
                <w:sz w:val="21"/>
              </w:rPr>
            </w:pPr>
            <w:r>
              <w:rPr>
                <w:rFonts w:ascii="Times New Roman" w:eastAsia="Times New Roman" w:hAnsi="Times New Roman"/>
                <w:color w:val="202124"/>
                <w:sz w:val="24"/>
              </w:rPr>
              <w:t>69.0</w:t>
            </w:r>
            <w:r>
              <w:rPr>
                <w:rFonts w:ascii="Arial" w:eastAsia="Arial" w:hAnsi="Arial"/>
                <w:color w:val="4D5156"/>
                <w:sz w:val="21"/>
              </w:rPr>
              <w:t>°</w:t>
            </w:r>
          </w:p>
        </w:tc>
        <w:tc>
          <w:tcPr>
            <w:tcW w:w="2420" w:type="dxa"/>
            <w:tcBorders>
              <w:right w:val="single" w:sz="8" w:space="0" w:color="auto"/>
            </w:tcBorders>
            <w:shd w:val="clear" w:color="auto" w:fill="auto"/>
            <w:vAlign w:val="bottom"/>
          </w:tcPr>
          <w:p w:rsidR="007E41B1" w:rsidRDefault="007E41B1" w:rsidP="00C43A81">
            <w:pPr>
              <w:spacing w:line="0" w:lineRule="atLeast"/>
              <w:ind w:right="780"/>
              <w:jc w:val="right"/>
              <w:rPr>
                <w:rFonts w:ascii="Times New Roman" w:eastAsia="Times New Roman" w:hAnsi="Times New Roman"/>
                <w:color w:val="1F1F1F"/>
                <w:sz w:val="24"/>
              </w:rPr>
            </w:pPr>
            <w:r>
              <w:rPr>
                <w:rFonts w:ascii="Times New Roman" w:eastAsia="Times New Roman" w:hAnsi="Times New Roman"/>
                <w:color w:val="202124"/>
                <w:sz w:val="24"/>
              </w:rPr>
              <w:t>1.36</w:t>
            </w:r>
            <w:r>
              <w:rPr>
                <w:rFonts w:ascii="Times New Roman" w:eastAsia="Times New Roman" w:hAnsi="Times New Roman"/>
                <w:color w:val="1F1F1F"/>
                <w:sz w:val="24"/>
              </w:rPr>
              <w:t xml:space="preserve"> Å</w:t>
            </w:r>
          </w:p>
        </w:tc>
        <w:tc>
          <w:tcPr>
            <w:tcW w:w="2700" w:type="dxa"/>
            <w:tcBorders>
              <w:right w:val="single" w:sz="8" w:space="0" w:color="auto"/>
            </w:tcBorders>
            <w:shd w:val="clear" w:color="auto" w:fill="auto"/>
            <w:vAlign w:val="bottom"/>
          </w:tcPr>
          <w:p w:rsidR="007E41B1" w:rsidRDefault="007E41B1" w:rsidP="00C43A81">
            <w:pPr>
              <w:spacing w:line="0" w:lineRule="atLeast"/>
              <w:ind w:right="1060"/>
              <w:jc w:val="right"/>
              <w:rPr>
                <w:rFonts w:ascii="Times New Roman" w:eastAsia="Times New Roman" w:hAnsi="Times New Roman"/>
                <w:color w:val="202124"/>
                <w:sz w:val="24"/>
              </w:rPr>
            </w:pPr>
            <w:r>
              <w:rPr>
                <w:rFonts w:ascii="Times New Roman" w:eastAsia="Times New Roman" w:hAnsi="Times New Roman"/>
                <w:color w:val="202124"/>
                <w:sz w:val="24"/>
              </w:rPr>
              <w:t>100</w:t>
            </w:r>
          </w:p>
        </w:tc>
      </w:tr>
      <w:tr w:rsidR="007E41B1" w:rsidTr="00C43A81">
        <w:trPr>
          <w:trHeight w:val="76"/>
        </w:trPr>
        <w:tc>
          <w:tcPr>
            <w:tcW w:w="1820" w:type="dxa"/>
            <w:tcBorders>
              <w:left w:val="single" w:sz="8" w:space="0" w:color="auto"/>
              <w:bottom w:val="single" w:sz="8" w:space="0" w:color="auto"/>
              <w:right w:val="single" w:sz="8" w:space="0" w:color="auto"/>
            </w:tcBorders>
            <w:shd w:val="clear" w:color="auto" w:fill="auto"/>
            <w:vAlign w:val="bottom"/>
          </w:tcPr>
          <w:p w:rsidR="007E41B1" w:rsidRDefault="007E41B1" w:rsidP="00C43A81">
            <w:pPr>
              <w:spacing w:line="0" w:lineRule="atLeast"/>
              <w:rPr>
                <w:rFonts w:ascii="Times New Roman" w:eastAsia="Times New Roman" w:hAnsi="Times New Roman"/>
                <w:sz w:val="6"/>
              </w:rPr>
            </w:pPr>
          </w:p>
        </w:tc>
        <w:tc>
          <w:tcPr>
            <w:tcW w:w="2460" w:type="dxa"/>
            <w:tcBorders>
              <w:bottom w:val="single" w:sz="8" w:space="0" w:color="auto"/>
              <w:right w:val="single" w:sz="8" w:space="0" w:color="auto"/>
            </w:tcBorders>
            <w:shd w:val="clear" w:color="auto" w:fill="auto"/>
            <w:vAlign w:val="bottom"/>
          </w:tcPr>
          <w:p w:rsidR="007E41B1" w:rsidRDefault="007E41B1" w:rsidP="00C43A81">
            <w:pPr>
              <w:spacing w:line="0" w:lineRule="atLeast"/>
              <w:rPr>
                <w:rFonts w:ascii="Times New Roman" w:eastAsia="Times New Roman" w:hAnsi="Times New Roman"/>
                <w:sz w:val="6"/>
              </w:rPr>
            </w:pPr>
          </w:p>
        </w:tc>
        <w:tc>
          <w:tcPr>
            <w:tcW w:w="2420" w:type="dxa"/>
            <w:tcBorders>
              <w:bottom w:val="single" w:sz="8" w:space="0" w:color="auto"/>
              <w:right w:val="single" w:sz="8" w:space="0" w:color="auto"/>
            </w:tcBorders>
            <w:shd w:val="clear" w:color="auto" w:fill="auto"/>
            <w:vAlign w:val="bottom"/>
          </w:tcPr>
          <w:p w:rsidR="007E41B1" w:rsidRDefault="007E41B1" w:rsidP="00C43A81">
            <w:pPr>
              <w:spacing w:line="0" w:lineRule="atLeast"/>
              <w:rPr>
                <w:rFonts w:ascii="Times New Roman" w:eastAsia="Times New Roman" w:hAnsi="Times New Roman"/>
                <w:sz w:val="6"/>
              </w:rPr>
            </w:pPr>
          </w:p>
        </w:tc>
        <w:tc>
          <w:tcPr>
            <w:tcW w:w="2700" w:type="dxa"/>
            <w:tcBorders>
              <w:bottom w:val="single" w:sz="8" w:space="0" w:color="auto"/>
              <w:right w:val="single" w:sz="8" w:space="0" w:color="auto"/>
            </w:tcBorders>
            <w:shd w:val="clear" w:color="auto" w:fill="auto"/>
            <w:vAlign w:val="bottom"/>
          </w:tcPr>
          <w:p w:rsidR="007E41B1" w:rsidRDefault="007E41B1" w:rsidP="00C43A81">
            <w:pPr>
              <w:spacing w:line="0" w:lineRule="atLeast"/>
              <w:rPr>
                <w:rFonts w:ascii="Times New Roman" w:eastAsia="Times New Roman" w:hAnsi="Times New Roman"/>
                <w:sz w:val="6"/>
              </w:rPr>
            </w:pPr>
          </w:p>
        </w:tc>
      </w:tr>
    </w:tbl>
    <w:p w:rsidR="007E41B1" w:rsidRDefault="007E41B1" w:rsidP="007E41B1">
      <w:pPr>
        <w:spacing w:line="20" w:lineRule="exact"/>
        <w:rPr>
          <w:rFonts w:ascii="Times New Roman" w:eastAsia="Times New Roman" w:hAnsi="Times New Roman"/>
        </w:rPr>
      </w:pPr>
      <w:r>
        <w:rPr>
          <w:rFonts w:ascii="Times New Roman" w:eastAsia="Times New Roman" w:hAnsi="Times New Roman"/>
          <w:noProof/>
          <w:sz w:val="6"/>
          <w:lang w:val="en-US" w:eastAsia="en-US"/>
        </w:rPr>
        <w:drawing>
          <wp:anchor distT="0" distB="0" distL="114300" distR="114300" simplePos="0" relativeHeight="251664384" behindDoc="1" locked="0" layoutInCell="1" allowOverlap="1">
            <wp:simplePos x="0" y="0"/>
            <wp:positionH relativeFrom="column">
              <wp:posOffset>1642533</wp:posOffset>
            </wp:positionH>
            <wp:positionV relativeFrom="paragraph">
              <wp:posOffset>156422</wp:posOffset>
            </wp:positionV>
            <wp:extent cx="2734734" cy="2218266"/>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a:extLst>
                        <a:ext uri="{28A0092B-C50C-407E-A947-70E740481C1C}">
                          <a14:useLocalDpi xmlns:a14="http://schemas.microsoft.com/office/drawing/2010/main" val="0"/>
                        </a:ext>
                      </a:extLst>
                    </a:blip>
                    <a:srcRect l="-388" t="-617" r="-3025" b="15386"/>
                    <a:stretch/>
                  </pic:blipFill>
                  <pic:spPr bwMode="auto">
                    <a:xfrm>
                      <a:off x="0" y="0"/>
                      <a:ext cx="2742281" cy="222438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E41B1" w:rsidRDefault="007E41B1" w:rsidP="007E41B1">
      <w:pPr>
        <w:spacing w:line="20" w:lineRule="exact"/>
        <w:rPr>
          <w:rFonts w:ascii="Times New Roman" w:eastAsia="Times New Roman" w:hAnsi="Times New Roman"/>
        </w:rPr>
        <w:sectPr w:rsidR="007E41B1">
          <w:pgSz w:w="12240" w:h="15840"/>
          <w:pgMar w:top="1417" w:right="1420" w:bottom="220" w:left="1440" w:header="0" w:footer="0" w:gutter="0"/>
          <w:cols w:space="0" w:equalWidth="0">
            <w:col w:w="9380"/>
          </w:cols>
          <w:docGrid w:linePitch="360"/>
        </w:sectPr>
      </w:pPr>
    </w:p>
    <w:p w:rsidR="007E41B1" w:rsidRDefault="007E41B1" w:rsidP="007E41B1">
      <w:pPr>
        <w:spacing w:line="200" w:lineRule="exact"/>
        <w:rPr>
          <w:rFonts w:ascii="Times New Roman" w:eastAsia="Times New Roman" w:hAnsi="Times New Roman"/>
        </w:rPr>
      </w:pPr>
    </w:p>
    <w:p w:rsidR="007E41B1" w:rsidRDefault="007E41B1" w:rsidP="007E41B1">
      <w:pPr>
        <w:spacing w:line="200" w:lineRule="exact"/>
        <w:rPr>
          <w:rFonts w:ascii="Times New Roman" w:eastAsia="Times New Roman" w:hAnsi="Times New Roman"/>
        </w:rPr>
      </w:pPr>
    </w:p>
    <w:p w:rsidR="007E41B1" w:rsidRDefault="007E41B1" w:rsidP="007E41B1">
      <w:pPr>
        <w:spacing w:line="200" w:lineRule="exact"/>
        <w:rPr>
          <w:rFonts w:ascii="Times New Roman" w:eastAsia="Times New Roman" w:hAnsi="Times New Roman"/>
        </w:rPr>
      </w:pPr>
    </w:p>
    <w:p w:rsidR="007E41B1" w:rsidRDefault="007E41B1" w:rsidP="007E41B1">
      <w:pPr>
        <w:spacing w:line="200" w:lineRule="exact"/>
        <w:rPr>
          <w:rFonts w:ascii="Times New Roman" w:eastAsia="Times New Roman" w:hAnsi="Times New Roman"/>
        </w:rPr>
      </w:pPr>
    </w:p>
    <w:p w:rsidR="007E41B1" w:rsidRDefault="007E41B1" w:rsidP="007E41B1">
      <w:pPr>
        <w:spacing w:line="200" w:lineRule="exact"/>
        <w:rPr>
          <w:rFonts w:ascii="Times New Roman" w:eastAsia="Times New Roman" w:hAnsi="Times New Roman"/>
        </w:rPr>
      </w:pPr>
    </w:p>
    <w:p w:rsidR="007E41B1" w:rsidRDefault="007E41B1" w:rsidP="007E41B1">
      <w:pPr>
        <w:spacing w:line="200" w:lineRule="exact"/>
        <w:rPr>
          <w:rFonts w:ascii="Times New Roman" w:eastAsia="Times New Roman" w:hAnsi="Times New Roman"/>
        </w:rPr>
      </w:pPr>
    </w:p>
    <w:p w:rsidR="007E41B1" w:rsidRDefault="007E41B1" w:rsidP="007E41B1">
      <w:pPr>
        <w:spacing w:line="200" w:lineRule="exact"/>
        <w:rPr>
          <w:rFonts w:ascii="Times New Roman" w:eastAsia="Times New Roman" w:hAnsi="Times New Roman"/>
        </w:rPr>
      </w:pPr>
    </w:p>
    <w:p w:rsidR="007E41B1" w:rsidRDefault="007E41B1" w:rsidP="007E41B1">
      <w:pPr>
        <w:spacing w:line="200" w:lineRule="exact"/>
        <w:rPr>
          <w:rFonts w:ascii="Times New Roman" w:eastAsia="Times New Roman" w:hAnsi="Times New Roman"/>
        </w:rPr>
      </w:pPr>
    </w:p>
    <w:p w:rsidR="007E41B1" w:rsidRDefault="007E41B1" w:rsidP="007E41B1">
      <w:pPr>
        <w:spacing w:line="200" w:lineRule="exact"/>
        <w:rPr>
          <w:rFonts w:ascii="Times New Roman" w:eastAsia="Times New Roman" w:hAnsi="Times New Roman"/>
        </w:rPr>
      </w:pPr>
    </w:p>
    <w:p w:rsidR="007E41B1" w:rsidRDefault="007E41B1" w:rsidP="007E41B1">
      <w:pPr>
        <w:spacing w:line="200" w:lineRule="exact"/>
        <w:rPr>
          <w:rFonts w:ascii="Times New Roman" w:eastAsia="Times New Roman" w:hAnsi="Times New Roman"/>
        </w:rPr>
      </w:pPr>
    </w:p>
    <w:p w:rsidR="007E41B1" w:rsidRDefault="007E41B1" w:rsidP="007E41B1">
      <w:pPr>
        <w:spacing w:line="200" w:lineRule="exact"/>
        <w:rPr>
          <w:rFonts w:ascii="Times New Roman" w:eastAsia="Times New Roman" w:hAnsi="Times New Roman"/>
        </w:rPr>
      </w:pPr>
    </w:p>
    <w:p w:rsidR="007E41B1" w:rsidRDefault="007E41B1" w:rsidP="007E41B1">
      <w:pPr>
        <w:spacing w:line="200" w:lineRule="exact"/>
        <w:rPr>
          <w:rFonts w:ascii="Times New Roman" w:eastAsia="Times New Roman" w:hAnsi="Times New Roman"/>
        </w:rPr>
      </w:pPr>
    </w:p>
    <w:p w:rsidR="007E41B1" w:rsidRDefault="007E41B1" w:rsidP="007E41B1">
      <w:pPr>
        <w:spacing w:line="200" w:lineRule="exact"/>
        <w:rPr>
          <w:rFonts w:ascii="Times New Roman" w:eastAsia="Times New Roman" w:hAnsi="Times New Roman"/>
        </w:rPr>
      </w:pPr>
    </w:p>
    <w:p w:rsidR="007E41B1" w:rsidRDefault="007E41B1" w:rsidP="007E41B1">
      <w:pPr>
        <w:spacing w:line="200" w:lineRule="exact"/>
        <w:rPr>
          <w:rFonts w:ascii="Times New Roman" w:eastAsia="Times New Roman" w:hAnsi="Times New Roman"/>
        </w:rPr>
      </w:pPr>
    </w:p>
    <w:p w:rsidR="007E41B1" w:rsidRDefault="007E41B1" w:rsidP="007E41B1">
      <w:pPr>
        <w:spacing w:line="200" w:lineRule="exact"/>
        <w:rPr>
          <w:rFonts w:ascii="Times New Roman" w:eastAsia="Times New Roman" w:hAnsi="Times New Roman"/>
        </w:rPr>
      </w:pPr>
    </w:p>
    <w:p w:rsidR="00826276" w:rsidRDefault="007E41B1">
      <w:r>
        <w:br/>
      </w:r>
    </w:p>
    <w:sectPr w:rsidR="008262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00000001"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C"/>
    <w:multiLevelType w:val="hybridMultilevel"/>
    <w:tmpl w:val="42C296B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64"/>
    <w:multiLevelType w:val="hybridMultilevel"/>
    <w:tmpl w:val="288F1A34"/>
    <w:lvl w:ilvl="0" w:tplc="FFFFFFFF">
      <w:start w:val="1"/>
      <w:numFmt w:val="bullet"/>
      <w:lvlText w:val="●"/>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65"/>
    <w:multiLevelType w:val="hybridMultilevel"/>
    <w:tmpl w:val="2A155DB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66"/>
    <w:multiLevelType w:val="hybridMultilevel"/>
    <w:tmpl w:val="1D9F6E5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0000067"/>
    <w:multiLevelType w:val="hybridMultilevel"/>
    <w:tmpl w:val="097E1B4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nsid w:val="00000068"/>
    <w:multiLevelType w:val="hybridMultilevel"/>
    <w:tmpl w:val="5108827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nsid w:val="13281864"/>
    <w:multiLevelType w:val="multilevel"/>
    <w:tmpl w:val="E876AA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D340C4"/>
    <w:multiLevelType w:val="multilevel"/>
    <w:tmpl w:val="E4424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2446EFB"/>
    <w:multiLevelType w:val="multilevel"/>
    <w:tmpl w:val="EB8CE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538420D"/>
    <w:multiLevelType w:val="multilevel"/>
    <w:tmpl w:val="8034F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5971668"/>
    <w:multiLevelType w:val="multilevel"/>
    <w:tmpl w:val="70F60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3D32EF5"/>
    <w:multiLevelType w:val="multilevel"/>
    <w:tmpl w:val="774AE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F1F299F"/>
    <w:multiLevelType w:val="multilevel"/>
    <w:tmpl w:val="DDCEBA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10"/>
  </w:num>
  <w:num w:numId="7">
    <w:abstractNumId w:val="7"/>
  </w:num>
  <w:num w:numId="8">
    <w:abstractNumId w:val="8"/>
  </w:num>
  <w:num w:numId="9">
    <w:abstractNumId w:val="9"/>
  </w:num>
  <w:num w:numId="10">
    <w:abstractNumId w:val="11"/>
  </w:num>
  <w:num w:numId="11">
    <w:abstractNumId w:val="12"/>
  </w:num>
  <w:num w:numId="12">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13">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14">
    <w:abstractNumId w:val="6"/>
  </w:num>
  <w:num w:numId="15">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6">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5797"/>
    <w:rsid w:val="00295797"/>
    <w:rsid w:val="007E41B1"/>
    <w:rsid w:val="00826276"/>
    <w:rsid w:val="00E21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1CC8"/>
    <w:pPr>
      <w:spacing w:after="0" w:line="240" w:lineRule="auto"/>
    </w:pPr>
    <w:rPr>
      <w:rFonts w:ascii="Calibri" w:eastAsia="Calibri" w:hAnsi="Calibri" w:cs="Arial"/>
      <w:sz w:val="20"/>
      <w:szCs w:val="20"/>
      <w:lang w:val="en-IN" w:eastAsia="en-IN"/>
    </w:rPr>
  </w:style>
  <w:style w:type="paragraph" w:styleId="Heading3">
    <w:name w:val="heading 3"/>
    <w:basedOn w:val="Normal"/>
    <w:link w:val="Heading3Char"/>
    <w:uiPriority w:val="9"/>
    <w:qFormat/>
    <w:rsid w:val="00E21CC8"/>
    <w:pPr>
      <w:spacing w:before="100" w:beforeAutospacing="1" w:after="100" w:afterAutospacing="1"/>
      <w:outlineLvl w:val="2"/>
    </w:pPr>
    <w:rPr>
      <w:rFonts w:ascii="Times New Roman" w:eastAsia="Times New Roman" w:hAnsi="Times New Roman" w:cs="Times New Roman"/>
      <w:b/>
      <w:bCs/>
      <w:sz w:val="27"/>
      <w:szCs w:val="27"/>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21CC8"/>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E21CC8"/>
    <w:rPr>
      <w:rFonts w:ascii="Tahoma" w:hAnsi="Tahoma" w:cs="Tahoma"/>
      <w:sz w:val="16"/>
      <w:szCs w:val="16"/>
    </w:rPr>
  </w:style>
  <w:style w:type="character" w:customStyle="1" w:styleId="BalloonTextChar">
    <w:name w:val="Balloon Text Char"/>
    <w:basedOn w:val="DefaultParagraphFont"/>
    <w:link w:val="BalloonText"/>
    <w:uiPriority w:val="99"/>
    <w:semiHidden/>
    <w:rsid w:val="00E21CC8"/>
    <w:rPr>
      <w:rFonts w:ascii="Tahoma" w:eastAsia="Calibri" w:hAnsi="Tahoma" w:cs="Tahoma"/>
      <w:sz w:val="16"/>
      <w:szCs w:val="16"/>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1CC8"/>
    <w:pPr>
      <w:spacing w:after="0" w:line="240" w:lineRule="auto"/>
    </w:pPr>
    <w:rPr>
      <w:rFonts w:ascii="Calibri" w:eastAsia="Calibri" w:hAnsi="Calibri" w:cs="Arial"/>
      <w:sz w:val="20"/>
      <w:szCs w:val="20"/>
      <w:lang w:val="en-IN" w:eastAsia="en-IN"/>
    </w:rPr>
  </w:style>
  <w:style w:type="paragraph" w:styleId="Heading3">
    <w:name w:val="heading 3"/>
    <w:basedOn w:val="Normal"/>
    <w:link w:val="Heading3Char"/>
    <w:uiPriority w:val="9"/>
    <w:qFormat/>
    <w:rsid w:val="00E21CC8"/>
    <w:pPr>
      <w:spacing w:before="100" w:beforeAutospacing="1" w:after="100" w:afterAutospacing="1"/>
      <w:outlineLvl w:val="2"/>
    </w:pPr>
    <w:rPr>
      <w:rFonts w:ascii="Times New Roman" w:eastAsia="Times New Roman" w:hAnsi="Times New Roman" w:cs="Times New Roman"/>
      <w:b/>
      <w:bCs/>
      <w:sz w:val="27"/>
      <w:szCs w:val="27"/>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21CC8"/>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E21CC8"/>
    <w:rPr>
      <w:rFonts w:ascii="Tahoma" w:hAnsi="Tahoma" w:cs="Tahoma"/>
      <w:sz w:val="16"/>
      <w:szCs w:val="16"/>
    </w:rPr>
  </w:style>
  <w:style w:type="character" w:customStyle="1" w:styleId="BalloonTextChar">
    <w:name w:val="Balloon Text Char"/>
    <w:basedOn w:val="DefaultParagraphFont"/>
    <w:link w:val="BalloonText"/>
    <w:uiPriority w:val="99"/>
    <w:semiHidden/>
    <w:rsid w:val="00E21CC8"/>
    <w:rPr>
      <w:rFonts w:ascii="Tahoma" w:eastAsia="Calibri" w:hAnsi="Tahoma" w:cs="Tahoma"/>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13</Pages>
  <Words>2214</Words>
  <Characters>12621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2</cp:revision>
  <dcterms:created xsi:type="dcterms:W3CDTF">2025-01-06T14:10:00Z</dcterms:created>
  <dcterms:modified xsi:type="dcterms:W3CDTF">2025-01-06T14:27:00Z</dcterms:modified>
</cp:coreProperties>
</file>