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A1D6" w14:textId="77777777" w:rsidR="00E50AA9" w:rsidRPr="00E50AA9" w:rsidRDefault="00E50AA9" w:rsidP="00E50AA9">
      <w:pPr>
        <w:rPr>
          <w:b/>
          <w:bCs/>
        </w:rPr>
      </w:pPr>
      <w:r w:rsidRPr="00E50AA9">
        <w:rPr>
          <w:b/>
          <w:bCs/>
        </w:rPr>
        <w:t>SLIDE 1 — Title Page</w:t>
      </w:r>
    </w:p>
    <w:p w14:paraId="2F756DAD" w14:textId="77777777" w:rsidR="00E50AA9" w:rsidRPr="00E50AA9" w:rsidRDefault="00E50AA9" w:rsidP="00E50AA9">
      <w:r w:rsidRPr="00E50AA9">
        <w:t>SMART INDIA HACKATHON 2026</w:t>
      </w:r>
    </w:p>
    <w:p w14:paraId="46FD6502" w14:textId="77777777" w:rsidR="00E50AA9" w:rsidRPr="00E50AA9" w:rsidRDefault="00E50AA9" w:rsidP="00E50AA9"/>
    <w:p w14:paraId="0218CB6E" w14:textId="77777777" w:rsidR="00E50AA9" w:rsidRPr="00E50AA9" w:rsidRDefault="00E50AA9" w:rsidP="00E50AA9">
      <w:r w:rsidRPr="00E50AA9">
        <w:t xml:space="preserve">Problem Statement ID  </w:t>
      </w:r>
      <w:proofErr w:type="gramStart"/>
      <w:r w:rsidRPr="00E50AA9">
        <w:t xml:space="preserve">  :</w:t>
      </w:r>
      <w:proofErr w:type="gramEnd"/>
      <w:r w:rsidRPr="00E50AA9">
        <w:t xml:space="preserve"> 26013</w:t>
      </w:r>
    </w:p>
    <w:p w14:paraId="0C40FC4D" w14:textId="77777777" w:rsidR="00E50AA9" w:rsidRPr="00E50AA9" w:rsidRDefault="00E50AA9" w:rsidP="00E50AA9">
      <w:r w:rsidRPr="00E50AA9">
        <w:t xml:space="preserve">Problem Statement </w:t>
      </w:r>
      <w:proofErr w:type="gramStart"/>
      <w:r w:rsidRPr="00E50AA9">
        <w:t>Title :</w:t>
      </w:r>
      <w:proofErr w:type="gramEnd"/>
      <w:r w:rsidRPr="00E50AA9">
        <w:t xml:space="preserve"> Automated Integration and Intelligent Harmonization</w:t>
      </w:r>
    </w:p>
    <w:p w14:paraId="341BD870" w14:textId="77777777" w:rsidR="00E50AA9" w:rsidRPr="00E50AA9" w:rsidRDefault="00E50AA9" w:rsidP="00E50AA9">
      <w:r w:rsidRPr="00E50AA9">
        <w:t xml:space="preserve">                           of Multi-source Geospatial Data for Urban Land</w:t>
      </w:r>
    </w:p>
    <w:p w14:paraId="2B4B0F94" w14:textId="77777777" w:rsidR="00E50AA9" w:rsidRPr="00E50AA9" w:rsidRDefault="00E50AA9" w:rsidP="00E50AA9">
      <w:r w:rsidRPr="00E50AA9">
        <w:t xml:space="preserve">                           Record Management</w:t>
      </w:r>
    </w:p>
    <w:p w14:paraId="79A1759E" w14:textId="77777777" w:rsidR="00E50AA9" w:rsidRPr="00E50AA9" w:rsidRDefault="00E50AA9" w:rsidP="00E50AA9">
      <w:r w:rsidRPr="00E50AA9">
        <w:t xml:space="preserve">Theme                  </w:t>
      </w:r>
      <w:proofErr w:type="gramStart"/>
      <w:r w:rsidRPr="00E50AA9">
        <w:t xml:space="preserve">  :</w:t>
      </w:r>
      <w:proofErr w:type="gramEnd"/>
      <w:r w:rsidRPr="00E50AA9">
        <w:t xml:space="preserve"> Smart Automation</w:t>
      </w:r>
    </w:p>
    <w:p w14:paraId="422A3695" w14:textId="77777777" w:rsidR="00E50AA9" w:rsidRPr="00E50AA9" w:rsidRDefault="00E50AA9" w:rsidP="00E50AA9">
      <w:r w:rsidRPr="00E50AA9">
        <w:t xml:space="preserve">PS Category            </w:t>
      </w:r>
      <w:proofErr w:type="gramStart"/>
      <w:r w:rsidRPr="00E50AA9">
        <w:t xml:space="preserve">  :</w:t>
      </w:r>
      <w:proofErr w:type="gramEnd"/>
      <w:r w:rsidRPr="00E50AA9">
        <w:t xml:space="preserve"> Software</w:t>
      </w:r>
    </w:p>
    <w:p w14:paraId="687CBDE1" w14:textId="77777777" w:rsidR="00E50AA9" w:rsidRPr="00E50AA9" w:rsidRDefault="00E50AA9" w:rsidP="00E50AA9">
      <w:r w:rsidRPr="00E50AA9">
        <w:t xml:space="preserve">Team ID                </w:t>
      </w:r>
      <w:proofErr w:type="gramStart"/>
      <w:r w:rsidRPr="00E50AA9">
        <w:t xml:space="preserve">  :</w:t>
      </w:r>
      <w:proofErr w:type="gramEnd"/>
      <w:r w:rsidRPr="00E50AA9">
        <w:t xml:space="preserve"> [your team ID]</w:t>
      </w:r>
    </w:p>
    <w:p w14:paraId="148D5315" w14:textId="08AF4A75" w:rsidR="00E50AA9" w:rsidRPr="00E50AA9" w:rsidRDefault="00E50AA9" w:rsidP="00E50AA9">
      <w:r w:rsidRPr="00E50AA9">
        <w:t xml:space="preserve">Team Name              </w:t>
      </w:r>
      <w:proofErr w:type="gramStart"/>
      <w:r w:rsidRPr="00E50AA9">
        <w:t xml:space="preserve">  :</w:t>
      </w:r>
      <w:proofErr w:type="gramEnd"/>
      <w:r w:rsidRPr="00E50AA9">
        <w:t xml:space="preserve"> </w:t>
      </w:r>
      <w:proofErr w:type="spellStart"/>
      <w:r>
        <w:t>Advante</w:t>
      </w:r>
      <w:proofErr w:type="spellEnd"/>
    </w:p>
    <w:p w14:paraId="0CB90727" w14:textId="77777777" w:rsidR="00E50AA9" w:rsidRPr="00E50AA9" w:rsidRDefault="00E50AA9" w:rsidP="00E50AA9">
      <w:r w:rsidRPr="00E50AA9">
        <w:rPr>
          <w:b/>
          <w:bCs/>
        </w:rPr>
        <w:t>Fig description:</w:t>
      </w:r>
      <w:r w:rsidRPr="00E50AA9">
        <w:t xml:space="preserve"> No diagram needed — use the standard SIH title-page layout (brain/circuit logo top-right, ministry + AICTE + MIC + SIH 2026 banner top, dark navy/orange theme).</w:t>
      </w:r>
    </w:p>
    <w:p w14:paraId="31541153" w14:textId="77777777" w:rsidR="00E50AA9" w:rsidRPr="00E50AA9" w:rsidRDefault="00E50AA9" w:rsidP="00E50AA9">
      <w:r w:rsidRPr="00E50AA9">
        <w:pict w14:anchorId="4867497D">
          <v:rect id="_x0000_i1055" style="width:0;height:1.5pt" o:hralign="center" o:hrstd="t" o:hr="t" fillcolor="#a0a0a0" stroked="f"/>
        </w:pict>
      </w:r>
    </w:p>
    <w:p w14:paraId="012972CD" w14:textId="77777777" w:rsidR="00E50AA9" w:rsidRPr="00E50AA9" w:rsidRDefault="00E50AA9" w:rsidP="00E50AA9">
      <w:pPr>
        <w:rPr>
          <w:b/>
          <w:bCs/>
        </w:rPr>
      </w:pPr>
      <w:r w:rsidRPr="00E50AA9">
        <w:rPr>
          <w:b/>
          <w:bCs/>
        </w:rPr>
        <w:t>SLIDE 2 — Idea Title</w:t>
      </w:r>
    </w:p>
    <w:p w14:paraId="2E25C730" w14:textId="6E9E7388" w:rsidR="00E50AA9" w:rsidRPr="00E50AA9" w:rsidRDefault="00E50AA9" w:rsidP="00E50AA9">
      <w:r w:rsidRPr="00E50AA9">
        <w:rPr>
          <w:b/>
          <w:bCs/>
        </w:rPr>
        <w:t>Idea/Solution name:</w:t>
      </w:r>
      <w:r w:rsidRPr="00E50AA9">
        <w:t xml:space="preserve"> </w:t>
      </w:r>
      <w:r w:rsidRPr="00E50AA9">
        <w:rPr>
          <w:i/>
          <w:iCs/>
        </w:rPr>
        <w:t>"</w:t>
      </w:r>
      <w:r>
        <w:rPr>
          <w:i/>
          <w:iCs/>
        </w:rPr>
        <w:t>bhumi-nakasha</w:t>
      </w:r>
      <w:r w:rsidRPr="00E50AA9">
        <w:rPr>
          <w:i/>
          <w:iCs/>
        </w:rPr>
        <w:t>" — From Survey Number to Intelligent Land Parcel</w:t>
      </w:r>
      <w:r w:rsidRPr="00E50AA9">
        <w:br/>
      </w:r>
      <w:r w:rsidRPr="00E50AA9">
        <w:rPr>
          <w:i/>
          <w:iCs/>
        </w:rPr>
        <w:t>(pick a short catchy app-style name like the examples do — "Nyaysathi", "</w:t>
      </w:r>
      <w:proofErr w:type="spellStart"/>
      <w:r w:rsidRPr="00E50AA9">
        <w:rPr>
          <w:i/>
          <w:iCs/>
        </w:rPr>
        <w:t>greenSort</w:t>
      </w:r>
      <w:proofErr w:type="spellEnd"/>
      <w:r w:rsidRPr="00E50AA9">
        <w:rPr>
          <w:i/>
          <w:iCs/>
        </w:rPr>
        <w:t xml:space="preserve"> AI" — swap if you prefer)</w:t>
      </w:r>
    </w:p>
    <w:p w14:paraId="7A57566D" w14:textId="77777777" w:rsidR="00E50AA9" w:rsidRPr="00E50AA9" w:rsidRDefault="00E50AA9" w:rsidP="00E50AA9">
      <w:r w:rsidRPr="00E50AA9">
        <w:rPr>
          <w:b/>
          <w:bCs/>
        </w:rPr>
        <w:t>Detailed explanation of the proposed solution:</w:t>
      </w:r>
    </w:p>
    <w:p w14:paraId="039B7EB6" w14:textId="77777777" w:rsidR="00E50AA9" w:rsidRPr="00E50AA9" w:rsidRDefault="00E50AA9" w:rsidP="00E50AA9">
      <w:pPr>
        <w:numPr>
          <w:ilvl w:val="0"/>
          <w:numId w:val="1"/>
        </w:numPr>
      </w:pPr>
      <w:r w:rsidRPr="00E50AA9">
        <w:t>An AI/</w:t>
      </w:r>
      <w:proofErr w:type="spellStart"/>
      <w:r w:rsidRPr="00E50AA9">
        <w:t>GeoAI</w:t>
      </w:r>
      <w:proofErr w:type="spellEnd"/>
      <w:r w:rsidRPr="00E50AA9">
        <w:t xml:space="preserve"> platform that automatically fuses static cadastral plot maps with textual land records (7/12, 8-A, </w:t>
      </w:r>
      <w:proofErr w:type="spellStart"/>
      <w:r w:rsidRPr="00E50AA9">
        <w:t>Khata</w:t>
      </w:r>
      <w:proofErr w:type="spellEnd"/>
      <w:r w:rsidRPr="00E50AA9">
        <w:t>) into one interactive, geo-referenced parcel database — replacing today's static, non-clickable plot-report PDFs.</w:t>
      </w:r>
    </w:p>
    <w:p w14:paraId="7F58C595" w14:textId="77777777" w:rsidR="00E50AA9" w:rsidRPr="00E50AA9" w:rsidRDefault="00E50AA9" w:rsidP="00E50AA9">
      <w:pPr>
        <w:numPr>
          <w:ilvl w:val="0"/>
          <w:numId w:val="1"/>
        </w:numPr>
      </w:pPr>
      <w:r w:rsidRPr="00E50AA9">
        <w:t>Uses computer vision to extract survey-number boundaries from scanned cadastral sheets and drone/ORI imagery, and an area-constrained ML model to split composite survey numbers into their legal sub-divisions (e.g. Survey No. 255 → 255/1, 255/2, 255/3).</w:t>
      </w:r>
    </w:p>
    <w:p w14:paraId="0BA0F18C" w14:textId="77777777" w:rsidR="00E50AA9" w:rsidRPr="00E50AA9" w:rsidRDefault="00E50AA9" w:rsidP="00E50AA9">
      <w:pPr>
        <w:numPr>
          <w:ilvl w:val="0"/>
          <w:numId w:val="1"/>
        </w:numPr>
      </w:pPr>
      <w:r w:rsidRPr="00E50AA9">
        <w:t xml:space="preserve">Every parcel becomes a clickable, searchable feature: village → survey number → sub-division → live boundary + owner + area + </w:t>
      </w:r>
      <w:proofErr w:type="spellStart"/>
      <w:r w:rsidRPr="00E50AA9">
        <w:t>khata</w:t>
      </w:r>
      <w:proofErr w:type="spellEnd"/>
      <w:r w:rsidRPr="00E50AA9">
        <w:t>.</w:t>
      </w:r>
    </w:p>
    <w:p w14:paraId="385F4A9F" w14:textId="77777777" w:rsidR="00E50AA9" w:rsidRPr="00E50AA9" w:rsidRDefault="00E50AA9" w:rsidP="00E50AA9">
      <w:r w:rsidRPr="00E50AA9">
        <w:rPr>
          <w:b/>
          <w:bCs/>
        </w:rPr>
        <w:t>How it addresses the problem:</w:t>
      </w:r>
    </w:p>
    <w:p w14:paraId="3ABE8988" w14:textId="77777777" w:rsidR="00E50AA9" w:rsidRPr="00E50AA9" w:rsidRDefault="00E50AA9" w:rsidP="00E50AA9">
      <w:pPr>
        <w:numPr>
          <w:ilvl w:val="0"/>
          <w:numId w:val="2"/>
        </w:numPr>
      </w:pPr>
      <w:r w:rsidRPr="00E50AA9">
        <w:t>Directly targets PS 26013's ask — automated integration, spatial matching, topology correction, conflict resolution, and confidence scoring across drone imagery, ORI, DSM/DTM, GNSS, revenue records, and municipal layers.</w:t>
      </w:r>
    </w:p>
    <w:p w14:paraId="3AAF0318" w14:textId="77777777" w:rsidR="00E50AA9" w:rsidRPr="00E50AA9" w:rsidRDefault="00E50AA9" w:rsidP="00E50AA9">
      <w:pPr>
        <w:numPr>
          <w:ilvl w:val="0"/>
          <w:numId w:val="2"/>
        </w:numPr>
      </w:pPr>
      <w:r w:rsidRPr="00E50AA9">
        <w:t>Removes the manual GIS-technician bottleneck that currently makes cadastral finalization slow under NAKSHA/SVAMITVA.</w:t>
      </w:r>
    </w:p>
    <w:p w14:paraId="67167DA4" w14:textId="77777777" w:rsidR="00E50AA9" w:rsidRPr="00E50AA9" w:rsidRDefault="00E50AA9" w:rsidP="00E50AA9">
      <w:r w:rsidRPr="00E50AA9">
        <w:rPr>
          <w:b/>
          <w:bCs/>
        </w:rPr>
        <w:t>Innovation and uniqueness of the solution:</w:t>
      </w:r>
    </w:p>
    <w:p w14:paraId="64DEF92F" w14:textId="77777777" w:rsidR="00E50AA9" w:rsidRPr="00E50AA9" w:rsidRDefault="00E50AA9" w:rsidP="00E50AA9">
      <w:pPr>
        <w:numPr>
          <w:ilvl w:val="0"/>
          <w:numId w:val="3"/>
        </w:numPr>
      </w:pPr>
      <w:r w:rsidRPr="00E50AA9">
        <w:lastRenderedPageBreak/>
        <w:t>Sub-division (fractional survey number) inference is unique to the Indian cadastral system — no existing tool solves the "255 → 255/1/2/3" boundary-splitting problem using area-constrained ML + GNN topology refinement.</w:t>
      </w:r>
    </w:p>
    <w:p w14:paraId="590A5C89" w14:textId="77777777" w:rsidR="00E50AA9" w:rsidRPr="00E50AA9" w:rsidRDefault="00E50AA9" w:rsidP="00E50AA9">
      <w:pPr>
        <w:numPr>
          <w:ilvl w:val="0"/>
          <w:numId w:val="3"/>
        </w:numPr>
      </w:pPr>
      <w:r w:rsidRPr="00E50AA9">
        <w:t>Confidence-scored, human-in-the-loop output (never claims to auto-decide legal boundaries) — keeps it legally defensible.</w:t>
      </w:r>
    </w:p>
    <w:p w14:paraId="7D8CD326" w14:textId="77777777" w:rsidR="00E50AA9" w:rsidRPr="00E50AA9" w:rsidRDefault="00E50AA9" w:rsidP="00E50AA9">
      <w:pPr>
        <w:numPr>
          <w:ilvl w:val="0"/>
          <w:numId w:val="3"/>
        </w:numPr>
      </w:pPr>
      <w:r w:rsidRPr="00E50AA9">
        <w:t>Natural-language GIS assistant lets officials query the database in plain English/Hindi instead of using GIS software.</w:t>
      </w:r>
    </w:p>
    <w:p w14:paraId="1E8D61C7" w14:textId="77777777" w:rsidR="00E50AA9" w:rsidRPr="00E50AA9" w:rsidRDefault="00E50AA9" w:rsidP="00E50AA9">
      <w:r w:rsidRPr="00E50AA9">
        <w:rPr>
          <w:b/>
          <w:bCs/>
        </w:rPr>
        <w:t>Fig description:</w:t>
      </w:r>
      <w:r w:rsidRPr="00E50AA9">
        <w:t xml:space="preserve"> Split-panel graphic — left: a static shaded cadastral blob labelled "Today"; right: the same parcel shown as three distinct </w:t>
      </w:r>
      <w:proofErr w:type="gramStart"/>
      <w:r w:rsidRPr="00E50AA9">
        <w:t xml:space="preserve">clickable </w:t>
      </w:r>
      <w:proofErr w:type="spellStart"/>
      <w:r w:rsidRPr="00E50AA9">
        <w:t>colored</w:t>
      </w:r>
      <w:proofErr w:type="spellEnd"/>
      <w:proofErr w:type="gramEnd"/>
      <w:r w:rsidRPr="00E50AA9">
        <w:t xml:space="preserve"> polygons (255/1, 255/2, 255/3) each with a small info-card popup, labelled "With </w:t>
      </w:r>
      <w:proofErr w:type="spellStart"/>
      <w:r w:rsidRPr="00E50AA9">
        <w:t>ParcelIQ</w:t>
      </w:r>
      <w:proofErr w:type="spellEnd"/>
      <w:r w:rsidRPr="00E50AA9">
        <w:t>". Arrow between them.</w:t>
      </w:r>
    </w:p>
    <w:p w14:paraId="30ECC445" w14:textId="77777777" w:rsidR="00E50AA9" w:rsidRPr="00E50AA9" w:rsidRDefault="00E50AA9" w:rsidP="00E50AA9">
      <w:r w:rsidRPr="00E50AA9">
        <w:pict w14:anchorId="3D7B2052">
          <v:rect id="_x0000_i1056" style="width:0;height:1.5pt" o:hralign="center" o:hrstd="t" o:hr="t" fillcolor="#a0a0a0" stroked="f"/>
        </w:pict>
      </w:r>
    </w:p>
    <w:p w14:paraId="06324EA8" w14:textId="77777777" w:rsidR="00E50AA9" w:rsidRPr="00E50AA9" w:rsidRDefault="00E50AA9" w:rsidP="00E50AA9">
      <w:pPr>
        <w:rPr>
          <w:b/>
          <w:bCs/>
        </w:rPr>
      </w:pPr>
      <w:r w:rsidRPr="00E50AA9">
        <w:rPr>
          <w:b/>
          <w:bCs/>
        </w:rPr>
        <w:t>SLIDE 3 — Technical Approach</w:t>
      </w:r>
    </w:p>
    <w:p w14:paraId="5300305D" w14:textId="77777777" w:rsidR="00E50AA9" w:rsidRPr="00E50AA9" w:rsidRDefault="00E50AA9" w:rsidP="00E50AA9">
      <w:r w:rsidRPr="00E50AA9">
        <w:rPr>
          <w:b/>
          <w:bCs/>
        </w:rPr>
        <w:t>Technologies to be used:</w:t>
      </w:r>
    </w:p>
    <w:p w14:paraId="494C3581" w14:textId="77777777" w:rsidR="00E50AA9" w:rsidRPr="00E50AA9" w:rsidRDefault="00E50AA9" w:rsidP="00E50AA9">
      <w:pPr>
        <w:numPr>
          <w:ilvl w:val="0"/>
          <w:numId w:val="4"/>
        </w:numPr>
      </w:pPr>
      <w:r w:rsidRPr="00E50AA9">
        <w:rPr>
          <w:b/>
          <w:bCs/>
        </w:rPr>
        <w:t>CV / Segmentation:</w:t>
      </w:r>
      <w:r w:rsidRPr="00E50AA9">
        <w:t xml:space="preserve"> </w:t>
      </w:r>
      <w:proofErr w:type="spellStart"/>
      <w:r w:rsidRPr="00E50AA9">
        <w:t>PyTorch</w:t>
      </w:r>
      <w:proofErr w:type="spellEnd"/>
      <w:r w:rsidRPr="00E50AA9">
        <w:t>, Segment Anything Model (fine-tuned), U-Net / DeepLabV3+</w:t>
      </w:r>
    </w:p>
    <w:p w14:paraId="0BAD67EA" w14:textId="77777777" w:rsidR="00E50AA9" w:rsidRPr="00E50AA9" w:rsidRDefault="00E50AA9" w:rsidP="00E50AA9">
      <w:pPr>
        <w:numPr>
          <w:ilvl w:val="0"/>
          <w:numId w:val="4"/>
        </w:numPr>
      </w:pPr>
      <w:r w:rsidRPr="00E50AA9">
        <w:rPr>
          <w:b/>
          <w:bCs/>
        </w:rPr>
        <w:t>Sub-division partitioning:</w:t>
      </w:r>
      <w:r w:rsidRPr="00E50AA9">
        <w:t xml:space="preserve"> Constrained optimization (SciPy/OR-Tools) + Graph Neural Network (</w:t>
      </w:r>
      <w:proofErr w:type="spellStart"/>
      <w:r w:rsidRPr="00E50AA9">
        <w:t>PyTorch</w:t>
      </w:r>
      <w:proofErr w:type="spellEnd"/>
      <w:r w:rsidRPr="00E50AA9">
        <w:t xml:space="preserve"> Geometric)</w:t>
      </w:r>
    </w:p>
    <w:p w14:paraId="16782B84" w14:textId="77777777" w:rsidR="00E50AA9" w:rsidRPr="00E50AA9" w:rsidRDefault="00E50AA9" w:rsidP="00E50AA9">
      <w:pPr>
        <w:numPr>
          <w:ilvl w:val="0"/>
          <w:numId w:val="4"/>
        </w:numPr>
      </w:pPr>
      <w:r w:rsidRPr="00E50AA9">
        <w:rPr>
          <w:b/>
          <w:bCs/>
        </w:rPr>
        <w:t>OCR / Document AI:</w:t>
      </w:r>
      <w:r w:rsidRPr="00E50AA9">
        <w:t xml:space="preserve"> Tesseract / Cloud Vision (Devanagari + English), </w:t>
      </w:r>
      <w:proofErr w:type="spellStart"/>
      <w:r w:rsidRPr="00E50AA9">
        <w:t>IndicBERT</w:t>
      </w:r>
      <w:proofErr w:type="spellEnd"/>
      <w:r w:rsidRPr="00E50AA9">
        <w:t xml:space="preserve">, </w:t>
      </w:r>
      <w:proofErr w:type="spellStart"/>
      <w:r w:rsidRPr="00E50AA9">
        <w:t>spaCy</w:t>
      </w:r>
      <w:proofErr w:type="spellEnd"/>
    </w:p>
    <w:p w14:paraId="1B2A2093" w14:textId="77777777" w:rsidR="00E50AA9" w:rsidRPr="00E50AA9" w:rsidRDefault="00E50AA9" w:rsidP="00E50AA9">
      <w:pPr>
        <w:numPr>
          <w:ilvl w:val="0"/>
          <w:numId w:val="4"/>
        </w:numPr>
      </w:pPr>
      <w:r w:rsidRPr="00E50AA9">
        <w:rPr>
          <w:b/>
          <w:bCs/>
        </w:rPr>
        <w:t>Geospatial DB:</w:t>
      </w:r>
      <w:r w:rsidRPr="00E50AA9">
        <w:t xml:space="preserve"> PostgreSQL + </w:t>
      </w:r>
      <w:proofErr w:type="spellStart"/>
      <w:r w:rsidRPr="00E50AA9">
        <w:t>PostGIS</w:t>
      </w:r>
      <w:proofErr w:type="spellEnd"/>
    </w:p>
    <w:p w14:paraId="3A307507" w14:textId="77777777" w:rsidR="00E50AA9" w:rsidRPr="00E50AA9" w:rsidRDefault="00E50AA9" w:rsidP="00E50AA9">
      <w:pPr>
        <w:numPr>
          <w:ilvl w:val="0"/>
          <w:numId w:val="4"/>
        </w:numPr>
      </w:pPr>
      <w:proofErr w:type="spellStart"/>
      <w:r w:rsidRPr="00E50AA9">
        <w:rPr>
          <w:b/>
          <w:bCs/>
        </w:rPr>
        <w:t>GeoAI</w:t>
      </w:r>
      <w:proofErr w:type="spellEnd"/>
      <w:r w:rsidRPr="00E50AA9">
        <w:rPr>
          <w:b/>
          <w:bCs/>
        </w:rPr>
        <w:t xml:space="preserve"> tools:</w:t>
      </w:r>
      <w:r w:rsidRPr="00E50AA9">
        <w:t xml:space="preserve"> </w:t>
      </w:r>
      <w:proofErr w:type="spellStart"/>
      <w:r w:rsidRPr="00E50AA9">
        <w:t>GeoPandas</w:t>
      </w:r>
      <w:proofErr w:type="spellEnd"/>
      <w:r w:rsidRPr="00E50AA9">
        <w:t xml:space="preserve">, Shapely, GDAL, </w:t>
      </w:r>
      <w:proofErr w:type="spellStart"/>
      <w:r w:rsidRPr="00E50AA9">
        <w:t>Rasterio</w:t>
      </w:r>
      <w:proofErr w:type="spellEnd"/>
      <w:r w:rsidRPr="00E50AA9">
        <w:t>, QGIS Server</w:t>
      </w:r>
    </w:p>
    <w:p w14:paraId="70066E46" w14:textId="77777777" w:rsidR="00E50AA9" w:rsidRPr="00E50AA9" w:rsidRDefault="00E50AA9" w:rsidP="00E50AA9">
      <w:pPr>
        <w:numPr>
          <w:ilvl w:val="0"/>
          <w:numId w:val="4"/>
        </w:numPr>
      </w:pPr>
      <w:r w:rsidRPr="00E50AA9">
        <w:rPr>
          <w:b/>
          <w:bCs/>
        </w:rPr>
        <w:t>Interoperability:</w:t>
      </w:r>
      <w:r w:rsidRPr="00E50AA9">
        <w:t xml:space="preserve"> </w:t>
      </w:r>
      <w:proofErr w:type="spellStart"/>
      <w:r w:rsidRPr="00E50AA9">
        <w:t>GeoServer</w:t>
      </w:r>
      <w:proofErr w:type="spellEnd"/>
      <w:r w:rsidRPr="00E50AA9">
        <w:t xml:space="preserve"> (OGC WMS/WFS), </w:t>
      </w:r>
      <w:proofErr w:type="spellStart"/>
      <w:r w:rsidRPr="00E50AA9">
        <w:t>FastAPI</w:t>
      </w:r>
      <w:proofErr w:type="spellEnd"/>
      <w:r w:rsidRPr="00E50AA9">
        <w:t xml:space="preserve"> REST</w:t>
      </w:r>
    </w:p>
    <w:p w14:paraId="41C16060" w14:textId="77777777" w:rsidR="00E50AA9" w:rsidRPr="00E50AA9" w:rsidRDefault="00E50AA9" w:rsidP="00E50AA9">
      <w:pPr>
        <w:numPr>
          <w:ilvl w:val="0"/>
          <w:numId w:val="4"/>
        </w:numPr>
      </w:pPr>
      <w:r w:rsidRPr="00E50AA9">
        <w:rPr>
          <w:b/>
          <w:bCs/>
        </w:rPr>
        <w:t>Frontend / Web-GIS:</w:t>
      </w:r>
      <w:r w:rsidRPr="00E50AA9">
        <w:t xml:space="preserve"> React + </w:t>
      </w:r>
      <w:proofErr w:type="spellStart"/>
      <w:r w:rsidRPr="00E50AA9">
        <w:t>Mapbox</w:t>
      </w:r>
      <w:proofErr w:type="spellEnd"/>
      <w:r w:rsidRPr="00E50AA9">
        <w:t xml:space="preserve"> GL / </w:t>
      </w:r>
      <w:proofErr w:type="spellStart"/>
      <w:r w:rsidRPr="00E50AA9">
        <w:t>MapLibre</w:t>
      </w:r>
      <w:proofErr w:type="spellEnd"/>
      <w:r w:rsidRPr="00E50AA9">
        <w:t xml:space="preserve"> / </w:t>
      </w:r>
      <w:proofErr w:type="spellStart"/>
      <w:r w:rsidRPr="00E50AA9">
        <w:t>OpenLayers</w:t>
      </w:r>
      <w:proofErr w:type="spellEnd"/>
    </w:p>
    <w:p w14:paraId="329B20E9" w14:textId="77777777" w:rsidR="00E50AA9" w:rsidRPr="00E50AA9" w:rsidRDefault="00E50AA9" w:rsidP="00E50AA9">
      <w:pPr>
        <w:numPr>
          <w:ilvl w:val="0"/>
          <w:numId w:val="4"/>
        </w:numPr>
      </w:pPr>
      <w:r w:rsidRPr="00E50AA9">
        <w:rPr>
          <w:b/>
          <w:bCs/>
        </w:rPr>
        <w:t>NL assistant:</w:t>
      </w:r>
      <w:r w:rsidRPr="00E50AA9">
        <w:t xml:space="preserve"> LLM + RAG grounded in </w:t>
      </w:r>
      <w:proofErr w:type="spellStart"/>
      <w:r w:rsidRPr="00E50AA9">
        <w:t>PostGIS</w:t>
      </w:r>
      <w:proofErr w:type="spellEnd"/>
    </w:p>
    <w:p w14:paraId="044A62EA" w14:textId="77777777" w:rsidR="00E50AA9" w:rsidRPr="00E50AA9" w:rsidRDefault="00E50AA9" w:rsidP="00E50AA9">
      <w:pPr>
        <w:numPr>
          <w:ilvl w:val="0"/>
          <w:numId w:val="4"/>
        </w:numPr>
      </w:pPr>
      <w:r w:rsidRPr="00E50AA9">
        <w:rPr>
          <w:b/>
          <w:bCs/>
        </w:rPr>
        <w:t>Cloud/infra:</w:t>
      </w:r>
      <w:r w:rsidRPr="00E50AA9">
        <w:t xml:space="preserve"> Docker, Kubernetes, AWS / </w:t>
      </w:r>
      <w:proofErr w:type="spellStart"/>
      <w:r w:rsidRPr="00E50AA9">
        <w:t>GoI</w:t>
      </w:r>
      <w:proofErr w:type="spellEnd"/>
      <w:r w:rsidRPr="00E50AA9">
        <w:t xml:space="preserve"> cloud (MeghRaj)</w:t>
      </w:r>
    </w:p>
    <w:p w14:paraId="34C15D70" w14:textId="77777777" w:rsidR="00E50AA9" w:rsidRPr="00E50AA9" w:rsidRDefault="00E50AA9" w:rsidP="00E50AA9">
      <w:r w:rsidRPr="00E50AA9">
        <w:rPr>
          <w:b/>
          <w:bCs/>
        </w:rPr>
        <w:t>Methodology and process for implementation (describe as a flow chart):</w:t>
      </w:r>
    </w:p>
    <w:p w14:paraId="792A4E87" w14:textId="77777777" w:rsidR="00E50AA9" w:rsidRPr="00E50AA9" w:rsidRDefault="00E50AA9" w:rsidP="00E50AA9">
      <w:r w:rsidRPr="00E50AA9">
        <w:t>Cadastral PDF/Image + Drone ORI + GNSS points</w:t>
      </w:r>
    </w:p>
    <w:p w14:paraId="67137DC3" w14:textId="77777777" w:rsidR="00E50AA9" w:rsidRPr="00E50AA9" w:rsidRDefault="00E50AA9" w:rsidP="00E50AA9">
      <w:r w:rsidRPr="00E50AA9">
        <w:t xml:space="preserve">        |</w:t>
      </w:r>
    </w:p>
    <w:p w14:paraId="71CC9141" w14:textId="77777777" w:rsidR="00E50AA9" w:rsidRPr="00E50AA9" w:rsidRDefault="00E50AA9" w:rsidP="00E50AA9">
      <w:r w:rsidRPr="00E50AA9">
        <w:t>Document AI/</w:t>
      </w:r>
      <w:proofErr w:type="gramStart"/>
      <w:r w:rsidRPr="00E50AA9">
        <w:t>OCR  -&gt;  Survey</w:t>
      </w:r>
      <w:proofErr w:type="gramEnd"/>
      <w:r w:rsidRPr="00E50AA9">
        <w:t xml:space="preserve"> Number + Attribute Extraction</w:t>
      </w:r>
    </w:p>
    <w:p w14:paraId="4FED6EA3" w14:textId="77777777" w:rsidR="00E50AA9" w:rsidRPr="00E50AA9" w:rsidRDefault="00E50AA9" w:rsidP="00E50AA9">
      <w:r w:rsidRPr="00E50AA9">
        <w:t xml:space="preserve">        |</w:t>
      </w:r>
    </w:p>
    <w:p w14:paraId="62BA3F26" w14:textId="77777777" w:rsidR="00E50AA9" w:rsidRPr="00E50AA9" w:rsidRDefault="00E50AA9" w:rsidP="00E50AA9">
      <w:r w:rsidRPr="00E50AA9">
        <w:t xml:space="preserve">CV Boundary </w:t>
      </w:r>
      <w:proofErr w:type="gramStart"/>
      <w:r w:rsidRPr="00E50AA9">
        <w:t>Segmentation  -&gt;  Outer</w:t>
      </w:r>
      <w:proofErr w:type="gramEnd"/>
      <w:r w:rsidRPr="00E50AA9">
        <w:t xml:space="preserve"> parcel polygon</w:t>
      </w:r>
    </w:p>
    <w:p w14:paraId="1E159024" w14:textId="77777777" w:rsidR="00E50AA9" w:rsidRPr="00E50AA9" w:rsidRDefault="00E50AA9" w:rsidP="00E50AA9">
      <w:r w:rsidRPr="00E50AA9">
        <w:t xml:space="preserve">        |</w:t>
      </w:r>
    </w:p>
    <w:p w14:paraId="3C4767CE" w14:textId="77777777" w:rsidR="00E50AA9" w:rsidRPr="00E50AA9" w:rsidRDefault="00E50AA9" w:rsidP="00E50AA9">
      <w:r w:rsidRPr="00E50AA9">
        <w:t>Area-constrained Sub-division Partitioning (GNN-refined)</w:t>
      </w:r>
    </w:p>
    <w:p w14:paraId="1A66228E" w14:textId="77777777" w:rsidR="00E50AA9" w:rsidRPr="00E50AA9" w:rsidRDefault="00E50AA9" w:rsidP="00E50AA9">
      <w:r w:rsidRPr="00E50AA9">
        <w:t xml:space="preserve">        |</w:t>
      </w:r>
    </w:p>
    <w:p w14:paraId="5B485775" w14:textId="77777777" w:rsidR="00E50AA9" w:rsidRPr="00E50AA9" w:rsidRDefault="00E50AA9" w:rsidP="00E50AA9">
      <w:r w:rsidRPr="00E50AA9">
        <w:t>Georeferencing + Coordinate Transformation</w:t>
      </w:r>
    </w:p>
    <w:p w14:paraId="0150145A" w14:textId="77777777" w:rsidR="00E50AA9" w:rsidRPr="00E50AA9" w:rsidRDefault="00E50AA9" w:rsidP="00E50AA9">
      <w:r w:rsidRPr="00E50AA9">
        <w:lastRenderedPageBreak/>
        <w:t xml:space="preserve">        |</w:t>
      </w:r>
    </w:p>
    <w:p w14:paraId="782962EF" w14:textId="77777777" w:rsidR="00E50AA9" w:rsidRPr="00E50AA9" w:rsidRDefault="00E50AA9" w:rsidP="00E50AA9">
      <w:r w:rsidRPr="00E50AA9">
        <w:t xml:space="preserve">Spatial </w:t>
      </w:r>
      <w:proofErr w:type="gramStart"/>
      <w:r w:rsidRPr="00E50AA9">
        <w:t>Matching  &lt;</w:t>
      </w:r>
      <w:proofErr w:type="gramEnd"/>
      <w:r w:rsidRPr="00E50AA9">
        <w:t>-</w:t>
      </w:r>
      <w:proofErr w:type="gramStart"/>
      <w:r w:rsidRPr="00E50AA9">
        <w:t>&gt;  7</w:t>
      </w:r>
      <w:proofErr w:type="gramEnd"/>
      <w:r w:rsidRPr="00E50AA9">
        <w:t xml:space="preserve">/12, </w:t>
      </w:r>
      <w:proofErr w:type="spellStart"/>
      <w:r w:rsidRPr="00E50AA9">
        <w:t>Khata</w:t>
      </w:r>
      <w:proofErr w:type="spellEnd"/>
      <w:r w:rsidRPr="00E50AA9">
        <w:t>, Municipal, Utility records</w:t>
      </w:r>
    </w:p>
    <w:p w14:paraId="66C56B66" w14:textId="77777777" w:rsidR="00E50AA9" w:rsidRPr="00E50AA9" w:rsidRDefault="00E50AA9" w:rsidP="00E50AA9">
      <w:r w:rsidRPr="00E50AA9">
        <w:t xml:space="preserve">        |</w:t>
      </w:r>
    </w:p>
    <w:p w14:paraId="3EB6281C" w14:textId="77777777" w:rsidR="00E50AA9" w:rsidRPr="00E50AA9" w:rsidRDefault="00E50AA9" w:rsidP="00E50AA9">
      <w:r w:rsidRPr="00E50AA9">
        <w:t>Conflict Resolution + Confidence Scoring (per parcel)</w:t>
      </w:r>
    </w:p>
    <w:p w14:paraId="6D2D7DE8" w14:textId="77777777" w:rsidR="00E50AA9" w:rsidRPr="00E50AA9" w:rsidRDefault="00E50AA9" w:rsidP="00E50AA9">
      <w:r w:rsidRPr="00E50AA9">
        <w:t xml:space="preserve">        |</w:t>
      </w:r>
    </w:p>
    <w:p w14:paraId="05440EEB" w14:textId="77777777" w:rsidR="00E50AA9" w:rsidRPr="00E50AA9" w:rsidRDefault="00E50AA9" w:rsidP="00E50AA9">
      <w:proofErr w:type="spellStart"/>
      <w:r w:rsidRPr="00E50AA9">
        <w:t>PostGIS</w:t>
      </w:r>
      <w:proofErr w:type="spellEnd"/>
      <w:r w:rsidRPr="00E50AA9">
        <w:t xml:space="preserve"> Golden </w:t>
      </w:r>
      <w:proofErr w:type="gramStart"/>
      <w:r w:rsidRPr="00E50AA9">
        <w:t>Record  -&gt;  Web</w:t>
      </w:r>
      <w:proofErr w:type="gramEnd"/>
      <w:r w:rsidRPr="00E50AA9">
        <w:t>-GIS + NL Assistant</w:t>
      </w:r>
    </w:p>
    <w:p w14:paraId="1EFCF490" w14:textId="77777777" w:rsidR="00E50AA9" w:rsidRPr="00E50AA9" w:rsidRDefault="00E50AA9" w:rsidP="00E50AA9">
      <w:r w:rsidRPr="00E50AA9">
        <w:rPr>
          <w:b/>
          <w:bCs/>
        </w:rPr>
        <w:t>Fig description:</w:t>
      </w:r>
      <w:r w:rsidRPr="00E50AA9">
        <w:t xml:space="preserve"> A vertical flowchart exactly matching the pipeline above — 8 boxes, connected top-to-bottom by arrows, with a small side-branch showing "Confidence Score: </w:t>
      </w:r>
      <w:r w:rsidRPr="00E50AA9">
        <w:rPr>
          <w:rFonts w:ascii="Segoe UI Emoji" w:hAnsi="Segoe UI Emoji" w:cs="Segoe UI Emoji"/>
        </w:rPr>
        <w:t>🟢</w:t>
      </w:r>
      <w:r w:rsidRPr="00E50AA9">
        <w:t xml:space="preserve"> auto-publish / </w:t>
      </w:r>
      <w:r w:rsidRPr="00E50AA9">
        <w:rPr>
          <w:rFonts w:ascii="Segoe UI Emoji" w:hAnsi="Segoe UI Emoji" w:cs="Segoe UI Emoji"/>
        </w:rPr>
        <w:t>🟡</w:t>
      </w:r>
      <w:r w:rsidRPr="00E50AA9">
        <w:t xml:space="preserve"> human review / </w:t>
      </w:r>
      <w:r w:rsidRPr="00E50AA9">
        <w:rPr>
          <w:rFonts w:ascii="Segoe UI Emoji" w:hAnsi="Segoe UI Emoji" w:cs="Segoe UI Emoji"/>
        </w:rPr>
        <w:t>🔴</w:t>
      </w:r>
      <w:r w:rsidRPr="00E50AA9">
        <w:t xml:space="preserve"> send to surveyor" coming off the second-to-last box.</w:t>
      </w:r>
    </w:p>
    <w:p w14:paraId="693EEBB6" w14:textId="77777777" w:rsidR="00E50AA9" w:rsidRPr="00E50AA9" w:rsidRDefault="00E50AA9" w:rsidP="00E50AA9">
      <w:r w:rsidRPr="00E50AA9">
        <w:pict w14:anchorId="3793B073">
          <v:rect id="_x0000_i1057" style="width:0;height:1.5pt" o:hralign="center" o:hrstd="t" o:hr="t" fillcolor="#a0a0a0" stroked="f"/>
        </w:pict>
      </w:r>
    </w:p>
    <w:p w14:paraId="2DE5962F" w14:textId="77777777" w:rsidR="00E50AA9" w:rsidRPr="00E50AA9" w:rsidRDefault="00E50AA9" w:rsidP="00E50AA9">
      <w:pPr>
        <w:rPr>
          <w:b/>
          <w:bCs/>
        </w:rPr>
      </w:pPr>
      <w:r w:rsidRPr="00E50AA9">
        <w:rPr>
          <w:b/>
          <w:bCs/>
        </w:rPr>
        <w:t>SLIDE 4 — Feasibility and Viability</w:t>
      </w:r>
    </w:p>
    <w:p w14:paraId="5BBF6695" w14:textId="77777777" w:rsidR="00E50AA9" w:rsidRPr="00E50AA9" w:rsidRDefault="00E50AA9" w:rsidP="00E50AA9">
      <w:r w:rsidRPr="00E50AA9">
        <w:rPr>
          <w:b/>
          <w:bCs/>
        </w:rPr>
        <w:t>Analysis of the feasibility of the idea:</w:t>
      </w:r>
    </w:p>
    <w:p w14:paraId="58CF5657" w14:textId="77777777" w:rsidR="00E50AA9" w:rsidRPr="00E50AA9" w:rsidRDefault="00E50AA9" w:rsidP="00E50AA9">
      <w:pPr>
        <w:numPr>
          <w:ilvl w:val="0"/>
          <w:numId w:val="5"/>
        </w:numPr>
      </w:pPr>
      <w:r w:rsidRPr="00E50AA9">
        <w:rPr>
          <w:b/>
          <w:bCs/>
        </w:rPr>
        <w:t>Technical:</w:t>
      </w:r>
      <w:r w:rsidRPr="00E50AA9">
        <w:t xml:space="preserve"> Built entirely on mature, proven open-source geospatial and CV libraries (</w:t>
      </w:r>
      <w:proofErr w:type="spellStart"/>
      <w:r w:rsidRPr="00E50AA9">
        <w:t>PostGIS</w:t>
      </w:r>
      <w:proofErr w:type="spellEnd"/>
      <w:r w:rsidRPr="00E50AA9">
        <w:t>, SAM, GDAL) — no exotic research dependency.</w:t>
      </w:r>
    </w:p>
    <w:p w14:paraId="25303D3F" w14:textId="77777777" w:rsidR="00E50AA9" w:rsidRPr="00E50AA9" w:rsidRDefault="00E50AA9" w:rsidP="00E50AA9">
      <w:pPr>
        <w:numPr>
          <w:ilvl w:val="0"/>
          <w:numId w:val="5"/>
        </w:numPr>
      </w:pPr>
      <w:r w:rsidRPr="00E50AA9">
        <w:rPr>
          <w:b/>
          <w:bCs/>
        </w:rPr>
        <w:t>Data:</w:t>
      </w:r>
      <w:r w:rsidRPr="00E50AA9">
        <w:t xml:space="preserve"> Pilot village (</w:t>
      </w:r>
      <w:proofErr w:type="spellStart"/>
      <w:r w:rsidRPr="00E50AA9">
        <w:t>Khedi</w:t>
      </w:r>
      <w:proofErr w:type="spellEnd"/>
      <w:r w:rsidRPr="00E50AA9">
        <w:t xml:space="preserve">, </w:t>
      </w:r>
      <w:proofErr w:type="spellStart"/>
      <w:r w:rsidRPr="00E50AA9">
        <w:t>Narkhed</w:t>
      </w:r>
      <w:proofErr w:type="spellEnd"/>
      <w:r w:rsidRPr="00E50AA9">
        <w:t xml:space="preserve"> Taluka, Nagpur) already has a real, verifiable Plot Report to validate against — known ground-truth sub-division areas (1.40 + 1.20 + 1.20 Ha) make the model's output independently checkable.</w:t>
      </w:r>
    </w:p>
    <w:p w14:paraId="46AA541B" w14:textId="77777777" w:rsidR="00E50AA9" w:rsidRPr="00E50AA9" w:rsidRDefault="00E50AA9" w:rsidP="00E50AA9">
      <w:pPr>
        <w:numPr>
          <w:ilvl w:val="0"/>
          <w:numId w:val="5"/>
        </w:numPr>
      </w:pPr>
      <w:r w:rsidRPr="00E50AA9">
        <w:rPr>
          <w:b/>
          <w:bCs/>
        </w:rPr>
        <w:t>Operational:</w:t>
      </w:r>
      <w:r w:rsidRPr="00E50AA9">
        <w:t xml:space="preserve"> Aligns with, and can plug into, existing NAKSHA/SVAMITVA/</w:t>
      </w:r>
      <w:proofErr w:type="spellStart"/>
      <w:r w:rsidRPr="00E50AA9">
        <w:t>Mahabhulekh</w:t>
      </w:r>
      <w:proofErr w:type="spellEnd"/>
      <w:r w:rsidRPr="00E50AA9">
        <w:t xml:space="preserve"> workflows rather than replacing them.</w:t>
      </w:r>
    </w:p>
    <w:p w14:paraId="0F696ED2" w14:textId="77777777" w:rsidR="00E50AA9" w:rsidRPr="00E50AA9" w:rsidRDefault="00E50AA9" w:rsidP="00E50AA9">
      <w:r w:rsidRPr="00E50AA9">
        <w:rPr>
          <w:b/>
          <w:bCs/>
        </w:rPr>
        <w:t>Potential challenges and risks:</w:t>
      </w:r>
    </w:p>
    <w:p w14:paraId="5ACD2E0D" w14:textId="77777777" w:rsidR="00E50AA9" w:rsidRPr="00E50AA9" w:rsidRDefault="00E50AA9" w:rsidP="00E50AA9">
      <w:pPr>
        <w:numPr>
          <w:ilvl w:val="0"/>
          <w:numId w:val="6"/>
        </w:numPr>
      </w:pPr>
      <w:r w:rsidRPr="00E50AA9">
        <w:t>Legal defensibility of AI-inferred boundaries.</w:t>
      </w:r>
    </w:p>
    <w:p w14:paraId="0C6C98AB" w14:textId="77777777" w:rsidR="00E50AA9" w:rsidRPr="00E50AA9" w:rsidRDefault="00E50AA9" w:rsidP="00E50AA9">
      <w:pPr>
        <w:numPr>
          <w:ilvl w:val="0"/>
          <w:numId w:val="6"/>
        </w:numPr>
      </w:pPr>
      <w:r w:rsidRPr="00E50AA9">
        <w:t>Handwriting/print-quality variance across decades-old scanned records.</w:t>
      </w:r>
    </w:p>
    <w:p w14:paraId="3D2999D5" w14:textId="77777777" w:rsidR="00E50AA9" w:rsidRPr="00E50AA9" w:rsidRDefault="00E50AA9" w:rsidP="00E50AA9">
      <w:pPr>
        <w:numPr>
          <w:ilvl w:val="0"/>
          <w:numId w:val="6"/>
        </w:numPr>
      </w:pPr>
      <w:r w:rsidRPr="00E50AA9">
        <w:t>Datum/CRS mismatch between historical (Everest 1830) and modern (WGS84) surveys.</w:t>
      </w:r>
    </w:p>
    <w:p w14:paraId="7FFF65AE" w14:textId="77777777" w:rsidR="00E50AA9" w:rsidRPr="00E50AA9" w:rsidRDefault="00E50AA9" w:rsidP="00E50AA9">
      <w:pPr>
        <w:numPr>
          <w:ilvl w:val="0"/>
          <w:numId w:val="6"/>
        </w:numPr>
      </w:pPr>
      <w:r w:rsidRPr="00E50AA9">
        <w:t>Data sensitivity — land ownership is personally identifiable information.</w:t>
      </w:r>
    </w:p>
    <w:p w14:paraId="03ECB43C" w14:textId="77777777" w:rsidR="00E50AA9" w:rsidRPr="00E50AA9" w:rsidRDefault="00E50AA9" w:rsidP="00E50AA9">
      <w:r w:rsidRPr="00E50AA9">
        <w:rPr>
          <w:b/>
          <w:bCs/>
        </w:rPr>
        <w:t>Strategies for overcoming these challenges:</w:t>
      </w:r>
    </w:p>
    <w:p w14:paraId="2ACB0431" w14:textId="77777777" w:rsidR="00E50AA9" w:rsidRPr="00E50AA9" w:rsidRDefault="00E50AA9" w:rsidP="00E50AA9">
      <w:pPr>
        <w:numPr>
          <w:ilvl w:val="0"/>
          <w:numId w:val="7"/>
        </w:numPr>
      </w:pPr>
      <w:r w:rsidRPr="00E50AA9">
        <w:t xml:space="preserve">Treat all sub-90% confidence output as advisory only; require </w:t>
      </w:r>
      <w:proofErr w:type="spellStart"/>
      <w:r w:rsidRPr="00E50AA9">
        <w:t>Talathi</w:t>
      </w:r>
      <w:proofErr w:type="spellEnd"/>
      <w:r w:rsidRPr="00E50AA9">
        <w:t>/Circle-Officer sign-off before publishing.</w:t>
      </w:r>
    </w:p>
    <w:p w14:paraId="496C8D96" w14:textId="77777777" w:rsidR="00E50AA9" w:rsidRPr="00E50AA9" w:rsidRDefault="00E50AA9" w:rsidP="00E50AA9">
      <w:pPr>
        <w:numPr>
          <w:ilvl w:val="0"/>
          <w:numId w:val="7"/>
        </w:numPr>
      </w:pPr>
      <w:r w:rsidRPr="00E50AA9">
        <w:t>Route degraded scans to a stronger OCR model or manual queue via a document-quality classifier.</w:t>
      </w:r>
    </w:p>
    <w:p w14:paraId="64809FC3" w14:textId="77777777" w:rsidR="00E50AA9" w:rsidRPr="00E50AA9" w:rsidRDefault="00E50AA9" w:rsidP="00E50AA9">
      <w:pPr>
        <w:numPr>
          <w:ilvl w:val="0"/>
          <w:numId w:val="7"/>
        </w:numPr>
      </w:pPr>
      <w:r w:rsidRPr="00E50AA9">
        <w:t>Make datum transformation and control-point calibration a first-class pipeline step.</w:t>
      </w:r>
    </w:p>
    <w:p w14:paraId="357DE7BD" w14:textId="77777777" w:rsidR="00E50AA9" w:rsidRPr="00E50AA9" w:rsidRDefault="00E50AA9" w:rsidP="00E50AA9">
      <w:pPr>
        <w:numPr>
          <w:ilvl w:val="0"/>
          <w:numId w:val="7"/>
        </w:numPr>
      </w:pPr>
      <w:r w:rsidRPr="00E50AA9">
        <w:t xml:space="preserve">Role-based access control + encryption at rest/in transit; comply with state Bhumi </w:t>
      </w:r>
      <w:proofErr w:type="spellStart"/>
      <w:r w:rsidRPr="00E50AA9">
        <w:t>Abhilekh</w:t>
      </w:r>
      <w:proofErr w:type="spellEnd"/>
      <w:r w:rsidRPr="00E50AA9">
        <w:t xml:space="preserve"> data policy.</w:t>
      </w:r>
    </w:p>
    <w:p w14:paraId="3A3006B7" w14:textId="77777777" w:rsidR="00E50AA9" w:rsidRPr="00E50AA9" w:rsidRDefault="00E50AA9" w:rsidP="00E50AA9">
      <w:r w:rsidRPr="00E50AA9">
        <w:rPr>
          <w:b/>
          <w:bCs/>
        </w:rPr>
        <w:t>Fig description:</w:t>
      </w:r>
      <w:r w:rsidRPr="00E50AA9">
        <w:t xml:space="preserve"> Two-column "Challenge → Mitigation" icon list (shield icon for each), similar style to the </w:t>
      </w:r>
      <w:proofErr w:type="spellStart"/>
      <w:r w:rsidRPr="00E50AA9">
        <w:t>GeoGuards</w:t>
      </w:r>
      <w:proofErr w:type="spellEnd"/>
      <w:r w:rsidRPr="00E50AA9">
        <w:t xml:space="preserve"> pie-chart slide — could alternatively use a simple risk-matrix (Low/Medium/High impact vs likelihood) with the 4 risks plotted.</w:t>
      </w:r>
    </w:p>
    <w:p w14:paraId="5F7E7824" w14:textId="77777777" w:rsidR="00E50AA9" w:rsidRPr="00E50AA9" w:rsidRDefault="00E50AA9" w:rsidP="00E50AA9">
      <w:r w:rsidRPr="00E50AA9">
        <w:lastRenderedPageBreak/>
        <w:pict w14:anchorId="37E4EA45">
          <v:rect id="_x0000_i1058" style="width:0;height:1.5pt" o:hralign="center" o:hrstd="t" o:hr="t" fillcolor="#a0a0a0" stroked="f"/>
        </w:pict>
      </w:r>
    </w:p>
    <w:p w14:paraId="11D3D8DE" w14:textId="77777777" w:rsidR="00E50AA9" w:rsidRPr="00E50AA9" w:rsidRDefault="00E50AA9" w:rsidP="00E50AA9">
      <w:pPr>
        <w:rPr>
          <w:b/>
          <w:bCs/>
        </w:rPr>
      </w:pPr>
      <w:r w:rsidRPr="00E50AA9">
        <w:rPr>
          <w:b/>
          <w:bCs/>
        </w:rPr>
        <w:t>SLIDE 5 — Impact and Benefits</w:t>
      </w:r>
    </w:p>
    <w:p w14:paraId="073383AF" w14:textId="77777777" w:rsidR="00E50AA9" w:rsidRPr="00E50AA9" w:rsidRDefault="00E50AA9" w:rsidP="00E50AA9">
      <w:r w:rsidRPr="00E50AA9">
        <w:rPr>
          <w:b/>
          <w:bCs/>
        </w:rPr>
        <w:t>Potential impact on the target audience:</w:t>
      </w:r>
    </w:p>
    <w:p w14:paraId="5E4F8B8B" w14:textId="77777777" w:rsidR="00E50AA9" w:rsidRPr="00E50AA9" w:rsidRDefault="00E50AA9" w:rsidP="00E50AA9">
      <w:pPr>
        <w:numPr>
          <w:ilvl w:val="0"/>
          <w:numId w:val="8"/>
        </w:numPr>
      </w:pPr>
      <w:r w:rsidRPr="00E50AA9">
        <w:rPr>
          <w:b/>
          <w:bCs/>
        </w:rPr>
        <w:t>Citizens/farmers:</w:t>
      </w:r>
      <w:r w:rsidRPr="00E50AA9">
        <w:t xml:space="preserve"> See their exact parcel boundary online instead of a static PDF; faster loan/title verification.</w:t>
      </w:r>
    </w:p>
    <w:p w14:paraId="2CA92B77" w14:textId="77777777" w:rsidR="00E50AA9" w:rsidRPr="00E50AA9" w:rsidRDefault="00E50AA9" w:rsidP="00E50AA9">
      <w:pPr>
        <w:numPr>
          <w:ilvl w:val="0"/>
          <w:numId w:val="8"/>
        </w:numPr>
      </w:pPr>
      <w:r w:rsidRPr="00E50AA9">
        <w:rPr>
          <w:b/>
          <w:bCs/>
        </w:rPr>
        <w:t>Revenue officials (</w:t>
      </w:r>
      <w:proofErr w:type="spellStart"/>
      <w:r w:rsidRPr="00E50AA9">
        <w:rPr>
          <w:b/>
          <w:bCs/>
        </w:rPr>
        <w:t>Talathi</w:t>
      </w:r>
      <w:proofErr w:type="spellEnd"/>
      <w:r w:rsidRPr="00E50AA9">
        <w:rPr>
          <w:b/>
          <w:bCs/>
        </w:rPr>
        <w:t>/Circle Officer):</w:t>
      </w:r>
      <w:r w:rsidRPr="00E50AA9">
        <w:t xml:space="preserve"> Automates the slowest manual step in cadastral finalization.</w:t>
      </w:r>
    </w:p>
    <w:p w14:paraId="70F53125" w14:textId="77777777" w:rsidR="00E50AA9" w:rsidRPr="00E50AA9" w:rsidRDefault="00E50AA9" w:rsidP="00E50AA9">
      <w:pPr>
        <w:numPr>
          <w:ilvl w:val="0"/>
          <w:numId w:val="8"/>
        </w:numPr>
      </w:pPr>
      <w:r w:rsidRPr="00E50AA9">
        <w:rPr>
          <w:b/>
          <w:bCs/>
        </w:rPr>
        <w:t>Municipal/utility departments:</w:t>
      </w:r>
      <w:r w:rsidRPr="00E50AA9">
        <w:t xml:space="preserve"> One shared, standardized spatial layer instead of siloed maps.</w:t>
      </w:r>
    </w:p>
    <w:p w14:paraId="096B4C22" w14:textId="77777777" w:rsidR="00E50AA9" w:rsidRPr="00E50AA9" w:rsidRDefault="00E50AA9" w:rsidP="00E50AA9">
      <w:pPr>
        <w:numPr>
          <w:ilvl w:val="0"/>
          <w:numId w:val="8"/>
        </w:numPr>
      </w:pPr>
      <w:r w:rsidRPr="00E50AA9">
        <w:rPr>
          <w:b/>
          <w:bCs/>
        </w:rPr>
        <w:t>Planners:</w:t>
      </w:r>
      <w:r w:rsidRPr="00E50AA9">
        <w:t xml:space="preserve"> Village-level land-use dashboards support infrastructure and welfare-scheme targeting.</w:t>
      </w:r>
    </w:p>
    <w:p w14:paraId="74547935" w14:textId="77777777" w:rsidR="00E50AA9" w:rsidRPr="00E50AA9" w:rsidRDefault="00E50AA9" w:rsidP="00E50AA9">
      <w:r w:rsidRPr="00E50AA9">
        <w:rPr>
          <w:b/>
          <w:bCs/>
        </w:rPr>
        <w:t>Benefits of the solution:</w:t>
      </w:r>
    </w:p>
    <w:p w14:paraId="67BAE3AF" w14:textId="77777777" w:rsidR="00E50AA9" w:rsidRPr="00E50AA9" w:rsidRDefault="00E50AA9" w:rsidP="00E50AA9">
      <w:pPr>
        <w:numPr>
          <w:ilvl w:val="0"/>
          <w:numId w:val="9"/>
        </w:numPr>
      </w:pPr>
      <w:r w:rsidRPr="00E50AA9">
        <w:rPr>
          <w:b/>
          <w:bCs/>
        </w:rPr>
        <w:t>Social:</w:t>
      </w:r>
      <w:r w:rsidRPr="00E50AA9">
        <w:t xml:space="preserve"> Fewer title/boundary disputes; faster, transparent record access for rural and urban citizens alike.</w:t>
      </w:r>
    </w:p>
    <w:p w14:paraId="07BD8D1D" w14:textId="77777777" w:rsidR="00E50AA9" w:rsidRPr="00E50AA9" w:rsidRDefault="00E50AA9" w:rsidP="00E50AA9">
      <w:pPr>
        <w:numPr>
          <w:ilvl w:val="0"/>
          <w:numId w:val="9"/>
        </w:numPr>
      </w:pPr>
      <w:r w:rsidRPr="00E50AA9">
        <w:rPr>
          <w:b/>
          <w:bCs/>
        </w:rPr>
        <w:t>Economic:</w:t>
      </w:r>
      <w:r w:rsidRPr="00E50AA9">
        <w:t xml:space="preserve"> Faster bank-loan processing against verified property; reduced legal/dispute costs; accelerates SVAMITVA's "collateralizable property card" goal.</w:t>
      </w:r>
    </w:p>
    <w:p w14:paraId="0DDB5187" w14:textId="77777777" w:rsidR="00E50AA9" w:rsidRPr="00E50AA9" w:rsidRDefault="00E50AA9" w:rsidP="00E50AA9">
      <w:pPr>
        <w:numPr>
          <w:ilvl w:val="0"/>
          <w:numId w:val="9"/>
        </w:numPr>
      </w:pPr>
      <w:r w:rsidRPr="00E50AA9">
        <w:rPr>
          <w:b/>
          <w:bCs/>
        </w:rPr>
        <w:t>Governance:</w:t>
      </w:r>
      <w:r w:rsidRPr="00E50AA9">
        <w:t xml:space="preserve"> Standardized, versioned "golden record" supports DILRMP's interoperability goals across revenue, registration, and municipal departments.</w:t>
      </w:r>
    </w:p>
    <w:p w14:paraId="31D3602A" w14:textId="77777777" w:rsidR="00E50AA9" w:rsidRPr="00E50AA9" w:rsidRDefault="00E50AA9" w:rsidP="00E50AA9">
      <w:pPr>
        <w:numPr>
          <w:ilvl w:val="0"/>
          <w:numId w:val="9"/>
        </w:numPr>
      </w:pPr>
      <w:r w:rsidRPr="00E50AA9">
        <w:rPr>
          <w:b/>
          <w:bCs/>
        </w:rPr>
        <w:t>Environmental/planning:</w:t>
      </w:r>
      <w:r w:rsidRPr="00E50AA9">
        <w:t xml:space="preserve"> Reliable parcel-level data improves land-use and infrastructure planning accuracy.</w:t>
      </w:r>
    </w:p>
    <w:p w14:paraId="151D06F9" w14:textId="77777777" w:rsidR="00E50AA9" w:rsidRPr="00E50AA9" w:rsidRDefault="00E50AA9" w:rsidP="00E50AA9">
      <w:r w:rsidRPr="00E50AA9">
        <w:rPr>
          <w:b/>
          <w:bCs/>
        </w:rPr>
        <w:t>Fig description:</w:t>
      </w:r>
      <w:r w:rsidRPr="00E50AA9">
        <w:t xml:space="preserve"> Same "impact arrows" style as the </w:t>
      </w:r>
      <w:proofErr w:type="spellStart"/>
      <w:r w:rsidRPr="00E50AA9">
        <w:t>TechByte</w:t>
      </w:r>
      <w:proofErr w:type="spellEnd"/>
      <w:r w:rsidRPr="00E50AA9">
        <w:t>/</w:t>
      </w:r>
      <w:proofErr w:type="spellStart"/>
      <w:r w:rsidRPr="00E50AA9">
        <w:t>GeoGuards</w:t>
      </w:r>
      <w:proofErr w:type="spellEnd"/>
      <w:r w:rsidRPr="00E50AA9">
        <w:t xml:space="preserve"> decks — 3–4 </w:t>
      </w:r>
      <w:proofErr w:type="spellStart"/>
      <w:r w:rsidRPr="00E50AA9">
        <w:t>colored</w:t>
      </w:r>
      <w:proofErr w:type="spellEnd"/>
      <w:r w:rsidRPr="00E50AA9">
        <w:t xml:space="preserve"> arrow banners: "Reduced Disputes", "Faster Credit Access", "Inter-department Data Exchange", "Standardized Digital Land Governance" — each with a one-line sub-caption.</w:t>
      </w:r>
    </w:p>
    <w:p w14:paraId="15A13E86" w14:textId="77777777" w:rsidR="00E50AA9" w:rsidRPr="00E50AA9" w:rsidRDefault="00E50AA9" w:rsidP="00E50AA9">
      <w:r w:rsidRPr="00E50AA9">
        <w:pict w14:anchorId="63FC1F46">
          <v:rect id="_x0000_i1059" style="width:0;height:1.5pt" o:hralign="center" o:hrstd="t" o:hr="t" fillcolor="#a0a0a0" stroked="f"/>
        </w:pict>
      </w:r>
    </w:p>
    <w:p w14:paraId="65E859C4" w14:textId="77777777" w:rsidR="00E50AA9" w:rsidRPr="00E50AA9" w:rsidRDefault="00E50AA9" w:rsidP="00E50AA9">
      <w:pPr>
        <w:rPr>
          <w:b/>
          <w:bCs/>
        </w:rPr>
      </w:pPr>
      <w:r w:rsidRPr="00E50AA9">
        <w:rPr>
          <w:b/>
          <w:bCs/>
        </w:rPr>
        <w:t>SLIDE 6 — Research and References</w:t>
      </w:r>
    </w:p>
    <w:p w14:paraId="1DC8B229" w14:textId="77777777" w:rsidR="00E50AA9" w:rsidRPr="00E50AA9" w:rsidRDefault="00E50AA9" w:rsidP="00E50AA9">
      <w:pPr>
        <w:numPr>
          <w:ilvl w:val="0"/>
          <w:numId w:val="10"/>
        </w:numPr>
      </w:pPr>
      <w:r w:rsidRPr="00E50AA9">
        <w:t xml:space="preserve">Ministry of Rural Development / </w:t>
      </w:r>
      <w:proofErr w:type="spellStart"/>
      <w:r w:rsidRPr="00E50AA9">
        <w:t>DoLR</w:t>
      </w:r>
      <w:proofErr w:type="spellEnd"/>
      <w:r w:rsidRPr="00E50AA9">
        <w:t xml:space="preserve"> — SIH Problem Statement 26013</w:t>
      </w:r>
    </w:p>
    <w:p w14:paraId="37678F55" w14:textId="77777777" w:rsidR="00E50AA9" w:rsidRPr="00E50AA9" w:rsidRDefault="00E50AA9" w:rsidP="00E50AA9">
      <w:pPr>
        <w:numPr>
          <w:ilvl w:val="0"/>
          <w:numId w:val="10"/>
        </w:numPr>
      </w:pPr>
      <w:r w:rsidRPr="00E50AA9">
        <w:t>NAKSHA (National Geospatial Knowledge-based Land Survey of Urban Habitations) — programme documentation</w:t>
      </w:r>
    </w:p>
    <w:p w14:paraId="1AF291D0" w14:textId="77777777" w:rsidR="00E50AA9" w:rsidRPr="00E50AA9" w:rsidRDefault="00E50AA9" w:rsidP="00E50AA9">
      <w:pPr>
        <w:numPr>
          <w:ilvl w:val="0"/>
          <w:numId w:val="10"/>
        </w:numPr>
      </w:pPr>
      <w:r w:rsidRPr="00E50AA9">
        <w:t>SVAMITVA Scheme (Panchayati Raj Ministry) — drone-based rural property card programme</w:t>
      </w:r>
    </w:p>
    <w:p w14:paraId="66D09B8C" w14:textId="77777777" w:rsidR="00E50AA9" w:rsidRPr="00E50AA9" w:rsidRDefault="00E50AA9" w:rsidP="00E50AA9">
      <w:pPr>
        <w:numPr>
          <w:ilvl w:val="0"/>
          <w:numId w:val="10"/>
        </w:numPr>
      </w:pPr>
      <w:r w:rsidRPr="00E50AA9">
        <w:t xml:space="preserve">Maharashtra Bhumi </w:t>
      </w:r>
      <w:proofErr w:type="spellStart"/>
      <w:r w:rsidRPr="00E50AA9">
        <w:t>Abhilekh</w:t>
      </w:r>
      <w:proofErr w:type="spellEnd"/>
      <w:r w:rsidRPr="00E50AA9">
        <w:t xml:space="preserve"> / </w:t>
      </w:r>
      <w:proofErr w:type="spellStart"/>
      <w:r w:rsidRPr="00E50AA9">
        <w:t>Mahabhulekh</w:t>
      </w:r>
      <w:proofErr w:type="spellEnd"/>
      <w:r w:rsidRPr="00E50AA9">
        <w:t xml:space="preserve"> portal — bhulekh.mahabhumi.gov.in</w:t>
      </w:r>
    </w:p>
    <w:p w14:paraId="6BEC3288" w14:textId="77777777" w:rsidR="00E50AA9" w:rsidRPr="00E50AA9" w:rsidRDefault="00E50AA9" w:rsidP="00E50AA9">
      <w:pPr>
        <w:numPr>
          <w:ilvl w:val="0"/>
          <w:numId w:val="10"/>
        </w:numPr>
      </w:pPr>
      <w:r w:rsidRPr="00E50AA9">
        <w:t xml:space="preserve">Reference case document: Plot Report, Village </w:t>
      </w:r>
      <w:proofErr w:type="spellStart"/>
      <w:r w:rsidRPr="00E50AA9">
        <w:t>Khedi</w:t>
      </w:r>
      <w:proofErr w:type="spellEnd"/>
      <w:r w:rsidRPr="00E50AA9">
        <w:t xml:space="preserve">, Taluka </w:t>
      </w:r>
      <w:proofErr w:type="spellStart"/>
      <w:r w:rsidRPr="00E50AA9">
        <w:t>Narkhed</w:t>
      </w:r>
      <w:proofErr w:type="spellEnd"/>
      <w:r w:rsidRPr="00E50AA9">
        <w:t>, District Nagpur (Survey No. 255) — used as the pilot demonstrator</w:t>
      </w:r>
    </w:p>
    <w:p w14:paraId="5F5B8217" w14:textId="77777777" w:rsidR="00E50AA9" w:rsidRPr="00E50AA9" w:rsidRDefault="00E50AA9" w:rsidP="00E50AA9">
      <w:pPr>
        <w:numPr>
          <w:ilvl w:val="0"/>
          <w:numId w:val="10"/>
        </w:numPr>
      </w:pPr>
      <w:r w:rsidRPr="00E50AA9">
        <w:t xml:space="preserve">Open-source tools: </w:t>
      </w:r>
      <w:proofErr w:type="spellStart"/>
      <w:r w:rsidRPr="00E50AA9">
        <w:t>PostGIS</w:t>
      </w:r>
      <w:proofErr w:type="spellEnd"/>
      <w:r w:rsidRPr="00E50AA9">
        <w:t xml:space="preserve"> docs, Segment Anything Model paper, </w:t>
      </w:r>
      <w:proofErr w:type="spellStart"/>
      <w:r w:rsidRPr="00E50AA9">
        <w:t>PyTorch</w:t>
      </w:r>
      <w:proofErr w:type="spellEnd"/>
      <w:r w:rsidRPr="00E50AA9">
        <w:t xml:space="preserve"> Geometric docs</w:t>
      </w:r>
    </w:p>
    <w:p w14:paraId="549AA1C4" w14:textId="77777777" w:rsidR="00E50AA9" w:rsidRPr="00E50AA9" w:rsidRDefault="00E50AA9" w:rsidP="00E50AA9">
      <w:r w:rsidRPr="00E50AA9">
        <w:rPr>
          <w:b/>
          <w:bCs/>
        </w:rPr>
        <w:t>Fig description:</w:t>
      </w:r>
      <w:r w:rsidRPr="00E50AA9">
        <w:t xml:space="preserve"> Simple bullet list with small link/chain icons (matching the </w:t>
      </w:r>
      <w:proofErr w:type="spellStart"/>
      <w:r w:rsidRPr="00E50AA9">
        <w:t>GeoGuards</w:t>
      </w:r>
      <w:proofErr w:type="spellEnd"/>
      <w:r w:rsidRPr="00E50AA9">
        <w:t>/</w:t>
      </w:r>
      <w:proofErr w:type="spellStart"/>
      <w:r w:rsidRPr="00E50AA9">
        <w:t>TechByte</w:t>
      </w:r>
      <w:proofErr w:type="spellEnd"/>
      <w:r w:rsidRPr="00E50AA9">
        <w:t xml:space="preserve"> reference-slide style) — no diagram needed here.</w:t>
      </w:r>
    </w:p>
    <w:p w14:paraId="2DE0213F" w14:textId="77777777" w:rsidR="006246E2" w:rsidRDefault="006246E2"/>
    <w:sectPr w:rsidR="00624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FD4"/>
    <w:multiLevelType w:val="multilevel"/>
    <w:tmpl w:val="1F6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4BAB"/>
    <w:multiLevelType w:val="multilevel"/>
    <w:tmpl w:val="321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3046D"/>
    <w:multiLevelType w:val="multilevel"/>
    <w:tmpl w:val="F976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86216"/>
    <w:multiLevelType w:val="multilevel"/>
    <w:tmpl w:val="74C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92E19"/>
    <w:multiLevelType w:val="multilevel"/>
    <w:tmpl w:val="7AB2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609B8"/>
    <w:multiLevelType w:val="multilevel"/>
    <w:tmpl w:val="EC34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82A51"/>
    <w:multiLevelType w:val="multilevel"/>
    <w:tmpl w:val="4D70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8349A"/>
    <w:multiLevelType w:val="multilevel"/>
    <w:tmpl w:val="596A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058EE"/>
    <w:multiLevelType w:val="multilevel"/>
    <w:tmpl w:val="E256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F7D04"/>
    <w:multiLevelType w:val="multilevel"/>
    <w:tmpl w:val="BFC0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613302">
    <w:abstractNumId w:val="3"/>
  </w:num>
  <w:num w:numId="2" w16cid:durableId="804854991">
    <w:abstractNumId w:val="7"/>
  </w:num>
  <w:num w:numId="3" w16cid:durableId="526261357">
    <w:abstractNumId w:val="8"/>
  </w:num>
  <w:num w:numId="4" w16cid:durableId="359430102">
    <w:abstractNumId w:val="5"/>
  </w:num>
  <w:num w:numId="5" w16cid:durableId="236473863">
    <w:abstractNumId w:val="2"/>
  </w:num>
  <w:num w:numId="6" w16cid:durableId="1201435973">
    <w:abstractNumId w:val="4"/>
  </w:num>
  <w:num w:numId="7" w16cid:durableId="1725173877">
    <w:abstractNumId w:val="6"/>
  </w:num>
  <w:num w:numId="8" w16cid:durableId="757946963">
    <w:abstractNumId w:val="0"/>
  </w:num>
  <w:num w:numId="9" w16cid:durableId="1659578934">
    <w:abstractNumId w:val="9"/>
  </w:num>
  <w:num w:numId="10" w16cid:durableId="1032609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A9"/>
    <w:rsid w:val="000D0F62"/>
    <w:rsid w:val="006246E2"/>
    <w:rsid w:val="00B95F88"/>
    <w:rsid w:val="00E50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52604"/>
  <w15:chartTrackingRefBased/>
  <w15:docId w15:val="{367EDB33-BF1B-4D8A-AFE2-0C4D4155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A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1149</Words>
  <Characters>6552</Characters>
  <Application>Microsoft Office Word</Application>
  <DocSecurity>0</DocSecurity>
  <Lines>54</Lines>
  <Paragraphs>15</Paragraphs>
  <ScaleCrop>false</ScaleCrop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Sahare</dc:creator>
  <cp:keywords/>
  <dc:description/>
  <cp:lastModifiedBy>Ayush Sahare</cp:lastModifiedBy>
  <cp:revision>1</cp:revision>
  <dcterms:created xsi:type="dcterms:W3CDTF">2026-08-29T15:03:00Z</dcterms:created>
  <dcterms:modified xsi:type="dcterms:W3CDTF">2026-08-29T15:05:00Z</dcterms:modified>
</cp:coreProperties>
</file>