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7895" w14:textId="77777777" w:rsidR="00324AA8" w:rsidRPr="00324AA8" w:rsidRDefault="00324AA8" w:rsidP="00324AA8">
      <w:pPr>
        <w:rPr>
          <w:b/>
          <w:bCs/>
        </w:rPr>
      </w:pPr>
      <w:r w:rsidRPr="00324AA8">
        <w:rPr>
          <w:b/>
          <w:bCs/>
        </w:rPr>
        <w:t>Impact and Benefits</w:t>
      </w:r>
    </w:p>
    <w:p w14:paraId="0746C812" w14:textId="77777777" w:rsidR="00324AA8" w:rsidRPr="00324AA8" w:rsidRDefault="00324AA8" w:rsidP="00324AA8">
      <w:pPr>
        <w:rPr>
          <w:b/>
          <w:bCs/>
        </w:rPr>
      </w:pPr>
      <w:r w:rsidRPr="00324AA8">
        <w:rPr>
          <w:b/>
          <w:bCs/>
        </w:rPr>
        <w:t>Potential Impact on the Target Audience</w:t>
      </w:r>
    </w:p>
    <w:p w14:paraId="41760925" w14:textId="77777777" w:rsidR="00324AA8" w:rsidRPr="00324AA8" w:rsidRDefault="00324AA8" w:rsidP="00324AA8">
      <w:pPr>
        <w:numPr>
          <w:ilvl w:val="0"/>
          <w:numId w:val="1"/>
        </w:numPr>
      </w:pPr>
      <w:r w:rsidRPr="00324AA8">
        <w:rPr>
          <w:b/>
          <w:bCs/>
        </w:rPr>
        <w:t>Railway Operations:</w:t>
      </w:r>
      <w:r w:rsidRPr="00324AA8">
        <w:t> Empowers section controllers and railway operators with real-time intelligent decision support, enhancing operational efficiency and reducing manual errors.</w:t>
      </w:r>
    </w:p>
    <w:p w14:paraId="6849A987" w14:textId="77777777" w:rsidR="00324AA8" w:rsidRPr="00324AA8" w:rsidRDefault="00324AA8" w:rsidP="00324AA8">
      <w:pPr>
        <w:numPr>
          <w:ilvl w:val="0"/>
          <w:numId w:val="1"/>
        </w:numPr>
      </w:pPr>
      <w:r w:rsidRPr="00324AA8">
        <w:rPr>
          <w:b/>
          <w:bCs/>
        </w:rPr>
        <w:t>Passengers:</w:t>
      </w:r>
      <w:r w:rsidRPr="00324AA8">
        <w:t> Leads to improved train punctuality and reduced delays, resulting in better passenger satisfaction and trust in railway services.</w:t>
      </w:r>
    </w:p>
    <w:p w14:paraId="6CF99F1E" w14:textId="77777777" w:rsidR="00324AA8" w:rsidRPr="00324AA8" w:rsidRDefault="00324AA8" w:rsidP="00324AA8">
      <w:pPr>
        <w:numPr>
          <w:ilvl w:val="0"/>
          <w:numId w:val="1"/>
        </w:numPr>
      </w:pPr>
      <w:r w:rsidRPr="00324AA8">
        <w:rPr>
          <w:b/>
          <w:bCs/>
        </w:rPr>
        <w:t>Railway Network:</w:t>
      </w:r>
      <w:r w:rsidRPr="00324AA8">
        <w:t> Increases throughput capacity without large infrastructure investments, helping meet rising demand in Indian Railways and similar networks.</w:t>
      </w:r>
    </w:p>
    <w:p w14:paraId="3F5A4480" w14:textId="77777777" w:rsidR="00324AA8" w:rsidRPr="00324AA8" w:rsidRDefault="00324AA8" w:rsidP="00324AA8">
      <w:pPr>
        <w:rPr>
          <w:b/>
          <w:bCs/>
        </w:rPr>
      </w:pPr>
      <w:r w:rsidRPr="00324AA8">
        <w:rPr>
          <w:b/>
          <w:bCs/>
        </w:rPr>
        <w:t>Benefits of the Solution</w:t>
      </w:r>
    </w:p>
    <w:p w14:paraId="0502AD0F" w14:textId="77777777" w:rsidR="00324AA8" w:rsidRPr="00324AA8" w:rsidRDefault="00324AA8" w:rsidP="00324AA8">
      <w:pPr>
        <w:numPr>
          <w:ilvl w:val="0"/>
          <w:numId w:val="2"/>
        </w:numPr>
      </w:pPr>
      <w:r w:rsidRPr="00324AA8">
        <w:rPr>
          <w:b/>
          <w:bCs/>
        </w:rPr>
        <w:t>Social:</w:t>
      </w:r>
    </w:p>
    <w:p w14:paraId="52B5C1A9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Promotes safe and reliable travel by minimizing conflicts and optimizing schedules for both passenger and freight trains.</w:t>
      </w:r>
    </w:p>
    <w:p w14:paraId="21D3467D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Supports the modernization of public transport, benefiting millions of daily commuters across the country.</w:t>
      </w:r>
    </w:p>
    <w:p w14:paraId="4143F7EF" w14:textId="77777777" w:rsidR="00324AA8" w:rsidRPr="00324AA8" w:rsidRDefault="00324AA8" w:rsidP="00324AA8">
      <w:pPr>
        <w:numPr>
          <w:ilvl w:val="0"/>
          <w:numId w:val="2"/>
        </w:numPr>
      </w:pPr>
      <w:r w:rsidRPr="00324AA8">
        <w:rPr>
          <w:b/>
          <w:bCs/>
        </w:rPr>
        <w:t>Economic:</w:t>
      </w:r>
    </w:p>
    <w:p w14:paraId="678B7373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Reduces operational costs by maximizing utilization of existing tracks, platforms, and resources.</w:t>
      </w:r>
    </w:p>
    <w:p w14:paraId="6BD8E4A2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Mitigates revenue losses due to delays and unplanned disruptions, and boosts freight productivity through better scheduling.</w:t>
      </w:r>
    </w:p>
    <w:p w14:paraId="7AC7FD3B" w14:textId="77777777" w:rsidR="00324AA8" w:rsidRPr="00324AA8" w:rsidRDefault="00324AA8" w:rsidP="00324AA8">
      <w:pPr>
        <w:numPr>
          <w:ilvl w:val="0"/>
          <w:numId w:val="2"/>
        </w:numPr>
      </w:pPr>
      <w:r w:rsidRPr="00324AA8">
        <w:rPr>
          <w:b/>
          <w:bCs/>
        </w:rPr>
        <w:t>Technological:</w:t>
      </w:r>
    </w:p>
    <w:p w14:paraId="654AAD4D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Accelerates the adoption of AI and operations research in core railway management, setting a precedent for other large, complex infrastructure sectors.</w:t>
      </w:r>
    </w:p>
    <w:p w14:paraId="7CE76053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Encourages future integration with advanced sensor networks, IoT, and machine learning for predictive maintenance and dynamic resource allocation.</w:t>
      </w:r>
    </w:p>
    <w:p w14:paraId="53674BEF" w14:textId="77777777" w:rsidR="00324AA8" w:rsidRPr="00324AA8" w:rsidRDefault="00324AA8" w:rsidP="00324AA8">
      <w:pPr>
        <w:numPr>
          <w:ilvl w:val="0"/>
          <w:numId w:val="2"/>
        </w:numPr>
      </w:pPr>
      <w:r w:rsidRPr="00324AA8">
        <w:rPr>
          <w:b/>
          <w:bCs/>
        </w:rPr>
        <w:t>Environmental:</w:t>
      </w:r>
    </w:p>
    <w:p w14:paraId="3CD8EC5C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Reduces carbon emissions and energy waste by cutting unnecessary idling, detours, and inefficient stops.</w:t>
      </w:r>
    </w:p>
    <w:p w14:paraId="68F06BC6" w14:textId="77777777" w:rsidR="00324AA8" w:rsidRPr="00324AA8" w:rsidRDefault="00324AA8" w:rsidP="00324AA8">
      <w:pPr>
        <w:numPr>
          <w:ilvl w:val="1"/>
          <w:numId w:val="2"/>
        </w:numPr>
      </w:pPr>
      <w:r w:rsidRPr="00324AA8">
        <w:t>Supports the shift towards sustainable rail transport by making network flows smoother and more eco-friendly.</w:t>
      </w:r>
    </w:p>
    <w:p w14:paraId="7B8998FB" w14:textId="77777777" w:rsidR="00E443FF" w:rsidRDefault="00E443FF"/>
    <w:sectPr w:rsidR="00E4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44CF"/>
    <w:multiLevelType w:val="multilevel"/>
    <w:tmpl w:val="D44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380EE4"/>
    <w:multiLevelType w:val="multilevel"/>
    <w:tmpl w:val="DA58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372911">
    <w:abstractNumId w:val="0"/>
  </w:num>
  <w:num w:numId="2" w16cid:durableId="61875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A8"/>
    <w:rsid w:val="00221963"/>
    <w:rsid w:val="00324AA8"/>
    <w:rsid w:val="004532F9"/>
    <w:rsid w:val="00A10A7B"/>
    <w:rsid w:val="00D94FBA"/>
    <w:rsid w:val="00E3683A"/>
    <w:rsid w:val="00E4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C8C1"/>
  <w15:chartTrackingRefBased/>
  <w15:docId w15:val="{EFAC8028-D968-4992-ABB6-5B21743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dcterms:created xsi:type="dcterms:W3CDTF">2025-09-10T10:33:00Z</dcterms:created>
  <dcterms:modified xsi:type="dcterms:W3CDTF">2025-09-10T10:33:00Z</dcterms:modified>
</cp:coreProperties>
</file>