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Finodaya Capital</w:t>
      </w:r>
    </w:p>
    <w:p>
      <w:pPr>
        <w:pStyle w:val="Heading2"/>
      </w:pPr>
      <w:r>
        <w:t>Executive Meeting Brief</w:t>
      </w:r>
    </w:p>
    <w:p>
      <w:r>
        <w:t>Meeting : AYUSH-TEST</w:t>
      </w:r>
    </w:p>
    <w:p>
      <w:r>
        <w:t>Start   : 2026-07-24 06:37:39.204473</w:t>
      </w:r>
    </w:p>
    <w:p>
      <w:r>
        <w:t>End     : 2026-07-24 06:37:51.079035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