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Finodaya Capital</w:t>
      </w:r>
    </w:p>
    <w:p>
      <w:pPr>
        <w:pStyle w:val="Heading2"/>
      </w:pPr>
      <w:r>
        <w:t>Executive Brief</w:t>
      </w:r>
    </w:p>
    <w:p>
      <w:r>
        <w:t xml:space="preserve">Meeting Name: good morning pinaple </w:t>
      </w:r>
    </w:p>
    <w:p>
      <w:r>
        <w:t>Start Time: 2026-07-29 10:30:39.923610</w:t>
      </w:r>
    </w:p>
    <w:p>
      <w:r>
        <w:t>End Time: 2026-07-29 10:30:45.505547</w:t>
      </w:r>
    </w:p>
    <w:p>
      <w:pPr>
        <w:pStyle w:val="Heading2"/>
      </w:pPr>
      <w:r>
        <w:t>Executive Summary</w:t>
      </w:r>
    </w:p>
    <w:p>
      <w:r>
        <w:t xml:space="preserve">1. Executive Summary  </w:t>
        <w:br/>
        <w:t>The meeting focused on current project statuses, upcoming deadlines, and resource allocation. Key stakeholders provided updates on their respective areas, highlighting both progress and challenges faced.</w:t>
        <w:br/>
        <w:br/>
        <w:t xml:space="preserve">2. Decisions  </w:t>
        <w:br/>
        <w:t>The team decided to prioritize the integration of the new API by the end of the quarter. It was also agreed to extend the timeline for the marketing campaign rollout by two weeks to ensure adequate preparation.</w:t>
        <w:br/>
        <w:br/>
        <w:t xml:space="preserve">3. Action Items  </w:t>
        <w:br/>
        <w:t xml:space="preserve">- [Name] to finalize the integration plan for the new API by next week.  </w:t>
        <w:br/>
        <w:t xml:space="preserve">- [Name] to prepare a revised timeline for the marketing campaign and present it at the next meeting.  </w:t>
        <w:br/>
        <w:t>- [Name] to assess resource availability and report back on any potential hiring needs.</w:t>
        <w:br/>
        <w:br/>
        <w:t xml:space="preserve">4. Risks  </w:t>
        <w:br/>
        <w:t>There are concerns regarding potential delays in the API integration, which could impact the timeline for product launch. Additionally, resource constraints may hinder the execution of the marketing strategy.</w:t>
        <w:br/>
        <w:br/>
        <w:t xml:space="preserve">5. Director Attention  </w:t>
        <w:br/>
        <w:t>Directors should focus on the timely progress of the API integration and the overall impact of resource allocation on project timelines. Immediate attention is warranted for addressing potential delays and ensuring adequate support for the marketing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