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4DF4F" w14:textId="77777777" w:rsidR="00173CD6" w:rsidRPr="00173CD6" w:rsidRDefault="00173CD6" w:rsidP="00173CD6">
      <w:r w:rsidRPr="00173CD6">
        <w:rPr>
          <w:lang w:val="en-IN"/>
        </w:rPr>
        <w:t>Money Column Resolution Rules</w:t>
      </w:r>
      <w:r w:rsidRPr="00173CD6">
        <w:t> </w:t>
      </w:r>
    </w:p>
    <w:p w14:paraId="4477B8A2" w14:textId="65BDD0D4" w:rsidR="00173CD6" w:rsidRPr="00173CD6" w:rsidRDefault="00173CD6" w:rsidP="00173CD6">
      <w:r w:rsidRPr="00173CD6">
        <w:drawing>
          <wp:inline distT="0" distB="0" distL="0" distR="0" wp14:anchorId="14D71F50" wp14:editId="2D1DA7DF">
            <wp:extent cx="19050" cy="19050"/>
            <wp:effectExtent l="0" t="0" r="0" b="0"/>
            <wp:docPr id="115624847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173CD6">
        <w:t> </w:t>
      </w:r>
    </w:p>
    <w:p w14:paraId="3FF2FE03" w14:textId="77777777" w:rsidR="00173CD6" w:rsidRPr="00173CD6" w:rsidRDefault="00173CD6" w:rsidP="00173CD6">
      <w:r w:rsidRPr="00173CD6">
        <w:rPr>
          <w:b/>
          <w:bCs/>
          <w:lang w:val="en-IN"/>
        </w:rPr>
        <w:t>1. Introduction</w:t>
      </w:r>
      <w:r w:rsidRPr="00173CD6">
        <w:t> </w:t>
      </w:r>
    </w:p>
    <w:p w14:paraId="680786CA" w14:textId="77777777" w:rsidR="00173CD6" w:rsidRPr="00173CD6" w:rsidRDefault="00173CD6" w:rsidP="00173CD6">
      <w:r w:rsidRPr="00173CD6">
        <w:rPr>
          <w:b/>
          <w:bCs/>
          <w:lang w:val="en-IN"/>
        </w:rPr>
        <w:t>1.1 The Problem This Document Solves</w:t>
      </w:r>
      <w:r w:rsidRPr="00173CD6">
        <w:t> </w:t>
      </w:r>
    </w:p>
    <w:p w14:paraId="03CADB16" w14:textId="77777777" w:rsidR="00173CD6" w:rsidRPr="00173CD6" w:rsidRDefault="00173CD6" w:rsidP="00173CD6">
      <w:r w:rsidRPr="00173CD6">
        <w:rPr>
          <w:lang w:val="en-IN"/>
        </w:rPr>
        <w:t>A bordereaux is a spreadsheet of policies that a cedant sends to a reinsurer. Each row is a policy; each column is a piece of information about that policy — some identifying it (policy number, insured name), some describing the risk (sum insured, country), and some showing the money (gross premium, commission, net premium, and so on).</w:t>
      </w:r>
      <w:r w:rsidRPr="00173CD6">
        <w:t> </w:t>
      </w:r>
    </w:p>
    <w:p w14:paraId="18439D75" w14:textId="77777777" w:rsidR="00173CD6" w:rsidRPr="00173CD6" w:rsidRDefault="00173CD6" w:rsidP="00173CD6">
      <w:r w:rsidRPr="00173CD6">
        <w:rPr>
          <w:lang w:val="en-IN"/>
        </w:rPr>
        <w:t>The problem is that the money columns are unreliable. The same label means different things in different files:</w:t>
      </w:r>
      <w:r w:rsidRPr="00173CD6">
        <w:t> </w:t>
      </w:r>
    </w:p>
    <w:p w14:paraId="74FC4966" w14:textId="77777777" w:rsidR="00173CD6" w:rsidRPr="00173CD6" w:rsidRDefault="00173CD6" w:rsidP="00173CD6">
      <w:pPr>
        <w:numPr>
          <w:ilvl w:val="0"/>
          <w:numId w:val="1"/>
        </w:numPr>
      </w:pPr>
      <w:r w:rsidRPr="00173CD6">
        <w:rPr>
          <w:lang w:val="en-IN"/>
        </w:rPr>
        <w:t>A column labelled "Gross Premium" in one file might contain the full premium the insured pays. In another file, the same label might contain only the portion that's been ceded to the reinsurer — roughly half the size, but using the same word.</w:t>
      </w:r>
      <w:r w:rsidRPr="00173CD6">
        <w:t> </w:t>
      </w:r>
    </w:p>
    <w:p w14:paraId="0D98BB3B" w14:textId="77777777" w:rsidR="00173CD6" w:rsidRPr="00173CD6" w:rsidRDefault="00173CD6" w:rsidP="00173CD6">
      <w:pPr>
        <w:numPr>
          <w:ilvl w:val="0"/>
          <w:numId w:val="2"/>
        </w:numPr>
      </w:pPr>
      <w:r w:rsidRPr="00173CD6">
        <w:rPr>
          <w:lang w:val="en-IN"/>
        </w:rPr>
        <w:t>A column labelled "Commission" might contain pure ceding commission in one file. In another, it silently bundles brokerage into the same figure.</w:t>
      </w:r>
      <w:r w:rsidRPr="00173CD6">
        <w:t> </w:t>
      </w:r>
    </w:p>
    <w:p w14:paraId="37536C93" w14:textId="77777777" w:rsidR="00173CD6" w:rsidRPr="00173CD6" w:rsidRDefault="00173CD6" w:rsidP="00173CD6">
      <w:pPr>
        <w:numPr>
          <w:ilvl w:val="0"/>
          <w:numId w:val="3"/>
        </w:numPr>
      </w:pPr>
      <w:r w:rsidRPr="00173CD6">
        <w:rPr>
          <w:lang w:val="en-IN"/>
        </w:rPr>
        <w:t>A column labelled "Net" might mean "gross minus commission" in one file and "gross minus commission minus tax" in another.</w:t>
      </w:r>
      <w:r w:rsidRPr="00173CD6">
        <w:t> </w:t>
      </w:r>
    </w:p>
    <w:p w14:paraId="16790857" w14:textId="77777777" w:rsidR="00173CD6" w:rsidRPr="00173CD6" w:rsidRDefault="00173CD6" w:rsidP="00173CD6">
      <w:r w:rsidRPr="00173CD6">
        <w:rPr>
          <w:lang w:val="en-IN"/>
        </w:rPr>
        <w:t>If the engine trusts these labels, it will produce wrong numbers. If it ignores them entirely, it has nothing to go on.</w:t>
      </w:r>
      <w:r w:rsidRPr="00173CD6">
        <w:t> </w:t>
      </w:r>
    </w:p>
    <w:p w14:paraId="3C41A947" w14:textId="77777777" w:rsidR="00173CD6" w:rsidRPr="00173CD6" w:rsidRDefault="00173CD6" w:rsidP="00173CD6">
      <w:r w:rsidRPr="00173CD6">
        <w:rPr>
          <w:lang w:val="en-IN"/>
        </w:rPr>
        <w:t xml:space="preserve">This document specifies how the engine resolves this: it uses </w:t>
      </w:r>
      <w:r w:rsidRPr="00173CD6">
        <w:rPr>
          <w:b/>
          <w:bCs/>
          <w:lang w:val="en-IN"/>
        </w:rPr>
        <w:t>arithmetic</w:t>
      </w:r>
      <w:r w:rsidRPr="00173CD6">
        <w:rPr>
          <w:lang w:val="en-IN"/>
        </w:rPr>
        <w:t>, not labels. It checks whether the numbers in a column satisfy certain mathematical relationships against the other columns and against known reference figures from the treaty. The column is assigned the meaning whose relationships hold.</w:t>
      </w:r>
      <w:r w:rsidRPr="00173CD6">
        <w:t> </w:t>
      </w:r>
    </w:p>
    <w:p w14:paraId="3E07E10F" w14:textId="77777777" w:rsidR="00173CD6" w:rsidRPr="00173CD6" w:rsidRDefault="00173CD6" w:rsidP="00173CD6">
      <w:r w:rsidRPr="00173CD6">
        <w:rPr>
          <w:b/>
          <w:bCs/>
          <w:lang w:val="en-IN"/>
        </w:rPr>
        <w:t>1.2 How the Rules Work</w:t>
      </w:r>
      <w:r w:rsidRPr="00173CD6">
        <w:t> </w:t>
      </w:r>
    </w:p>
    <w:p w14:paraId="4F51D53D" w14:textId="77777777" w:rsidR="00173CD6" w:rsidRPr="00173CD6" w:rsidRDefault="00173CD6" w:rsidP="00173CD6">
      <w:r w:rsidRPr="00173CD6">
        <w:rPr>
          <w:lang w:val="en-IN"/>
        </w:rPr>
        <w:t>For every money column in the file, the engine runs the same four-step process:</w:t>
      </w:r>
      <w:r w:rsidRPr="00173CD6">
        <w:t> </w:t>
      </w:r>
    </w:p>
    <w:p w14:paraId="116E685E" w14:textId="77777777" w:rsidR="00173CD6" w:rsidRPr="00173CD6" w:rsidRDefault="00173CD6" w:rsidP="00173CD6">
      <w:pPr>
        <w:numPr>
          <w:ilvl w:val="0"/>
          <w:numId w:val="4"/>
        </w:numPr>
      </w:pPr>
      <w:r w:rsidRPr="00173CD6">
        <w:rPr>
          <w:b/>
          <w:bCs/>
          <w:lang w:val="en-IN"/>
        </w:rPr>
        <w:t>Test</w:t>
      </w:r>
      <w:r w:rsidRPr="00173CD6">
        <w:rPr>
          <w:lang w:val="en-IN"/>
        </w:rPr>
        <w:t xml:space="preserve"> the column against every applicable rule in this document.</w:t>
      </w:r>
      <w:r w:rsidRPr="00173CD6">
        <w:t> </w:t>
      </w:r>
    </w:p>
    <w:p w14:paraId="53A6A481" w14:textId="77777777" w:rsidR="00173CD6" w:rsidRPr="00173CD6" w:rsidRDefault="00173CD6" w:rsidP="00173CD6">
      <w:pPr>
        <w:numPr>
          <w:ilvl w:val="0"/>
          <w:numId w:val="5"/>
        </w:numPr>
      </w:pPr>
      <w:r w:rsidRPr="00173CD6">
        <w:rPr>
          <w:b/>
          <w:bCs/>
          <w:lang w:val="en-IN"/>
        </w:rPr>
        <w:t>Count</w:t>
      </w:r>
      <w:r w:rsidRPr="00173CD6">
        <w:rPr>
          <w:lang w:val="en-IN"/>
        </w:rPr>
        <w:t xml:space="preserve"> the proportion of rows in which the rule holds (within tolerance — see §1.4).</w:t>
      </w:r>
      <w:r w:rsidRPr="00173CD6">
        <w:t> </w:t>
      </w:r>
    </w:p>
    <w:p w14:paraId="3B01D835" w14:textId="77777777" w:rsidR="00173CD6" w:rsidRPr="00173CD6" w:rsidRDefault="00173CD6" w:rsidP="00173CD6">
      <w:pPr>
        <w:numPr>
          <w:ilvl w:val="0"/>
          <w:numId w:val="6"/>
        </w:numPr>
      </w:pPr>
      <w:r w:rsidRPr="00173CD6">
        <w:rPr>
          <w:b/>
          <w:bCs/>
          <w:lang w:val="en-IN"/>
        </w:rPr>
        <w:t>Assign</w:t>
      </w:r>
      <w:r w:rsidRPr="00173CD6">
        <w:rPr>
          <w:lang w:val="en-IN"/>
        </w:rPr>
        <w:t xml:space="preserve"> the column the meaning whose rule(s) hold in the highest proportion of rows.</w:t>
      </w:r>
      <w:r w:rsidRPr="00173CD6">
        <w:t> </w:t>
      </w:r>
    </w:p>
    <w:p w14:paraId="50D03FF2" w14:textId="77777777" w:rsidR="00173CD6" w:rsidRPr="00173CD6" w:rsidRDefault="00173CD6" w:rsidP="00173CD6">
      <w:pPr>
        <w:numPr>
          <w:ilvl w:val="0"/>
          <w:numId w:val="7"/>
        </w:numPr>
      </w:pPr>
      <w:r w:rsidRPr="00173CD6">
        <w:rPr>
          <w:b/>
          <w:bCs/>
          <w:lang w:val="en-IN"/>
        </w:rPr>
        <w:t>Flag</w:t>
      </w:r>
      <w:r w:rsidRPr="00173CD6">
        <w:rPr>
          <w:lang w:val="en-IN"/>
        </w:rPr>
        <w:t xml:space="preserve"> the column if two meanings fit comparably well — do not guess.</w:t>
      </w:r>
      <w:r w:rsidRPr="00173CD6">
        <w:t> </w:t>
      </w:r>
    </w:p>
    <w:p w14:paraId="603206D2" w14:textId="77777777" w:rsidR="00173CD6" w:rsidRPr="00173CD6" w:rsidRDefault="00173CD6" w:rsidP="00173CD6">
      <w:r w:rsidRPr="00173CD6">
        <w:rPr>
          <w:lang w:val="en-IN"/>
        </w:rPr>
        <w:lastRenderedPageBreak/>
        <w:t>Column names are used only as a last-resort tie-breaker when the arithmetic is genuinely indeterminate between two meanings. Even then, the result is flagged for human review.</w:t>
      </w:r>
      <w:r w:rsidRPr="00173CD6">
        <w:t> </w:t>
      </w:r>
    </w:p>
    <w:p w14:paraId="7A3C934E" w14:textId="77777777" w:rsidR="00173CD6" w:rsidRPr="00173CD6" w:rsidRDefault="00173CD6" w:rsidP="00173CD6">
      <w:r w:rsidRPr="00173CD6">
        <w:rPr>
          <w:b/>
          <w:bCs/>
          <w:lang w:val="en-IN"/>
        </w:rPr>
        <w:t>1.3 Notation</w:t>
      </w:r>
      <w:r w:rsidRPr="00173CD6">
        <w:t> </w:t>
      </w:r>
    </w:p>
    <w:p w14:paraId="00EC228F" w14:textId="77777777" w:rsidR="00173CD6" w:rsidRPr="00173CD6" w:rsidRDefault="00173CD6" w:rsidP="00173CD6">
      <w:r w:rsidRPr="00173CD6">
        <w:rPr>
          <w:lang w:val="en-IN"/>
        </w:rPr>
        <w:t>Throughout this document, the following shorthand is used in formulas:</w:t>
      </w:r>
      <w:r w:rsidRPr="00173CD6">
        <w:t> </w:t>
      </w:r>
    </w:p>
    <w:tbl>
      <w:tblPr>
        <w:tblW w:w="0" w:type="dxa"/>
        <w:tblCellSpacing w:w="15" w:type="dxa"/>
        <w:tblBorders>
          <w:top w:val="single" w:sz="6" w:space="0" w:color="auto"/>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1005"/>
        <w:gridCol w:w="8085"/>
      </w:tblGrid>
      <w:tr w:rsidR="00173CD6" w:rsidRPr="00173CD6" w14:paraId="6D4A6E6C" w14:textId="77777777">
        <w:trPr>
          <w:trHeight w:val="300"/>
          <w:tblCellSpacing w:w="15" w:type="dxa"/>
        </w:trPr>
        <w:tc>
          <w:tcPr>
            <w:tcW w:w="960" w:type="dxa"/>
            <w:tcBorders>
              <w:top w:val="single" w:sz="6" w:space="0" w:color="auto"/>
              <w:left w:val="single" w:sz="6" w:space="0" w:color="auto"/>
              <w:bottom w:val="single" w:sz="6" w:space="0" w:color="auto"/>
              <w:right w:val="single" w:sz="6" w:space="0" w:color="auto"/>
            </w:tcBorders>
            <w:vAlign w:val="center"/>
            <w:hideMark/>
          </w:tcPr>
          <w:p w14:paraId="7DF667F1" w14:textId="77777777" w:rsidR="00173CD6" w:rsidRPr="00173CD6" w:rsidRDefault="00173CD6" w:rsidP="00173CD6">
            <w:r w:rsidRPr="00173CD6">
              <w:rPr>
                <w:b/>
                <w:bCs/>
                <w:lang w:val="en-IN"/>
              </w:rPr>
              <w:t>Symbol</w:t>
            </w:r>
            <w:r w:rsidRPr="00173CD6">
              <w:t> </w:t>
            </w:r>
          </w:p>
        </w:tc>
        <w:tc>
          <w:tcPr>
            <w:tcW w:w="8040" w:type="dxa"/>
            <w:tcBorders>
              <w:top w:val="single" w:sz="6" w:space="0" w:color="auto"/>
              <w:left w:val="single" w:sz="6" w:space="0" w:color="auto"/>
              <w:bottom w:val="single" w:sz="6" w:space="0" w:color="auto"/>
              <w:right w:val="single" w:sz="6" w:space="0" w:color="auto"/>
            </w:tcBorders>
            <w:vAlign w:val="center"/>
            <w:hideMark/>
          </w:tcPr>
          <w:p w14:paraId="70FE77E5" w14:textId="77777777" w:rsidR="00173CD6" w:rsidRPr="00173CD6" w:rsidRDefault="00173CD6" w:rsidP="00173CD6">
            <w:r w:rsidRPr="00173CD6">
              <w:rPr>
                <w:b/>
                <w:bCs/>
                <w:lang w:val="en-IN"/>
              </w:rPr>
              <w:t>Meaning</w:t>
            </w:r>
            <w:r w:rsidRPr="00173CD6">
              <w:t> </w:t>
            </w:r>
          </w:p>
        </w:tc>
      </w:tr>
      <w:tr w:rsidR="00173CD6" w:rsidRPr="00173CD6" w14:paraId="709BDA3A" w14:textId="77777777">
        <w:trPr>
          <w:trHeight w:val="300"/>
          <w:tblCellSpacing w:w="15" w:type="dxa"/>
        </w:trPr>
        <w:tc>
          <w:tcPr>
            <w:tcW w:w="960" w:type="dxa"/>
            <w:tcBorders>
              <w:top w:val="single" w:sz="6" w:space="0" w:color="auto"/>
              <w:left w:val="single" w:sz="6" w:space="0" w:color="auto"/>
              <w:bottom w:val="single" w:sz="6" w:space="0" w:color="auto"/>
              <w:right w:val="single" w:sz="6" w:space="0" w:color="auto"/>
            </w:tcBorders>
            <w:vAlign w:val="center"/>
            <w:hideMark/>
          </w:tcPr>
          <w:p w14:paraId="5B7B042B" w14:textId="77777777" w:rsidR="00173CD6" w:rsidRPr="00173CD6" w:rsidRDefault="00173CD6" w:rsidP="00173CD6">
            <w:r w:rsidRPr="00173CD6">
              <w:rPr>
                <w:lang w:val="en-IN"/>
              </w:rPr>
              <w:t>G</w:t>
            </w:r>
            <w:r w:rsidRPr="00173CD6">
              <w:t> </w:t>
            </w:r>
          </w:p>
        </w:tc>
        <w:tc>
          <w:tcPr>
            <w:tcW w:w="8040" w:type="dxa"/>
            <w:tcBorders>
              <w:top w:val="single" w:sz="6" w:space="0" w:color="auto"/>
              <w:left w:val="single" w:sz="6" w:space="0" w:color="auto"/>
              <w:bottom w:val="single" w:sz="6" w:space="0" w:color="auto"/>
              <w:right w:val="single" w:sz="6" w:space="0" w:color="auto"/>
            </w:tcBorders>
            <w:vAlign w:val="center"/>
            <w:hideMark/>
          </w:tcPr>
          <w:p w14:paraId="195BC4DC" w14:textId="77777777" w:rsidR="00173CD6" w:rsidRPr="00173CD6" w:rsidRDefault="00173CD6" w:rsidP="00173CD6">
            <w:r w:rsidRPr="00173CD6">
              <w:rPr>
                <w:lang w:val="en-IN"/>
              </w:rPr>
              <w:t>Gross Premium — the full premium the insured pays (at 100% basis)</w:t>
            </w:r>
            <w:r w:rsidRPr="00173CD6">
              <w:t> </w:t>
            </w:r>
          </w:p>
        </w:tc>
      </w:tr>
      <w:tr w:rsidR="00173CD6" w:rsidRPr="00173CD6" w14:paraId="55438A79" w14:textId="77777777">
        <w:trPr>
          <w:trHeight w:val="300"/>
          <w:tblCellSpacing w:w="15" w:type="dxa"/>
        </w:trPr>
        <w:tc>
          <w:tcPr>
            <w:tcW w:w="960" w:type="dxa"/>
            <w:tcBorders>
              <w:top w:val="single" w:sz="6" w:space="0" w:color="auto"/>
              <w:left w:val="single" w:sz="6" w:space="0" w:color="auto"/>
              <w:bottom w:val="single" w:sz="6" w:space="0" w:color="auto"/>
              <w:right w:val="single" w:sz="6" w:space="0" w:color="auto"/>
            </w:tcBorders>
            <w:vAlign w:val="center"/>
            <w:hideMark/>
          </w:tcPr>
          <w:p w14:paraId="260FC6A7" w14:textId="77777777" w:rsidR="00173CD6" w:rsidRPr="00173CD6" w:rsidRDefault="00173CD6" w:rsidP="00173CD6">
            <w:r w:rsidRPr="00173CD6">
              <w:rPr>
                <w:lang w:val="en-IN"/>
              </w:rPr>
              <w:t>C</w:t>
            </w:r>
            <w:r w:rsidRPr="00173CD6">
              <w:t> </w:t>
            </w:r>
          </w:p>
        </w:tc>
        <w:tc>
          <w:tcPr>
            <w:tcW w:w="8040" w:type="dxa"/>
            <w:tcBorders>
              <w:top w:val="single" w:sz="6" w:space="0" w:color="auto"/>
              <w:left w:val="single" w:sz="6" w:space="0" w:color="auto"/>
              <w:bottom w:val="single" w:sz="6" w:space="0" w:color="auto"/>
              <w:right w:val="single" w:sz="6" w:space="0" w:color="auto"/>
            </w:tcBorders>
            <w:vAlign w:val="center"/>
            <w:hideMark/>
          </w:tcPr>
          <w:p w14:paraId="4644B794" w14:textId="77777777" w:rsidR="00173CD6" w:rsidRPr="00173CD6" w:rsidRDefault="00173CD6" w:rsidP="00173CD6">
            <w:r w:rsidRPr="00173CD6">
              <w:rPr>
                <w:lang w:val="en-IN"/>
              </w:rPr>
              <w:t>Commission</w:t>
            </w:r>
            <w:r w:rsidRPr="00173CD6">
              <w:t> </w:t>
            </w:r>
          </w:p>
        </w:tc>
      </w:tr>
      <w:tr w:rsidR="00173CD6" w:rsidRPr="00173CD6" w14:paraId="0295C5EC" w14:textId="77777777">
        <w:trPr>
          <w:trHeight w:val="300"/>
          <w:tblCellSpacing w:w="15" w:type="dxa"/>
        </w:trPr>
        <w:tc>
          <w:tcPr>
            <w:tcW w:w="960" w:type="dxa"/>
            <w:tcBorders>
              <w:top w:val="single" w:sz="6" w:space="0" w:color="auto"/>
              <w:left w:val="single" w:sz="6" w:space="0" w:color="auto"/>
              <w:bottom w:val="single" w:sz="6" w:space="0" w:color="auto"/>
              <w:right w:val="single" w:sz="6" w:space="0" w:color="auto"/>
            </w:tcBorders>
            <w:vAlign w:val="center"/>
            <w:hideMark/>
          </w:tcPr>
          <w:p w14:paraId="1B241867" w14:textId="77777777" w:rsidR="00173CD6" w:rsidRPr="00173CD6" w:rsidRDefault="00173CD6" w:rsidP="00173CD6">
            <w:r w:rsidRPr="00173CD6">
              <w:rPr>
                <w:lang w:val="en-IN"/>
              </w:rPr>
              <w:t>B</w:t>
            </w:r>
            <w:r w:rsidRPr="00173CD6">
              <w:t> </w:t>
            </w:r>
          </w:p>
        </w:tc>
        <w:tc>
          <w:tcPr>
            <w:tcW w:w="8040" w:type="dxa"/>
            <w:tcBorders>
              <w:top w:val="single" w:sz="6" w:space="0" w:color="auto"/>
              <w:left w:val="single" w:sz="6" w:space="0" w:color="auto"/>
              <w:bottom w:val="single" w:sz="6" w:space="0" w:color="auto"/>
              <w:right w:val="single" w:sz="6" w:space="0" w:color="auto"/>
            </w:tcBorders>
            <w:vAlign w:val="center"/>
            <w:hideMark/>
          </w:tcPr>
          <w:p w14:paraId="52C8F618" w14:textId="77777777" w:rsidR="00173CD6" w:rsidRPr="00173CD6" w:rsidRDefault="00173CD6" w:rsidP="00173CD6">
            <w:r w:rsidRPr="00173CD6">
              <w:rPr>
                <w:lang w:val="en-IN"/>
              </w:rPr>
              <w:t>Brokerage</w:t>
            </w:r>
            <w:r w:rsidRPr="00173CD6">
              <w:t> </w:t>
            </w:r>
          </w:p>
        </w:tc>
      </w:tr>
      <w:tr w:rsidR="00173CD6" w:rsidRPr="00173CD6" w14:paraId="3392A09B" w14:textId="77777777">
        <w:trPr>
          <w:trHeight w:val="300"/>
          <w:tblCellSpacing w:w="15" w:type="dxa"/>
        </w:trPr>
        <w:tc>
          <w:tcPr>
            <w:tcW w:w="960" w:type="dxa"/>
            <w:tcBorders>
              <w:top w:val="single" w:sz="6" w:space="0" w:color="auto"/>
              <w:left w:val="single" w:sz="6" w:space="0" w:color="auto"/>
              <w:bottom w:val="single" w:sz="6" w:space="0" w:color="auto"/>
              <w:right w:val="single" w:sz="6" w:space="0" w:color="auto"/>
            </w:tcBorders>
            <w:vAlign w:val="center"/>
            <w:hideMark/>
          </w:tcPr>
          <w:p w14:paraId="46D6A1FC" w14:textId="77777777" w:rsidR="00173CD6" w:rsidRPr="00173CD6" w:rsidRDefault="00173CD6" w:rsidP="00173CD6">
            <w:r w:rsidRPr="00173CD6">
              <w:rPr>
                <w:lang w:val="en-IN"/>
              </w:rPr>
              <w:t>T</w:t>
            </w:r>
            <w:r w:rsidRPr="00173CD6">
              <w:t> </w:t>
            </w:r>
          </w:p>
        </w:tc>
        <w:tc>
          <w:tcPr>
            <w:tcW w:w="8040" w:type="dxa"/>
            <w:tcBorders>
              <w:top w:val="single" w:sz="6" w:space="0" w:color="auto"/>
              <w:left w:val="single" w:sz="6" w:space="0" w:color="auto"/>
              <w:bottom w:val="single" w:sz="6" w:space="0" w:color="auto"/>
              <w:right w:val="single" w:sz="6" w:space="0" w:color="auto"/>
            </w:tcBorders>
            <w:vAlign w:val="center"/>
            <w:hideMark/>
          </w:tcPr>
          <w:p w14:paraId="331123AE" w14:textId="77777777" w:rsidR="00173CD6" w:rsidRPr="00173CD6" w:rsidRDefault="00173CD6" w:rsidP="00173CD6">
            <w:r w:rsidRPr="00173CD6">
              <w:rPr>
                <w:lang w:val="en-IN"/>
              </w:rPr>
              <w:t>Tax / IPT</w:t>
            </w:r>
            <w:r w:rsidRPr="00173CD6">
              <w:t> </w:t>
            </w:r>
          </w:p>
        </w:tc>
      </w:tr>
      <w:tr w:rsidR="00173CD6" w:rsidRPr="00173CD6" w14:paraId="23352E87" w14:textId="77777777">
        <w:trPr>
          <w:trHeight w:val="300"/>
          <w:tblCellSpacing w:w="15" w:type="dxa"/>
        </w:trPr>
        <w:tc>
          <w:tcPr>
            <w:tcW w:w="960" w:type="dxa"/>
            <w:tcBorders>
              <w:top w:val="single" w:sz="6" w:space="0" w:color="auto"/>
              <w:left w:val="single" w:sz="6" w:space="0" w:color="auto"/>
              <w:bottom w:val="single" w:sz="6" w:space="0" w:color="auto"/>
              <w:right w:val="single" w:sz="6" w:space="0" w:color="auto"/>
            </w:tcBorders>
            <w:vAlign w:val="center"/>
            <w:hideMark/>
          </w:tcPr>
          <w:p w14:paraId="1B281E59" w14:textId="77777777" w:rsidR="00173CD6" w:rsidRPr="00173CD6" w:rsidRDefault="00173CD6" w:rsidP="00173CD6">
            <w:r w:rsidRPr="00173CD6">
              <w:rPr>
                <w:lang w:val="en-IN"/>
              </w:rPr>
              <w:t>N</w:t>
            </w:r>
            <w:r w:rsidRPr="00173CD6">
              <w:t> </w:t>
            </w:r>
          </w:p>
        </w:tc>
        <w:tc>
          <w:tcPr>
            <w:tcW w:w="8040" w:type="dxa"/>
            <w:tcBorders>
              <w:top w:val="single" w:sz="6" w:space="0" w:color="auto"/>
              <w:left w:val="single" w:sz="6" w:space="0" w:color="auto"/>
              <w:bottom w:val="single" w:sz="6" w:space="0" w:color="auto"/>
              <w:right w:val="single" w:sz="6" w:space="0" w:color="auto"/>
            </w:tcBorders>
            <w:vAlign w:val="center"/>
            <w:hideMark/>
          </w:tcPr>
          <w:p w14:paraId="6D20ED1C" w14:textId="77777777" w:rsidR="00173CD6" w:rsidRPr="00173CD6" w:rsidRDefault="00173CD6" w:rsidP="00173CD6">
            <w:r w:rsidRPr="00173CD6">
              <w:rPr>
                <w:lang w:val="en-IN"/>
              </w:rPr>
              <w:t>Net Premium</w:t>
            </w:r>
            <w:r w:rsidRPr="00173CD6">
              <w:t> </w:t>
            </w:r>
          </w:p>
        </w:tc>
      </w:tr>
      <w:tr w:rsidR="00173CD6" w:rsidRPr="00173CD6" w14:paraId="3002EA31" w14:textId="77777777">
        <w:trPr>
          <w:trHeight w:val="300"/>
          <w:tblCellSpacing w:w="15" w:type="dxa"/>
        </w:trPr>
        <w:tc>
          <w:tcPr>
            <w:tcW w:w="960" w:type="dxa"/>
            <w:tcBorders>
              <w:top w:val="single" w:sz="6" w:space="0" w:color="auto"/>
              <w:left w:val="single" w:sz="6" w:space="0" w:color="auto"/>
              <w:bottom w:val="single" w:sz="6" w:space="0" w:color="auto"/>
              <w:right w:val="single" w:sz="6" w:space="0" w:color="auto"/>
            </w:tcBorders>
            <w:vAlign w:val="center"/>
            <w:hideMark/>
          </w:tcPr>
          <w:p w14:paraId="4A46C57D" w14:textId="77777777" w:rsidR="00173CD6" w:rsidRPr="00173CD6" w:rsidRDefault="00173CD6" w:rsidP="00173CD6">
            <w:r w:rsidRPr="00173CD6">
              <w:rPr>
                <w:lang w:val="en-IN"/>
              </w:rPr>
              <w:t>FN</w:t>
            </w:r>
            <w:r w:rsidRPr="00173CD6">
              <w:t> </w:t>
            </w:r>
          </w:p>
        </w:tc>
        <w:tc>
          <w:tcPr>
            <w:tcW w:w="8040" w:type="dxa"/>
            <w:tcBorders>
              <w:top w:val="single" w:sz="6" w:space="0" w:color="auto"/>
              <w:left w:val="single" w:sz="6" w:space="0" w:color="auto"/>
              <w:bottom w:val="single" w:sz="6" w:space="0" w:color="auto"/>
              <w:right w:val="single" w:sz="6" w:space="0" w:color="auto"/>
            </w:tcBorders>
            <w:vAlign w:val="center"/>
            <w:hideMark/>
          </w:tcPr>
          <w:p w14:paraId="18131B16" w14:textId="77777777" w:rsidR="00173CD6" w:rsidRPr="00173CD6" w:rsidRDefault="00173CD6" w:rsidP="00173CD6">
            <w:r w:rsidRPr="00173CD6">
              <w:rPr>
                <w:lang w:val="en-IN"/>
              </w:rPr>
              <w:t>Final Net Premium</w:t>
            </w:r>
            <w:r w:rsidRPr="00173CD6">
              <w:t> </w:t>
            </w:r>
          </w:p>
        </w:tc>
      </w:tr>
      <w:tr w:rsidR="00173CD6" w:rsidRPr="00173CD6" w14:paraId="08BCEF0C" w14:textId="77777777">
        <w:trPr>
          <w:trHeight w:val="300"/>
          <w:tblCellSpacing w:w="15" w:type="dxa"/>
        </w:trPr>
        <w:tc>
          <w:tcPr>
            <w:tcW w:w="960" w:type="dxa"/>
            <w:tcBorders>
              <w:top w:val="single" w:sz="6" w:space="0" w:color="auto"/>
              <w:left w:val="single" w:sz="6" w:space="0" w:color="auto"/>
              <w:bottom w:val="single" w:sz="6" w:space="0" w:color="auto"/>
              <w:right w:val="single" w:sz="6" w:space="0" w:color="auto"/>
            </w:tcBorders>
            <w:vAlign w:val="center"/>
            <w:hideMark/>
          </w:tcPr>
          <w:p w14:paraId="7ADF3369" w14:textId="77777777" w:rsidR="00173CD6" w:rsidRPr="00173CD6" w:rsidRDefault="00173CD6" w:rsidP="00173CD6">
            <w:r w:rsidRPr="00173CD6">
              <w:rPr>
                <w:lang w:val="en-IN"/>
              </w:rPr>
              <w:t>CP</w:t>
            </w:r>
            <w:r w:rsidRPr="00173CD6">
              <w:t> </w:t>
            </w:r>
          </w:p>
        </w:tc>
        <w:tc>
          <w:tcPr>
            <w:tcW w:w="8040" w:type="dxa"/>
            <w:tcBorders>
              <w:top w:val="single" w:sz="6" w:space="0" w:color="auto"/>
              <w:left w:val="single" w:sz="6" w:space="0" w:color="auto"/>
              <w:bottom w:val="single" w:sz="6" w:space="0" w:color="auto"/>
              <w:right w:val="single" w:sz="6" w:space="0" w:color="auto"/>
            </w:tcBorders>
            <w:vAlign w:val="center"/>
            <w:hideMark/>
          </w:tcPr>
          <w:p w14:paraId="5FC44CA3" w14:textId="77777777" w:rsidR="00173CD6" w:rsidRPr="00173CD6" w:rsidRDefault="00173CD6" w:rsidP="00173CD6">
            <w:r w:rsidRPr="00173CD6">
              <w:rPr>
                <w:lang w:val="en-IN"/>
              </w:rPr>
              <w:t>Ceded Premium — the portion of the premium passed to the reinsurer</w:t>
            </w:r>
            <w:r w:rsidRPr="00173CD6">
              <w:t> </w:t>
            </w:r>
          </w:p>
        </w:tc>
      </w:tr>
      <w:tr w:rsidR="00173CD6" w:rsidRPr="00173CD6" w14:paraId="6F7CBB50" w14:textId="77777777">
        <w:trPr>
          <w:trHeight w:val="300"/>
          <w:tblCellSpacing w:w="15" w:type="dxa"/>
        </w:trPr>
        <w:tc>
          <w:tcPr>
            <w:tcW w:w="960" w:type="dxa"/>
            <w:tcBorders>
              <w:top w:val="single" w:sz="6" w:space="0" w:color="auto"/>
              <w:left w:val="single" w:sz="6" w:space="0" w:color="auto"/>
              <w:bottom w:val="single" w:sz="6" w:space="0" w:color="auto"/>
              <w:right w:val="single" w:sz="6" w:space="0" w:color="auto"/>
            </w:tcBorders>
            <w:vAlign w:val="center"/>
            <w:hideMark/>
          </w:tcPr>
          <w:p w14:paraId="532B4D11" w14:textId="77777777" w:rsidR="00173CD6" w:rsidRPr="00173CD6" w:rsidRDefault="00173CD6" w:rsidP="00173CD6">
            <w:r w:rsidRPr="00173CD6">
              <w:rPr>
                <w:lang w:val="en-IN"/>
              </w:rPr>
              <w:t>SI</w:t>
            </w:r>
            <w:r w:rsidRPr="00173CD6">
              <w:t> </w:t>
            </w:r>
          </w:p>
        </w:tc>
        <w:tc>
          <w:tcPr>
            <w:tcW w:w="8040" w:type="dxa"/>
            <w:tcBorders>
              <w:top w:val="single" w:sz="6" w:space="0" w:color="auto"/>
              <w:left w:val="single" w:sz="6" w:space="0" w:color="auto"/>
              <w:bottom w:val="single" w:sz="6" w:space="0" w:color="auto"/>
              <w:right w:val="single" w:sz="6" w:space="0" w:color="auto"/>
            </w:tcBorders>
            <w:vAlign w:val="center"/>
            <w:hideMark/>
          </w:tcPr>
          <w:p w14:paraId="3F38575F" w14:textId="77777777" w:rsidR="00173CD6" w:rsidRPr="00173CD6" w:rsidRDefault="00173CD6" w:rsidP="00173CD6">
            <w:r w:rsidRPr="00173CD6">
              <w:rPr>
                <w:lang w:val="en-IN"/>
              </w:rPr>
              <w:t>Sum Insured — the maximum policy limit</w:t>
            </w:r>
            <w:r w:rsidRPr="00173CD6">
              <w:t> </w:t>
            </w:r>
          </w:p>
        </w:tc>
      </w:tr>
      <w:tr w:rsidR="00173CD6" w:rsidRPr="00173CD6" w14:paraId="0A018D33" w14:textId="77777777">
        <w:trPr>
          <w:trHeight w:val="300"/>
          <w:tblCellSpacing w:w="15" w:type="dxa"/>
        </w:trPr>
        <w:tc>
          <w:tcPr>
            <w:tcW w:w="960" w:type="dxa"/>
            <w:tcBorders>
              <w:top w:val="single" w:sz="6" w:space="0" w:color="auto"/>
              <w:left w:val="single" w:sz="6" w:space="0" w:color="auto"/>
              <w:bottom w:val="single" w:sz="6" w:space="0" w:color="auto"/>
              <w:right w:val="single" w:sz="6" w:space="0" w:color="auto"/>
            </w:tcBorders>
            <w:vAlign w:val="center"/>
            <w:hideMark/>
          </w:tcPr>
          <w:p w14:paraId="1F2AEA2B" w14:textId="77777777" w:rsidR="00173CD6" w:rsidRPr="00173CD6" w:rsidRDefault="00173CD6" w:rsidP="00173CD6">
            <w:r w:rsidRPr="00173CD6">
              <w:rPr>
                <w:lang w:val="en-IN"/>
              </w:rPr>
              <w:t>comm%</w:t>
            </w:r>
            <w:r w:rsidRPr="00173CD6">
              <w:t> </w:t>
            </w:r>
          </w:p>
        </w:tc>
        <w:tc>
          <w:tcPr>
            <w:tcW w:w="8040" w:type="dxa"/>
            <w:tcBorders>
              <w:top w:val="single" w:sz="6" w:space="0" w:color="auto"/>
              <w:left w:val="single" w:sz="6" w:space="0" w:color="auto"/>
              <w:bottom w:val="single" w:sz="6" w:space="0" w:color="auto"/>
              <w:right w:val="single" w:sz="6" w:space="0" w:color="auto"/>
            </w:tcBorders>
            <w:vAlign w:val="center"/>
            <w:hideMark/>
          </w:tcPr>
          <w:p w14:paraId="4C664212" w14:textId="77777777" w:rsidR="00173CD6" w:rsidRPr="00173CD6" w:rsidRDefault="00173CD6" w:rsidP="00173CD6">
            <w:r w:rsidRPr="00173CD6">
              <w:rPr>
                <w:lang w:val="en-IN"/>
              </w:rPr>
              <w:t>Commission rate from the treaty (e.g., 25%)</w:t>
            </w:r>
            <w:r w:rsidRPr="00173CD6">
              <w:t> </w:t>
            </w:r>
          </w:p>
        </w:tc>
      </w:tr>
      <w:tr w:rsidR="00173CD6" w:rsidRPr="00173CD6" w14:paraId="334425F3" w14:textId="77777777">
        <w:trPr>
          <w:trHeight w:val="300"/>
          <w:tblCellSpacing w:w="15" w:type="dxa"/>
        </w:trPr>
        <w:tc>
          <w:tcPr>
            <w:tcW w:w="960" w:type="dxa"/>
            <w:tcBorders>
              <w:top w:val="single" w:sz="6" w:space="0" w:color="auto"/>
              <w:left w:val="single" w:sz="6" w:space="0" w:color="auto"/>
              <w:bottom w:val="single" w:sz="6" w:space="0" w:color="auto"/>
              <w:right w:val="single" w:sz="6" w:space="0" w:color="auto"/>
            </w:tcBorders>
            <w:vAlign w:val="center"/>
            <w:hideMark/>
          </w:tcPr>
          <w:p w14:paraId="78929D23" w14:textId="77777777" w:rsidR="00173CD6" w:rsidRPr="00173CD6" w:rsidRDefault="00173CD6" w:rsidP="00173CD6">
            <w:r w:rsidRPr="00173CD6">
              <w:rPr>
                <w:lang w:val="en-IN"/>
              </w:rPr>
              <w:t>brok%</w:t>
            </w:r>
            <w:r w:rsidRPr="00173CD6">
              <w:t> </w:t>
            </w:r>
          </w:p>
        </w:tc>
        <w:tc>
          <w:tcPr>
            <w:tcW w:w="8040" w:type="dxa"/>
            <w:tcBorders>
              <w:top w:val="single" w:sz="6" w:space="0" w:color="auto"/>
              <w:left w:val="single" w:sz="6" w:space="0" w:color="auto"/>
              <w:bottom w:val="single" w:sz="6" w:space="0" w:color="auto"/>
              <w:right w:val="single" w:sz="6" w:space="0" w:color="auto"/>
            </w:tcBorders>
            <w:vAlign w:val="center"/>
            <w:hideMark/>
          </w:tcPr>
          <w:p w14:paraId="2BA35016" w14:textId="77777777" w:rsidR="00173CD6" w:rsidRPr="00173CD6" w:rsidRDefault="00173CD6" w:rsidP="00173CD6">
            <w:r w:rsidRPr="00173CD6">
              <w:rPr>
                <w:lang w:val="en-IN"/>
              </w:rPr>
              <w:t>Brokerage rate from the treaty (e.g., 1.25%)</w:t>
            </w:r>
            <w:r w:rsidRPr="00173CD6">
              <w:t> </w:t>
            </w:r>
          </w:p>
        </w:tc>
      </w:tr>
      <w:tr w:rsidR="00173CD6" w:rsidRPr="00173CD6" w14:paraId="3FED45C6" w14:textId="77777777">
        <w:trPr>
          <w:trHeight w:val="300"/>
          <w:tblCellSpacing w:w="15" w:type="dxa"/>
        </w:trPr>
        <w:tc>
          <w:tcPr>
            <w:tcW w:w="960" w:type="dxa"/>
            <w:tcBorders>
              <w:top w:val="single" w:sz="6" w:space="0" w:color="auto"/>
              <w:left w:val="single" w:sz="6" w:space="0" w:color="auto"/>
              <w:bottom w:val="single" w:sz="6" w:space="0" w:color="auto"/>
              <w:right w:val="single" w:sz="6" w:space="0" w:color="auto"/>
            </w:tcBorders>
            <w:vAlign w:val="center"/>
            <w:hideMark/>
          </w:tcPr>
          <w:p w14:paraId="58709977" w14:textId="77777777" w:rsidR="00173CD6" w:rsidRPr="00173CD6" w:rsidRDefault="00173CD6" w:rsidP="00173CD6">
            <w:r w:rsidRPr="00173CD6">
              <w:rPr>
                <w:lang w:val="en-IN"/>
              </w:rPr>
              <w:t>tax%</w:t>
            </w:r>
            <w:r w:rsidRPr="00173CD6">
              <w:t> </w:t>
            </w:r>
          </w:p>
        </w:tc>
        <w:tc>
          <w:tcPr>
            <w:tcW w:w="8040" w:type="dxa"/>
            <w:tcBorders>
              <w:top w:val="single" w:sz="6" w:space="0" w:color="auto"/>
              <w:left w:val="single" w:sz="6" w:space="0" w:color="auto"/>
              <w:bottom w:val="single" w:sz="6" w:space="0" w:color="auto"/>
              <w:right w:val="single" w:sz="6" w:space="0" w:color="auto"/>
            </w:tcBorders>
            <w:vAlign w:val="center"/>
            <w:hideMark/>
          </w:tcPr>
          <w:p w14:paraId="72BC614A" w14:textId="77777777" w:rsidR="00173CD6" w:rsidRPr="00173CD6" w:rsidRDefault="00173CD6" w:rsidP="00173CD6">
            <w:r w:rsidRPr="00173CD6">
              <w:rPr>
                <w:lang w:val="en-IN"/>
              </w:rPr>
              <w:t>Tax rate from the treaty (e.g., 12%)</w:t>
            </w:r>
            <w:r w:rsidRPr="00173CD6">
              <w:t> </w:t>
            </w:r>
          </w:p>
        </w:tc>
      </w:tr>
      <w:tr w:rsidR="00173CD6" w:rsidRPr="00173CD6" w14:paraId="5FB3394D" w14:textId="77777777">
        <w:trPr>
          <w:trHeight w:val="300"/>
          <w:tblCellSpacing w:w="15" w:type="dxa"/>
        </w:trPr>
        <w:tc>
          <w:tcPr>
            <w:tcW w:w="960" w:type="dxa"/>
            <w:tcBorders>
              <w:top w:val="single" w:sz="6" w:space="0" w:color="auto"/>
              <w:left w:val="single" w:sz="6" w:space="0" w:color="auto"/>
              <w:bottom w:val="single" w:sz="6" w:space="0" w:color="auto"/>
              <w:right w:val="single" w:sz="6" w:space="0" w:color="auto"/>
            </w:tcBorders>
            <w:vAlign w:val="center"/>
            <w:hideMark/>
          </w:tcPr>
          <w:p w14:paraId="0C9A9A5E" w14:textId="77777777" w:rsidR="00173CD6" w:rsidRPr="00173CD6" w:rsidRDefault="00173CD6" w:rsidP="00173CD6">
            <w:r w:rsidRPr="00173CD6">
              <w:rPr>
                <w:lang w:val="en-IN"/>
              </w:rPr>
              <w:t>cess%</w:t>
            </w:r>
            <w:r w:rsidRPr="00173CD6">
              <w:t> </w:t>
            </w:r>
          </w:p>
        </w:tc>
        <w:tc>
          <w:tcPr>
            <w:tcW w:w="8040" w:type="dxa"/>
            <w:tcBorders>
              <w:top w:val="single" w:sz="6" w:space="0" w:color="auto"/>
              <w:left w:val="single" w:sz="6" w:space="0" w:color="auto"/>
              <w:bottom w:val="single" w:sz="6" w:space="0" w:color="auto"/>
              <w:right w:val="single" w:sz="6" w:space="0" w:color="auto"/>
            </w:tcBorders>
            <w:vAlign w:val="center"/>
            <w:hideMark/>
          </w:tcPr>
          <w:p w14:paraId="2220CF08" w14:textId="77777777" w:rsidR="00173CD6" w:rsidRPr="00173CD6" w:rsidRDefault="00173CD6" w:rsidP="00173CD6">
            <w:r w:rsidRPr="00173CD6">
              <w:rPr>
                <w:lang w:val="en-IN"/>
              </w:rPr>
              <w:t>Cession rate from the treaty — what proportion of the business is ceded (e.g., 40%)</w:t>
            </w:r>
            <w:r w:rsidRPr="00173CD6">
              <w:t> </w:t>
            </w:r>
          </w:p>
        </w:tc>
      </w:tr>
      <w:tr w:rsidR="00173CD6" w:rsidRPr="00173CD6" w14:paraId="2144C0F8" w14:textId="77777777">
        <w:trPr>
          <w:trHeight w:val="300"/>
          <w:tblCellSpacing w:w="15" w:type="dxa"/>
        </w:trPr>
        <w:tc>
          <w:tcPr>
            <w:tcW w:w="960" w:type="dxa"/>
            <w:tcBorders>
              <w:top w:val="single" w:sz="6" w:space="0" w:color="auto"/>
              <w:left w:val="single" w:sz="6" w:space="0" w:color="auto"/>
              <w:bottom w:val="single" w:sz="6" w:space="0" w:color="auto"/>
              <w:right w:val="single" w:sz="6" w:space="0" w:color="auto"/>
            </w:tcBorders>
            <w:vAlign w:val="center"/>
            <w:hideMark/>
          </w:tcPr>
          <w:p w14:paraId="79AA1F2D" w14:textId="77777777" w:rsidR="00173CD6" w:rsidRPr="00173CD6" w:rsidRDefault="00173CD6" w:rsidP="00173CD6">
            <w:r w:rsidRPr="00173CD6">
              <w:rPr>
                <w:lang w:val="en-IN"/>
              </w:rPr>
              <w:t>order%</w:t>
            </w:r>
            <w:r w:rsidRPr="00173CD6">
              <w:t> </w:t>
            </w:r>
          </w:p>
        </w:tc>
        <w:tc>
          <w:tcPr>
            <w:tcW w:w="8040" w:type="dxa"/>
            <w:tcBorders>
              <w:top w:val="single" w:sz="6" w:space="0" w:color="auto"/>
              <w:left w:val="single" w:sz="6" w:space="0" w:color="auto"/>
              <w:bottom w:val="single" w:sz="6" w:space="0" w:color="auto"/>
              <w:right w:val="single" w:sz="6" w:space="0" w:color="auto"/>
            </w:tcBorders>
            <w:vAlign w:val="center"/>
            <w:hideMark/>
          </w:tcPr>
          <w:p w14:paraId="0E7B0A3F" w14:textId="77777777" w:rsidR="00173CD6" w:rsidRPr="00173CD6" w:rsidRDefault="00173CD6" w:rsidP="00173CD6">
            <w:r w:rsidRPr="00173CD6">
              <w:rPr>
                <w:lang w:val="en-IN"/>
              </w:rPr>
              <w:t>Our-share rate — our signed participation in the business (e.g., 20%)</w:t>
            </w:r>
            <w:r w:rsidRPr="00173CD6">
              <w:t> </w:t>
            </w:r>
          </w:p>
        </w:tc>
      </w:tr>
      <w:tr w:rsidR="00173CD6" w:rsidRPr="00173CD6" w14:paraId="24AE34D2" w14:textId="77777777">
        <w:trPr>
          <w:trHeight w:val="300"/>
          <w:tblCellSpacing w:w="15" w:type="dxa"/>
        </w:trPr>
        <w:tc>
          <w:tcPr>
            <w:tcW w:w="960" w:type="dxa"/>
            <w:tcBorders>
              <w:top w:val="single" w:sz="6" w:space="0" w:color="auto"/>
              <w:left w:val="single" w:sz="6" w:space="0" w:color="auto"/>
              <w:bottom w:val="single" w:sz="6" w:space="0" w:color="auto"/>
              <w:right w:val="single" w:sz="6" w:space="0" w:color="auto"/>
            </w:tcBorders>
            <w:vAlign w:val="center"/>
            <w:hideMark/>
          </w:tcPr>
          <w:p w14:paraId="65ABB8C4" w14:textId="77777777" w:rsidR="00173CD6" w:rsidRPr="00173CD6" w:rsidRDefault="00173CD6" w:rsidP="00173CD6">
            <w:r w:rsidRPr="00173CD6">
              <w:rPr>
                <w:lang w:val="en-IN"/>
              </w:rPr>
              <w:t>fx</w:t>
            </w:r>
            <w:r w:rsidRPr="00173CD6">
              <w:t> </w:t>
            </w:r>
          </w:p>
        </w:tc>
        <w:tc>
          <w:tcPr>
            <w:tcW w:w="8040" w:type="dxa"/>
            <w:tcBorders>
              <w:top w:val="single" w:sz="6" w:space="0" w:color="auto"/>
              <w:left w:val="single" w:sz="6" w:space="0" w:color="auto"/>
              <w:bottom w:val="single" w:sz="6" w:space="0" w:color="auto"/>
              <w:right w:val="single" w:sz="6" w:space="0" w:color="auto"/>
            </w:tcBorders>
            <w:vAlign w:val="center"/>
            <w:hideMark/>
          </w:tcPr>
          <w:p w14:paraId="07DC2CC5" w14:textId="77777777" w:rsidR="00173CD6" w:rsidRPr="00173CD6" w:rsidRDefault="00173CD6" w:rsidP="00173CD6">
            <w:r w:rsidRPr="00173CD6">
              <w:rPr>
                <w:lang w:val="en-IN"/>
              </w:rPr>
              <w:t>FX rate between the policy currency and the settlement currency</w:t>
            </w:r>
            <w:r w:rsidRPr="00173CD6">
              <w:t> </w:t>
            </w:r>
          </w:p>
        </w:tc>
      </w:tr>
      <w:tr w:rsidR="00173CD6" w:rsidRPr="00173CD6" w14:paraId="5930EC35" w14:textId="77777777">
        <w:trPr>
          <w:trHeight w:val="300"/>
          <w:tblCellSpacing w:w="15" w:type="dxa"/>
        </w:trPr>
        <w:tc>
          <w:tcPr>
            <w:tcW w:w="960" w:type="dxa"/>
            <w:tcBorders>
              <w:top w:val="single" w:sz="6" w:space="0" w:color="auto"/>
              <w:left w:val="single" w:sz="6" w:space="0" w:color="auto"/>
              <w:bottom w:val="single" w:sz="6" w:space="0" w:color="auto"/>
              <w:right w:val="single" w:sz="6" w:space="0" w:color="auto"/>
            </w:tcBorders>
            <w:vAlign w:val="center"/>
            <w:hideMark/>
          </w:tcPr>
          <w:p w14:paraId="4A2D190E" w14:textId="77777777" w:rsidR="00173CD6" w:rsidRPr="00173CD6" w:rsidRDefault="00173CD6" w:rsidP="00173CD6">
            <w:r w:rsidRPr="00173CD6">
              <w:rPr>
                <w:lang w:val="en-IN"/>
              </w:rPr>
              <w:t>≈</w:t>
            </w:r>
            <w:r w:rsidRPr="00173CD6">
              <w:t> </w:t>
            </w:r>
          </w:p>
        </w:tc>
        <w:tc>
          <w:tcPr>
            <w:tcW w:w="8040" w:type="dxa"/>
            <w:tcBorders>
              <w:top w:val="single" w:sz="6" w:space="0" w:color="auto"/>
              <w:left w:val="single" w:sz="6" w:space="0" w:color="auto"/>
              <w:bottom w:val="single" w:sz="6" w:space="0" w:color="auto"/>
              <w:right w:val="single" w:sz="6" w:space="0" w:color="auto"/>
            </w:tcBorders>
            <w:vAlign w:val="center"/>
            <w:hideMark/>
          </w:tcPr>
          <w:p w14:paraId="3F2713D7" w14:textId="77777777" w:rsidR="00173CD6" w:rsidRPr="00173CD6" w:rsidRDefault="00173CD6" w:rsidP="00173CD6">
            <w:r w:rsidRPr="00173CD6">
              <w:rPr>
                <w:lang w:val="en-IN"/>
              </w:rPr>
              <w:t>Equal within tolerance (see §1.4)</w:t>
            </w:r>
            <w:r w:rsidRPr="00173CD6">
              <w:t> </w:t>
            </w:r>
          </w:p>
        </w:tc>
      </w:tr>
    </w:tbl>
    <w:p w14:paraId="44E28392" w14:textId="77777777" w:rsidR="00173CD6" w:rsidRPr="00173CD6" w:rsidRDefault="00173CD6" w:rsidP="00173CD6">
      <w:r w:rsidRPr="00173CD6">
        <w:rPr>
          <w:b/>
          <w:bCs/>
          <w:lang w:val="en-IN"/>
        </w:rPr>
        <w:t>1.4 Tolerance and Thresholds</w:t>
      </w:r>
      <w:r w:rsidRPr="00173CD6">
        <w:t> </w:t>
      </w:r>
    </w:p>
    <w:p w14:paraId="40DE5B78" w14:textId="77777777" w:rsidR="00173CD6" w:rsidRPr="00173CD6" w:rsidRDefault="00173CD6" w:rsidP="00173CD6">
      <w:r w:rsidRPr="00173CD6">
        <w:rPr>
          <w:lang w:val="en-IN"/>
        </w:rPr>
        <w:t>No two figures in a bordereaux are ever exactly equal — rounding at every step means the system has to allow a small margin before deciding whether an equality holds.</w:t>
      </w:r>
      <w:r w:rsidRPr="00173CD6">
        <w:t> </w:t>
      </w:r>
    </w:p>
    <w:p w14:paraId="2D67E5DC" w14:textId="77777777" w:rsidR="00173CD6" w:rsidRPr="00173CD6" w:rsidRDefault="00173CD6" w:rsidP="00173CD6">
      <w:r w:rsidRPr="00173CD6">
        <w:rPr>
          <w:lang w:val="en-IN"/>
        </w:rPr>
        <w:lastRenderedPageBreak/>
        <w:t xml:space="preserve">Every equality check is evaluated as |left − right| ≤ tol. A rule is only considered </w:t>
      </w:r>
      <w:r w:rsidRPr="00173CD6">
        <w:rPr>
          <w:b/>
          <w:bCs/>
          <w:lang w:val="en-IN"/>
        </w:rPr>
        <w:t>satisfied</w:t>
      </w:r>
      <w:r w:rsidRPr="00173CD6">
        <w:rPr>
          <w:lang w:val="en-IN"/>
        </w:rPr>
        <w:t xml:space="preserve"> when it holds across a sufficient proportion of data rows.</w:t>
      </w:r>
      <w:r w:rsidRPr="00173CD6">
        <w:t> </w:t>
      </w:r>
    </w:p>
    <w:tbl>
      <w:tblPr>
        <w:tblW w:w="0" w:type="dxa"/>
        <w:tblCellSpacing w:w="15" w:type="dxa"/>
        <w:tblBorders>
          <w:top w:val="single" w:sz="6" w:space="0" w:color="auto"/>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2835"/>
        <w:gridCol w:w="916"/>
        <w:gridCol w:w="5370"/>
      </w:tblGrid>
      <w:tr w:rsidR="00173CD6" w:rsidRPr="00173CD6" w14:paraId="2A5E7268" w14:textId="77777777">
        <w:trPr>
          <w:trHeight w:val="300"/>
          <w:tblCellSpacing w:w="15" w:type="dxa"/>
        </w:trPr>
        <w:tc>
          <w:tcPr>
            <w:tcW w:w="2790" w:type="dxa"/>
            <w:tcBorders>
              <w:top w:val="single" w:sz="6" w:space="0" w:color="auto"/>
              <w:left w:val="single" w:sz="6" w:space="0" w:color="auto"/>
              <w:bottom w:val="single" w:sz="6" w:space="0" w:color="auto"/>
              <w:right w:val="single" w:sz="6" w:space="0" w:color="auto"/>
            </w:tcBorders>
            <w:vAlign w:val="center"/>
            <w:hideMark/>
          </w:tcPr>
          <w:p w14:paraId="05E9E58B" w14:textId="77777777" w:rsidR="00173CD6" w:rsidRPr="00173CD6" w:rsidRDefault="00173CD6" w:rsidP="00173CD6">
            <w:r w:rsidRPr="00173CD6">
              <w:rPr>
                <w:b/>
                <w:bCs/>
                <w:lang w:val="en-IN"/>
              </w:rPr>
              <w:t>Parameter</w:t>
            </w:r>
            <w:r w:rsidRPr="00173CD6">
              <w:t> </w:t>
            </w:r>
          </w:p>
        </w:tc>
        <w:tc>
          <w:tcPr>
            <w:tcW w:w="885" w:type="dxa"/>
            <w:tcBorders>
              <w:top w:val="single" w:sz="6" w:space="0" w:color="auto"/>
              <w:left w:val="single" w:sz="6" w:space="0" w:color="auto"/>
              <w:bottom w:val="single" w:sz="6" w:space="0" w:color="auto"/>
              <w:right w:val="single" w:sz="6" w:space="0" w:color="auto"/>
            </w:tcBorders>
            <w:vAlign w:val="center"/>
            <w:hideMark/>
          </w:tcPr>
          <w:p w14:paraId="7917B6F2" w14:textId="77777777" w:rsidR="00173CD6" w:rsidRPr="00173CD6" w:rsidRDefault="00173CD6" w:rsidP="00173CD6">
            <w:r w:rsidRPr="00173CD6">
              <w:rPr>
                <w:b/>
                <w:bCs/>
                <w:lang w:val="en-IN"/>
              </w:rPr>
              <w:t>Default</w:t>
            </w:r>
            <w:r w:rsidRPr="00173CD6">
              <w:t> </w:t>
            </w:r>
          </w:p>
        </w:tc>
        <w:tc>
          <w:tcPr>
            <w:tcW w:w="5325" w:type="dxa"/>
            <w:tcBorders>
              <w:top w:val="single" w:sz="6" w:space="0" w:color="auto"/>
              <w:left w:val="single" w:sz="6" w:space="0" w:color="auto"/>
              <w:bottom w:val="single" w:sz="6" w:space="0" w:color="auto"/>
              <w:right w:val="single" w:sz="6" w:space="0" w:color="auto"/>
            </w:tcBorders>
            <w:vAlign w:val="center"/>
            <w:hideMark/>
          </w:tcPr>
          <w:p w14:paraId="1DD25DA0" w14:textId="77777777" w:rsidR="00173CD6" w:rsidRPr="00173CD6" w:rsidRDefault="00173CD6" w:rsidP="00173CD6">
            <w:r w:rsidRPr="00173CD6">
              <w:rPr>
                <w:b/>
                <w:bCs/>
                <w:lang w:val="en-IN"/>
              </w:rPr>
              <w:t>What it controls</w:t>
            </w:r>
            <w:r w:rsidRPr="00173CD6">
              <w:t> </w:t>
            </w:r>
          </w:p>
        </w:tc>
      </w:tr>
      <w:tr w:rsidR="00173CD6" w:rsidRPr="00173CD6" w14:paraId="563BFBC2" w14:textId="77777777">
        <w:trPr>
          <w:trHeight w:val="300"/>
          <w:tblCellSpacing w:w="15" w:type="dxa"/>
        </w:trPr>
        <w:tc>
          <w:tcPr>
            <w:tcW w:w="2790" w:type="dxa"/>
            <w:tcBorders>
              <w:top w:val="single" w:sz="6" w:space="0" w:color="auto"/>
              <w:left w:val="single" w:sz="6" w:space="0" w:color="auto"/>
              <w:bottom w:val="single" w:sz="6" w:space="0" w:color="auto"/>
              <w:right w:val="single" w:sz="6" w:space="0" w:color="auto"/>
            </w:tcBorders>
            <w:vAlign w:val="center"/>
            <w:hideMark/>
          </w:tcPr>
          <w:p w14:paraId="0457CADD" w14:textId="77777777" w:rsidR="00173CD6" w:rsidRPr="00173CD6" w:rsidRDefault="00173CD6" w:rsidP="00173CD6">
            <w:r w:rsidRPr="00173CD6">
              <w:rPr>
                <w:lang w:val="en-IN"/>
              </w:rPr>
              <w:t>tol</w:t>
            </w:r>
            <w:r w:rsidRPr="00173CD6">
              <w:t> </w:t>
            </w:r>
          </w:p>
        </w:tc>
        <w:tc>
          <w:tcPr>
            <w:tcW w:w="885" w:type="dxa"/>
            <w:tcBorders>
              <w:top w:val="single" w:sz="6" w:space="0" w:color="auto"/>
              <w:left w:val="single" w:sz="6" w:space="0" w:color="auto"/>
              <w:bottom w:val="single" w:sz="6" w:space="0" w:color="auto"/>
              <w:right w:val="single" w:sz="6" w:space="0" w:color="auto"/>
            </w:tcBorders>
            <w:vAlign w:val="center"/>
            <w:hideMark/>
          </w:tcPr>
          <w:p w14:paraId="370E33E9" w14:textId="77777777" w:rsidR="00173CD6" w:rsidRPr="00173CD6" w:rsidRDefault="00173CD6" w:rsidP="00173CD6">
            <w:r w:rsidRPr="00173CD6">
              <w:rPr>
                <w:lang w:val="en-IN"/>
              </w:rPr>
              <w:t>±0.5%</w:t>
            </w:r>
            <w:r w:rsidRPr="00173CD6">
              <w:t> </w:t>
            </w:r>
          </w:p>
        </w:tc>
        <w:tc>
          <w:tcPr>
            <w:tcW w:w="5325" w:type="dxa"/>
            <w:tcBorders>
              <w:top w:val="single" w:sz="6" w:space="0" w:color="auto"/>
              <w:left w:val="single" w:sz="6" w:space="0" w:color="auto"/>
              <w:bottom w:val="single" w:sz="6" w:space="0" w:color="auto"/>
              <w:right w:val="single" w:sz="6" w:space="0" w:color="auto"/>
            </w:tcBorders>
            <w:vAlign w:val="center"/>
            <w:hideMark/>
          </w:tcPr>
          <w:p w14:paraId="36EA5141" w14:textId="77777777" w:rsidR="00173CD6" w:rsidRPr="00173CD6" w:rsidRDefault="00173CD6" w:rsidP="00173CD6">
            <w:r w:rsidRPr="00173CD6">
              <w:rPr>
                <w:lang w:val="en-IN"/>
              </w:rPr>
              <w:t>How close two figures must be before the engine considers them equal. Absorbs rounding differences.</w:t>
            </w:r>
            <w:r w:rsidRPr="00173CD6">
              <w:t> </w:t>
            </w:r>
          </w:p>
        </w:tc>
      </w:tr>
      <w:tr w:rsidR="00173CD6" w:rsidRPr="00173CD6" w14:paraId="54BD0699" w14:textId="77777777">
        <w:trPr>
          <w:trHeight w:val="300"/>
          <w:tblCellSpacing w:w="15" w:type="dxa"/>
        </w:trPr>
        <w:tc>
          <w:tcPr>
            <w:tcW w:w="2790" w:type="dxa"/>
            <w:tcBorders>
              <w:top w:val="single" w:sz="6" w:space="0" w:color="auto"/>
              <w:left w:val="single" w:sz="6" w:space="0" w:color="auto"/>
              <w:bottom w:val="single" w:sz="6" w:space="0" w:color="auto"/>
              <w:right w:val="single" w:sz="6" w:space="0" w:color="auto"/>
            </w:tcBorders>
            <w:vAlign w:val="center"/>
            <w:hideMark/>
          </w:tcPr>
          <w:p w14:paraId="563636D0" w14:textId="77777777" w:rsidR="00173CD6" w:rsidRPr="00173CD6" w:rsidRDefault="00173CD6" w:rsidP="00173CD6">
            <w:r w:rsidRPr="00173CD6">
              <w:rPr>
                <w:lang w:val="en-IN"/>
              </w:rPr>
              <w:t>row_agreement_threshold</w:t>
            </w:r>
            <w:r w:rsidRPr="00173CD6">
              <w:t> </w:t>
            </w:r>
          </w:p>
        </w:tc>
        <w:tc>
          <w:tcPr>
            <w:tcW w:w="885" w:type="dxa"/>
            <w:tcBorders>
              <w:top w:val="single" w:sz="6" w:space="0" w:color="auto"/>
              <w:left w:val="single" w:sz="6" w:space="0" w:color="auto"/>
              <w:bottom w:val="single" w:sz="6" w:space="0" w:color="auto"/>
              <w:right w:val="single" w:sz="6" w:space="0" w:color="auto"/>
            </w:tcBorders>
            <w:vAlign w:val="center"/>
            <w:hideMark/>
          </w:tcPr>
          <w:p w14:paraId="78E1B4A2" w14:textId="77777777" w:rsidR="00173CD6" w:rsidRPr="00173CD6" w:rsidRDefault="00173CD6" w:rsidP="00173CD6">
            <w:r w:rsidRPr="00173CD6">
              <w:rPr>
                <w:lang w:val="en-IN"/>
              </w:rPr>
              <w:t>90%</w:t>
            </w:r>
            <w:r w:rsidRPr="00173CD6">
              <w:t> </w:t>
            </w:r>
          </w:p>
        </w:tc>
        <w:tc>
          <w:tcPr>
            <w:tcW w:w="5325" w:type="dxa"/>
            <w:tcBorders>
              <w:top w:val="single" w:sz="6" w:space="0" w:color="auto"/>
              <w:left w:val="single" w:sz="6" w:space="0" w:color="auto"/>
              <w:bottom w:val="single" w:sz="6" w:space="0" w:color="auto"/>
              <w:right w:val="single" w:sz="6" w:space="0" w:color="auto"/>
            </w:tcBorders>
            <w:vAlign w:val="center"/>
            <w:hideMark/>
          </w:tcPr>
          <w:p w14:paraId="05DB9A59" w14:textId="77777777" w:rsidR="00173CD6" w:rsidRPr="00173CD6" w:rsidRDefault="00173CD6" w:rsidP="00173CD6">
            <w:r w:rsidRPr="00173CD6">
              <w:rPr>
                <w:lang w:val="en-IN"/>
              </w:rPr>
              <w:t>The proportion of data rows that must satisfy a rule before the engine asserts the corresponding meaning. One or two failing rows do not disqualify a column.</w:t>
            </w:r>
            <w:r w:rsidRPr="00173CD6">
              <w:t> </w:t>
            </w:r>
          </w:p>
        </w:tc>
      </w:tr>
      <w:tr w:rsidR="00173CD6" w:rsidRPr="00173CD6" w14:paraId="5BCA30B3" w14:textId="77777777">
        <w:trPr>
          <w:trHeight w:val="300"/>
          <w:tblCellSpacing w:w="15" w:type="dxa"/>
        </w:trPr>
        <w:tc>
          <w:tcPr>
            <w:tcW w:w="2790" w:type="dxa"/>
            <w:tcBorders>
              <w:top w:val="single" w:sz="6" w:space="0" w:color="auto"/>
              <w:left w:val="single" w:sz="6" w:space="0" w:color="auto"/>
              <w:bottom w:val="single" w:sz="6" w:space="0" w:color="auto"/>
              <w:right w:val="single" w:sz="6" w:space="0" w:color="auto"/>
            </w:tcBorders>
            <w:vAlign w:val="center"/>
            <w:hideMark/>
          </w:tcPr>
          <w:p w14:paraId="72B2F33F" w14:textId="77777777" w:rsidR="00173CD6" w:rsidRPr="00173CD6" w:rsidRDefault="00173CD6" w:rsidP="00173CD6">
            <w:r w:rsidRPr="00173CD6">
              <w:rPr>
                <w:lang w:val="en-IN"/>
              </w:rPr>
              <w:t>ambiguity_margin</w:t>
            </w:r>
            <w:r w:rsidRPr="00173CD6">
              <w:t> </w:t>
            </w:r>
          </w:p>
        </w:tc>
        <w:tc>
          <w:tcPr>
            <w:tcW w:w="885" w:type="dxa"/>
            <w:tcBorders>
              <w:top w:val="single" w:sz="6" w:space="0" w:color="auto"/>
              <w:left w:val="single" w:sz="6" w:space="0" w:color="auto"/>
              <w:bottom w:val="single" w:sz="6" w:space="0" w:color="auto"/>
              <w:right w:val="single" w:sz="6" w:space="0" w:color="auto"/>
            </w:tcBorders>
            <w:vAlign w:val="center"/>
            <w:hideMark/>
          </w:tcPr>
          <w:p w14:paraId="562AA5A8" w14:textId="77777777" w:rsidR="00173CD6" w:rsidRPr="00173CD6" w:rsidRDefault="00173CD6" w:rsidP="00173CD6">
            <w:r w:rsidRPr="00173CD6">
              <w:rPr>
                <w:lang w:val="en-IN"/>
              </w:rPr>
              <w:t>5%</w:t>
            </w:r>
            <w:r w:rsidRPr="00173CD6">
              <w:t> </w:t>
            </w:r>
          </w:p>
        </w:tc>
        <w:tc>
          <w:tcPr>
            <w:tcW w:w="5325" w:type="dxa"/>
            <w:tcBorders>
              <w:top w:val="single" w:sz="6" w:space="0" w:color="auto"/>
              <w:left w:val="single" w:sz="6" w:space="0" w:color="auto"/>
              <w:bottom w:val="single" w:sz="6" w:space="0" w:color="auto"/>
              <w:right w:val="single" w:sz="6" w:space="0" w:color="auto"/>
            </w:tcBorders>
            <w:vAlign w:val="center"/>
            <w:hideMark/>
          </w:tcPr>
          <w:p w14:paraId="3D21FBEB" w14:textId="77777777" w:rsidR="00173CD6" w:rsidRPr="00173CD6" w:rsidRDefault="00173CD6" w:rsidP="00173CD6">
            <w:r w:rsidRPr="00173CD6">
              <w:rPr>
                <w:lang w:val="en-IN"/>
              </w:rPr>
              <w:t>If two different meanings each score within 5 percentage points of each other on row-level agreement, the column is declared ambiguous rather than resolved.</w:t>
            </w:r>
            <w:r w:rsidRPr="00173CD6">
              <w:t> </w:t>
            </w:r>
          </w:p>
        </w:tc>
      </w:tr>
      <w:tr w:rsidR="00173CD6" w:rsidRPr="00173CD6" w14:paraId="46000F25" w14:textId="77777777">
        <w:trPr>
          <w:trHeight w:val="300"/>
          <w:tblCellSpacing w:w="15" w:type="dxa"/>
        </w:trPr>
        <w:tc>
          <w:tcPr>
            <w:tcW w:w="2790" w:type="dxa"/>
            <w:tcBorders>
              <w:top w:val="single" w:sz="6" w:space="0" w:color="auto"/>
              <w:left w:val="single" w:sz="6" w:space="0" w:color="auto"/>
              <w:bottom w:val="single" w:sz="6" w:space="0" w:color="auto"/>
              <w:right w:val="single" w:sz="6" w:space="0" w:color="auto"/>
            </w:tcBorders>
            <w:vAlign w:val="center"/>
            <w:hideMark/>
          </w:tcPr>
          <w:p w14:paraId="76BB240E" w14:textId="77777777" w:rsidR="00173CD6" w:rsidRPr="00173CD6" w:rsidRDefault="00173CD6" w:rsidP="00173CD6">
            <w:r w:rsidRPr="00173CD6">
              <w:rPr>
                <w:lang w:val="en-IN"/>
              </w:rPr>
              <w:t>min_rows_for_resolution</w:t>
            </w:r>
            <w:r w:rsidRPr="00173CD6">
              <w:t> </w:t>
            </w:r>
          </w:p>
        </w:tc>
        <w:tc>
          <w:tcPr>
            <w:tcW w:w="885" w:type="dxa"/>
            <w:tcBorders>
              <w:top w:val="single" w:sz="6" w:space="0" w:color="auto"/>
              <w:left w:val="single" w:sz="6" w:space="0" w:color="auto"/>
              <w:bottom w:val="single" w:sz="6" w:space="0" w:color="auto"/>
              <w:right w:val="single" w:sz="6" w:space="0" w:color="auto"/>
            </w:tcBorders>
            <w:vAlign w:val="center"/>
            <w:hideMark/>
          </w:tcPr>
          <w:p w14:paraId="046335E9" w14:textId="77777777" w:rsidR="00173CD6" w:rsidRPr="00173CD6" w:rsidRDefault="00173CD6" w:rsidP="00173CD6">
            <w:r w:rsidRPr="00173CD6">
              <w:rPr>
                <w:lang w:val="en-IN"/>
              </w:rPr>
              <w:t>5</w:t>
            </w:r>
            <w:r w:rsidRPr="00173CD6">
              <w:t> </w:t>
            </w:r>
          </w:p>
        </w:tc>
        <w:tc>
          <w:tcPr>
            <w:tcW w:w="5325" w:type="dxa"/>
            <w:tcBorders>
              <w:top w:val="single" w:sz="6" w:space="0" w:color="auto"/>
              <w:left w:val="single" w:sz="6" w:space="0" w:color="auto"/>
              <w:bottom w:val="single" w:sz="6" w:space="0" w:color="auto"/>
              <w:right w:val="single" w:sz="6" w:space="0" w:color="auto"/>
            </w:tcBorders>
            <w:vAlign w:val="center"/>
            <w:hideMark/>
          </w:tcPr>
          <w:p w14:paraId="6D17D2D4" w14:textId="77777777" w:rsidR="00173CD6" w:rsidRPr="00173CD6" w:rsidRDefault="00173CD6" w:rsidP="00173CD6">
            <w:r w:rsidRPr="00173CD6">
              <w:rPr>
                <w:lang w:val="en-IN"/>
              </w:rPr>
              <w:t>Below this row count, there isn't enough data to resolve meaning with confidence; the column is deferred to review.</w:t>
            </w:r>
            <w:r w:rsidRPr="00173CD6">
              <w:t> </w:t>
            </w:r>
          </w:p>
        </w:tc>
      </w:tr>
    </w:tbl>
    <w:p w14:paraId="0B51C94C" w14:textId="63D07FF2" w:rsidR="00173CD6" w:rsidRPr="00173CD6" w:rsidRDefault="00173CD6" w:rsidP="00173CD6">
      <w:r w:rsidRPr="00173CD6">
        <w:drawing>
          <wp:inline distT="0" distB="0" distL="0" distR="0" wp14:anchorId="1BD8F1F8" wp14:editId="49447F32">
            <wp:extent cx="19050" cy="19050"/>
            <wp:effectExtent l="0" t="0" r="0" b="0"/>
            <wp:docPr id="91466195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173CD6">
        <w:t> </w:t>
      </w:r>
    </w:p>
    <w:p w14:paraId="5BA42DB1" w14:textId="77777777" w:rsidR="00173CD6" w:rsidRPr="00173CD6" w:rsidRDefault="00173CD6" w:rsidP="00173CD6">
      <w:r w:rsidRPr="00173CD6">
        <w:rPr>
          <w:b/>
          <w:bCs/>
          <w:lang w:val="en-IN"/>
        </w:rPr>
        <w:t>2. Category A — Core Deduction Relationships</w:t>
      </w:r>
      <w:r w:rsidRPr="00173CD6">
        <w:t> </w:t>
      </w:r>
    </w:p>
    <w:p w14:paraId="4479CB46" w14:textId="77777777" w:rsidR="00173CD6" w:rsidRPr="00173CD6" w:rsidRDefault="00173CD6" w:rsidP="00173CD6">
      <w:r w:rsidRPr="00173CD6">
        <w:rPr>
          <w:b/>
          <w:bCs/>
          <w:lang w:val="en-IN"/>
        </w:rPr>
        <w:t>What This Category Does</w:t>
      </w:r>
      <w:r w:rsidRPr="00173CD6">
        <w:t> </w:t>
      </w:r>
    </w:p>
    <w:p w14:paraId="0F780C75" w14:textId="77777777" w:rsidR="00173CD6" w:rsidRPr="00173CD6" w:rsidRDefault="00173CD6" w:rsidP="00173CD6">
      <w:r w:rsidRPr="00173CD6">
        <w:rPr>
          <w:lang w:val="en-IN"/>
        </w:rPr>
        <w:t>These rules exploit the fundamental identity of a premium: whatever is paid in by the insured gets reduced step by step by commission, brokerage, and tax, leaving a net premium. If a file contains columns for gross, commission, tax, and net, these four numbers must line up arithmetically. If they do, each column's identity is confirmed.</w:t>
      </w:r>
      <w:r w:rsidRPr="00173CD6">
        <w:t> </w:t>
      </w:r>
    </w:p>
    <w:p w14:paraId="0B8297AF" w14:textId="77777777" w:rsidR="00173CD6" w:rsidRPr="00173CD6" w:rsidRDefault="00173CD6" w:rsidP="00173CD6">
      <w:r w:rsidRPr="00173CD6">
        <w:rPr>
          <w:lang w:val="en-IN"/>
        </w:rPr>
        <w:t>This is the primary way the engine identifies gross, commission, tax, brokerage, and net premium columns.</w:t>
      </w:r>
      <w:r w:rsidRPr="00173CD6">
        <w:t> </w:t>
      </w:r>
    </w:p>
    <w:p w14:paraId="2C01CA60" w14:textId="77777777" w:rsidR="00173CD6" w:rsidRPr="00173CD6" w:rsidRDefault="00173CD6" w:rsidP="00173CD6">
      <w:r w:rsidRPr="00173CD6">
        <w:rPr>
          <w:b/>
          <w:bCs/>
          <w:lang w:val="en-IN"/>
        </w:rPr>
        <w:t>Worked Example Behind the Rules</w:t>
      </w:r>
      <w:r w:rsidRPr="00173CD6">
        <w:t> </w:t>
      </w:r>
    </w:p>
    <w:p w14:paraId="5BBD8862" w14:textId="77777777" w:rsidR="00173CD6" w:rsidRPr="00173CD6" w:rsidRDefault="00173CD6" w:rsidP="00173CD6">
      <w:r w:rsidRPr="00173CD6">
        <w:rPr>
          <w:lang w:val="en-IN"/>
        </w:rPr>
        <w:t>Imagine a row with: Gross = 10,000, Commission = 2,500, Tax = 1,200, Net = 6,300.</w:t>
      </w:r>
      <w:r w:rsidRPr="00173CD6">
        <w:t> </w:t>
      </w:r>
    </w:p>
    <w:p w14:paraId="11260AB2" w14:textId="77777777" w:rsidR="00173CD6" w:rsidRPr="00173CD6" w:rsidRDefault="00173CD6" w:rsidP="00173CD6">
      <w:r w:rsidRPr="00173CD6">
        <w:rPr>
          <w:lang w:val="en-IN"/>
        </w:rPr>
        <w:t xml:space="preserve">The identity to check is: Gross − Commission − Tax = Net, i.e. 10,000 − 2,500 − 1,200 = 6,300. </w:t>
      </w:r>
      <w:r w:rsidRPr="00173CD6">
        <w:rPr>
          <w:rFonts w:ascii="Segoe UI Symbol" w:hAnsi="Segoe UI Symbol" w:cs="Segoe UI Symbol"/>
          <w:lang w:val="en-IN"/>
        </w:rPr>
        <w:t>✔</w:t>
      </w:r>
      <w:r w:rsidRPr="00173CD6">
        <w:t> </w:t>
      </w:r>
    </w:p>
    <w:p w14:paraId="7B750223" w14:textId="77777777" w:rsidR="00173CD6" w:rsidRPr="00173CD6" w:rsidRDefault="00173CD6" w:rsidP="00173CD6">
      <w:r w:rsidRPr="00173CD6">
        <w:rPr>
          <w:lang w:val="en-IN"/>
        </w:rPr>
        <w:lastRenderedPageBreak/>
        <w:t>Because this identity holds, the engine can be confident that the four columns are, respectively, gross, commission, tax, and net — regardless of how they are labelled.</w:t>
      </w:r>
      <w:r w:rsidRPr="00173CD6">
        <w:t> </w:t>
      </w:r>
    </w:p>
    <w:p w14:paraId="52DFF0C0" w14:textId="77777777" w:rsidR="00173CD6" w:rsidRPr="00173CD6" w:rsidRDefault="00173CD6" w:rsidP="00173CD6">
      <w:r w:rsidRPr="00173CD6">
        <w:rPr>
          <w:b/>
          <w:bCs/>
          <w:lang w:val="en-IN"/>
        </w:rPr>
        <w:t>The Rules</w:t>
      </w:r>
      <w:r w:rsidRPr="00173CD6">
        <w:t> </w:t>
      </w:r>
    </w:p>
    <w:tbl>
      <w:tblPr>
        <w:tblW w:w="0" w:type="dxa"/>
        <w:tblCellSpacing w:w="15" w:type="dxa"/>
        <w:tblBorders>
          <w:top w:val="single" w:sz="6" w:space="0" w:color="auto"/>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780"/>
        <w:gridCol w:w="2235"/>
        <w:gridCol w:w="1230"/>
        <w:gridCol w:w="4890"/>
      </w:tblGrid>
      <w:tr w:rsidR="00173CD6" w:rsidRPr="00173CD6" w14:paraId="02800049" w14:textId="77777777">
        <w:trPr>
          <w:trHeight w:val="300"/>
          <w:tblCellSpacing w:w="15" w:type="dxa"/>
        </w:trPr>
        <w:tc>
          <w:tcPr>
            <w:tcW w:w="735" w:type="dxa"/>
            <w:tcBorders>
              <w:top w:val="single" w:sz="6" w:space="0" w:color="auto"/>
              <w:left w:val="single" w:sz="6" w:space="0" w:color="auto"/>
              <w:bottom w:val="single" w:sz="6" w:space="0" w:color="auto"/>
              <w:right w:val="single" w:sz="6" w:space="0" w:color="auto"/>
            </w:tcBorders>
            <w:vAlign w:val="center"/>
            <w:hideMark/>
          </w:tcPr>
          <w:p w14:paraId="7423CF49" w14:textId="77777777" w:rsidR="00173CD6" w:rsidRPr="00173CD6" w:rsidRDefault="00173CD6" w:rsidP="00173CD6">
            <w:r w:rsidRPr="00173CD6">
              <w:rPr>
                <w:b/>
                <w:bCs/>
                <w:lang w:val="en-IN"/>
              </w:rPr>
              <w:t>Rule ID</w:t>
            </w:r>
            <w:r w:rsidRPr="00173CD6">
              <w:t> </w:t>
            </w:r>
          </w:p>
        </w:tc>
        <w:tc>
          <w:tcPr>
            <w:tcW w:w="2205" w:type="dxa"/>
            <w:tcBorders>
              <w:top w:val="single" w:sz="6" w:space="0" w:color="auto"/>
              <w:left w:val="single" w:sz="6" w:space="0" w:color="auto"/>
              <w:bottom w:val="single" w:sz="6" w:space="0" w:color="auto"/>
              <w:right w:val="single" w:sz="6" w:space="0" w:color="auto"/>
            </w:tcBorders>
            <w:vAlign w:val="center"/>
            <w:hideMark/>
          </w:tcPr>
          <w:p w14:paraId="1CD4260C" w14:textId="77777777" w:rsidR="00173CD6" w:rsidRPr="00173CD6" w:rsidRDefault="00173CD6" w:rsidP="00173CD6">
            <w:r w:rsidRPr="00173CD6">
              <w:rPr>
                <w:b/>
                <w:bCs/>
                <w:lang w:val="en-IN"/>
              </w:rPr>
              <w:t>Rule Name</w:t>
            </w:r>
            <w:r w:rsidRPr="00173CD6">
              <w:t> </w:t>
            </w:r>
          </w:p>
        </w:tc>
        <w:tc>
          <w:tcPr>
            <w:tcW w:w="1200" w:type="dxa"/>
            <w:tcBorders>
              <w:top w:val="single" w:sz="6" w:space="0" w:color="auto"/>
              <w:left w:val="single" w:sz="6" w:space="0" w:color="auto"/>
              <w:bottom w:val="single" w:sz="6" w:space="0" w:color="auto"/>
              <w:right w:val="single" w:sz="6" w:space="0" w:color="auto"/>
            </w:tcBorders>
            <w:vAlign w:val="center"/>
            <w:hideMark/>
          </w:tcPr>
          <w:p w14:paraId="11C45E06" w14:textId="77777777" w:rsidR="00173CD6" w:rsidRPr="00173CD6" w:rsidRDefault="00173CD6" w:rsidP="00173CD6">
            <w:r w:rsidRPr="00173CD6">
              <w:rPr>
                <w:b/>
                <w:bCs/>
                <w:lang w:val="en-IN"/>
              </w:rPr>
              <w:t>Formula</w:t>
            </w:r>
            <w:r w:rsidRPr="00173CD6">
              <w:t> </w:t>
            </w:r>
          </w:p>
        </w:tc>
        <w:tc>
          <w:tcPr>
            <w:tcW w:w="4845" w:type="dxa"/>
            <w:tcBorders>
              <w:top w:val="single" w:sz="6" w:space="0" w:color="auto"/>
              <w:left w:val="single" w:sz="6" w:space="0" w:color="auto"/>
              <w:bottom w:val="single" w:sz="6" w:space="0" w:color="auto"/>
              <w:right w:val="single" w:sz="6" w:space="0" w:color="auto"/>
            </w:tcBorders>
            <w:vAlign w:val="center"/>
            <w:hideMark/>
          </w:tcPr>
          <w:p w14:paraId="3557C07B" w14:textId="77777777" w:rsidR="00173CD6" w:rsidRPr="00173CD6" w:rsidRDefault="00173CD6" w:rsidP="00173CD6">
            <w:r w:rsidRPr="00173CD6">
              <w:rPr>
                <w:b/>
                <w:bCs/>
                <w:lang w:val="en-IN"/>
              </w:rPr>
              <w:t>What it confirms when it holds</w:t>
            </w:r>
            <w:r w:rsidRPr="00173CD6">
              <w:t> </w:t>
            </w:r>
          </w:p>
        </w:tc>
      </w:tr>
      <w:tr w:rsidR="00173CD6" w:rsidRPr="00173CD6" w14:paraId="19F09C99" w14:textId="77777777">
        <w:trPr>
          <w:trHeight w:val="300"/>
          <w:tblCellSpacing w:w="15" w:type="dxa"/>
        </w:trPr>
        <w:tc>
          <w:tcPr>
            <w:tcW w:w="735" w:type="dxa"/>
            <w:tcBorders>
              <w:top w:val="single" w:sz="6" w:space="0" w:color="auto"/>
              <w:left w:val="single" w:sz="6" w:space="0" w:color="auto"/>
              <w:bottom w:val="single" w:sz="6" w:space="0" w:color="auto"/>
              <w:right w:val="single" w:sz="6" w:space="0" w:color="auto"/>
            </w:tcBorders>
            <w:vAlign w:val="center"/>
            <w:hideMark/>
          </w:tcPr>
          <w:p w14:paraId="03979C95" w14:textId="77777777" w:rsidR="00173CD6" w:rsidRPr="00173CD6" w:rsidRDefault="00173CD6" w:rsidP="00173CD6">
            <w:r w:rsidRPr="00173CD6">
              <w:rPr>
                <w:lang w:val="en-IN"/>
              </w:rPr>
              <w:t>MCR-A1</w:t>
            </w:r>
            <w:r w:rsidRPr="00173CD6">
              <w:t> </w:t>
            </w:r>
          </w:p>
        </w:tc>
        <w:tc>
          <w:tcPr>
            <w:tcW w:w="2205" w:type="dxa"/>
            <w:tcBorders>
              <w:top w:val="single" w:sz="6" w:space="0" w:color="auto"/>
              <w:left w:val="single" w:sz="6" w:space="0" w:color="auto"/>
              <w:bottom w:val="single" w:sz="6" w:space="0" w:color="auto"/>
              <w:right w:val="single" w:sz="6" w:space="0" w:color="auto"/>
            </w:tcBorders>
            <w:vAlign w:val="center"/>
            <w:hideMark/>
          </w:tcPr>
          <w:p w14:paraId="6A5EAC1D" w14:textId="77777777" w:rsidR="00173CD6" w:rsidRPr="00173CD6" w:rsidRDefault="00173CD6" w:rsidP="00173CD6">
            <w:r w:rsidRPr="00173CD6">
              <w:rPr>
                <w:lang w:val="en-IN"/>
              </w:rPr>
              <w:t>Gross-to-Net (commission + tax)</w:t>
            </w:r>
            <w:r w:rsidRPr="00173CD6">
              <w:t> </w:t>
            </w:r>
          </w:p>
        </w:tc>
        <w:tc>
          <w:tcPr>
            <w:tcW w:w="1200" w:type="dxa"/>
            <w:tcBorders>
              <w:top w:val="single" w:sz="6" w:space="0" w:color="auto"/>
              <w:left w:val="single" w:sz="6" w:space="0" w:color="auto"/>
              <w:bottom w:val="single" w:sz="6" w:space="0" w:color="auto"/>
              <w:right w:val="single" w:sz="6" w:space="0" w:color="auto"/>
            </w:tcBorders>
            <w:vAlign w:val="center"/>
            <w:hideMark/>
          </w:tcPr>
          <w:p w14:paraId="4CFDB6E8" w14:textId="77777777" w:rsidR="00173CD6" w:rsidRPr="00173CD6" w:rsidRDefault="00173CD6" w:rsidP="00173CD6">
            <w:r w:rsidRPr="00173CD6">
              <w:rPr>
                <w:lang w:val="en-IN"/>
              </w:rPr>
              <w:t>G − C − T ≈ N</w:t>
            </w:r>
            <w:r w:rsidRPr="00173CD6">
              <w:t> </w:t>
            </w:r>
          </w:p>
        </w:tc>
        <w:tc>
          <w:tcPr>
            <w:tcW w:w="4845" w:type="dxa"/>
            <w:tcBorders>
              <w:top w:val="single" w:sz="6" w:space="0" w:color="auto"/>
              <w:left w:val="single" w:sz="6" w:space="0" w:color="auto"/>
              <w:bottom w:val="single" w:sz="6" w:space="0" w:color="auto"/>
              <w:right w:val="single" w:sz="6" w:space="0" w:color="auto"/>
            </w:tcBorders>
            <w:vAlign w:val="center"/>
            <w:hideMark/>
          </w:tcPr>
          <w:p w14:paraId="3C5EBFCB" w14:textId="77777777" w:rsidR="00173CD6" w:rsidRPr="00173CD6" w:rsidRDefault="00173CD6" w:rsidP="00173CD6">
            <w:r w:rsidRPr="00173CD6">
              <w:rPr>
                <w:lang w:val="en-IN"/>
              </w:rPr>
              <w:t>All four columns are correctly identified as gross, commission, tax, and net. This is the foundational identity.</w:t>
            </w:r>
            <w:r w:rsidRPr="00173CD6">
              <w:t> </w:t>
            </w:r>
          </w:p>
        </w:tc>
      </w:tr>
      <w:tr w:rsidR="00173CD6" w:rsidRPr="00173CD6" w14:paraId="09005ED8" w14:textId="77777777">
        <w:trPr>
          <w:trHeight w:val="300"/>
          <w:tblCellSpacing w:w="15" w:type="dxa"/>
        </w:trPr>
        <w:tc>
          <w:tcPr>
            <w:tcW w:w="735" w:type="dxa"/>
            <w:tcBorders>
              <w:top w:val="single" w:sz="6" w:space="0" w:color="auto"/>
              <w:left w:val="single" w:sz="6" w:space="0" w:color="auto"/>
              <w:bottom w:val="single" w:sz="6" w:space="0" w:color="auto"/>
              <w:right w:val="single" w:sz="6" w:space="0" w:color="auto"/>
            </w:tcBorders>
            <w:vAlign w:val="center"/>
            <w:hideMark/>
          </w:tcPr>
          <w:p w14:paraId="3EB468DB" w14:textId="77777777" w:rsidR="00173CD6" w:rsidRPr="00173CD6" w:rsidRDefault="00173CD6" w:rsidP="00173CD6">
            <w:r w:rsidRPr="00173CD6">
              <w:rPr>
                <w:lang w:val="en-IN"/>
              </w:rPr>
              <w:t>MCR-A2</w:t>
            </w:r>
            <w:r w:rsidRPr="00173CD6">
              <w:t> </w:t>
            </w:r>
          </w:p>
        </w:tc>
        <w:tc>
          <w:tcPr>
            <w:tcW w:w="2205" w:type="dxa"/>
            <w:tcBorders>
              <w:top w:val="single" w:sz="6" w:space="0" w:color="auto"/>
              <w:left w:val="single" w:sz="6" w:space="0" w:color="auto"/>
              <w:bottom w:val="single" w:sz="6" w:space="0" w:color="auto"/>
              <w:right w:val="single" w:sz="6" w:space="0" w:color="auto"/>
            </w:tcBorders>
            <w:vAlign w:val="center"/>
            <w:hideMark/>
          </w:tcPr>
          <w:p w14:paraId="2A277A25" w14:textId="77777777" w:rsidR="00173CD6" w:rsidRPr="00173CD6" w:rsidRDefault="00173CD6" w:rsidP="00173CD6">
            <w:r w:rsidRPr="00173CD6">
              <w:rPr>
                <w:lang w:val="en-IN"/>
              </w:rPr>
              <w:t>Gross-to-Net (commission + brokerage + tax)</w:t>
            </w:r>
            <w:r w:rsidRPr="00173CD6">
              <w:t> </w:t>
            </w:r>
          </w:p>
        </w:tc>
        <w:tc>
          <w:tcPr>
            <w:tcW w:w="1200" w:type="dxa"/>
            <w:tcBorders>
              <w:top w:val="single" w:sz="6" w:space="0" w:color="auto"/>
              <w:left w:val="single" w:sz="6" w:space="0" w:color="auto"/>
              <w:bottom w:val="single" w:sz="6" w:space="0" w:color="auto"/>
              <w:right w:val="single" w:sz="6" w:space="0" w:color="auto"/>
            </w:tcBorders>
            <w:vAlign w:val="center"/>
            <w:hideMark/>
          </w:tcPr>
          <w:p w14:paraId="47859616" w14:textId="77777777" w:rsidR="00173CD6" w:rsidRPr="00173CD6" w:rsidRDefault="00173CD6" w:rsidP="00173CD6">
            <w:r w:rsidRPr="00173CD6">
              <w:rPr>
                <w:lang w:val="en-IN"/>
              </w:rPr>
              <w:t>G − C − B − T ≈ FN</w:t>
            </w:r>
            <w:r w:rsidRPr="00173CD6">
              <w:t> </w:t>
            </w:r>
          </w:p>
        </w:tc>
        <w:tc>
          <w:tcPr>
            <w:tcW w:w="4845" w:type="dxa"/>
            <w:tcBorders>
              <w:top w:val="single" w:sz="6" w:space="0" w:color="auto"/>
              <w:left w:val="single" w:sz="6" w:space="0" w:color="auto"/>
              <w:bottom w:val="single" w:sz="6" w:space="0" w:color="auto"/>
              <w:right w:val="single" w:sz="6" w:space="0" w:color="auto"/>
            </w:tcBorders>
            <w:vAlign w:val="center"/>
            <w:hideMark/>
          </w:tcPr>
          <w:p w14:paraId="6ADBB01E" w14:textId="77777777" w:rsidR="00173CD6" w:rsidRPr="00173CD6" w:rsidRDefault="00173CD6" w:rsidP="00173CD6">
            <w:r w:rsidRPr="00173CD6">
              <w:rPr>
                <w:lang w:val="en-IN"/>
              </w:rPr>
              <w:t>When a brokerage column is also present, confirms that the "Final Net Premium" column is gross minus all three deductions.</w:t>
            </w:r>
            <w:r w:rsidRPr="00173CD6">
              <w:t> </w:t>
            </w:r>
          </w:p>
        </w:tc>
      </w:tr>
      <w:tr w:rsidR="00173CD6" w:rsidRPr="00173CD6" w14:paraId="2D25B3E6" w14:textId="77777777">
        <w:trPr>
          <w:trHeight w:val="300"/>
          <w:tblCellSpacing w:w="15" w:type="dxa"/>
        </w:trPr>
        <w:tc>
          <w:tcPr>
            <w:tcW w:w="735" w:type="dxa"/>
            <w:tcBorders>
              <w:top w:val="single" w:sz="6" w:space="0" w:color="auto"/>
              <w:left w:val="single" w:sz="6" w:space="0" w:color="auto"/>
              <w:bottom w:val="single" w:sz="6" w:space="0" w:color="auto"/>
              <w:right w:val="single" w:sz="6" w:space="0" w:color="auto"/>
            </w:tcBorders>
            <w:vAlign w:val="center"/>
            <w:hideMark/>
          </w:tcPr>
          <w:p w14:paraId="6E434654" w14:textId="77777777" w:rsidR="00173CD6" w:rsidRPr="00173CD6" w:rsidRDefault="00173CD6" w:rsidP="00173CD6">
            <w:r w:rsidRPr="00173CD6">
              <w:rPr>
                <w:lang w:val="en-IN"/>
              </w:rPr>
              <w:t>MCR-A3</w:t>
            </w:r>
            <w:r w:rsidRPr="00173CD6">
              <w:t> </w:t>
            </w:r>
          </w:p>
        </w:tc>
        <w:tc>
          <w:tcPr>
            <w:tcW w:w="2205" w:type="dxa"/>
            <w:tcBorders>
              <w:top w:val="single" w:sz="6" w:space="0" w:color="auto"/>
              <w:left w:val="single" w:sz="6" w:space="0" w:color="auto"/>
              <w:bottom w:val="single" w:sz="6" w:space="0" w:color="auto"/>
              <w:right w:val="single" w:sz="6" w:space="0" w:color="auto"/>
            </w:tcBorders>
            <w:vAlign w:val="center"/>
            <w:hideMark/>
          </w:tcPr>
          <w:p w14:paraId="25EDF7C2" w14:textId="77777777" w:rsidR="00173CD6" w:rsidRPr="00173CD6" w:rsidRDefault="00173CD6" w:rsidP="00173CD6">
            <w:r w:rsidRPr="00173CD6">
              <w:rPr>
                <w:lang w:val="en-IN"/>
              </w:rPr>
              <w:t>Gross-to-Net (commission only)</w:t>
            </w:r>
            <w:r w:rsidRPr="00173CD6">
              <w:t> </w:t>
            </w:r>
          </w:p>
        </w:tc>
        <w:tc>
          <w:tcPr>
            <w:tcW w:w="1200" w:type="dxa"/>
            <w:tcBorders>
              <w:top w:val="single" w:sz="6" w:space="0" w:color="auto"/>
              <w:left w:val="single" w:sz="6" w:space="0" w:color="auto"/>
              <w:bottom w:val="single" w:sz="6" w:space="0" w:color="auto"/>
              <w:right w:val="single" w:sz="6" w:space="0" w:color="auto"/>
            </w:tcBorders>
            <w:vAlign w:val="center"/>
            <w:hideMark/>
          </w:tcPr>
          <w:p w14:paraId="35468F0A" w14:textId="77777777" w:rsidR="00173CD6" w:rsidRPr="00173CD6" w:rsidRDefault="00173CD6" w:rsidP="00173CD6">
            <w:r w:rsidRPr="00173CD6">
              <w:rPr>
                <w:lang w:val="en-IN"/>
              </w:rPr>
              <w:t>G − C ≈ N</w:t>
            </w:r>
            <w:r w:rsidRPr="00173CD6">
              <w:t> </w:t>
            </w:r>
          </w:p>
        </w:tc>
        <w:tc>
          <w:tcPr>
            <w:tcW w:w="4845" w:type="dxa"/>
            <w:tcBorders>
              <w:top w:val="single" w:sz="6" w:space="0" w:color="auto"/>
              <w:left w:val="single" w:sz="6" w:space="0" w:color="auto"/>
              <w:bottom w:val="single" w:sz="6" w:space="0" w:color="auto"/>
              <w:right w:val="single" w:sz="6" w:space="0" w:color="auto"/>
            </w:tcBorders>
            <w:vAlign w:val="center"/>
            <w:hideMark/>
          </w:tcPr>
          <w:p w14:paraId="6EEA49FF" w14:textId="77777777" w:rsidR="00173CD6" w:rsidRPr="00173CD6" w:rsidRDefault="00173CD6" w:rsidP="00173CD6">
            <w:r w:rsidRPr="00173CD6">
              <w:rPr>
                <w:lang w:val="en-IN"/>
              </w:rPr>
              <w:t>A column shows "net of commission only" — the tax hasn't been deducted yet. This distinguishes a partial-net column from a true net column.</w:t>
            </w:r>
            <w:r w:rsidRPr="00173CD6">
              <w:t> </w:t>
            </w:r>
          </w:p>
        </w:tc>
      </w:tr>
      <w:tr w:rsidR="00173CD6" w:rsidRPr="00173CD6" w14:paraId="2EA7E256" w14:textId="77777777">
        <w:trPr>
          <w:trHeight w:val="300"/>
          <w:tblCellSpacing w:w="15" w:type="dxa"/>
        </w:trPr>
        <w:tc>
          <w:tcPr>
            <w:tcW w:w="735" w:type="dxa"/>
            <w:tcBorders>
              <w:top w:val="single" w:sz="6" w:space="0" w:color="auto"/>
              <w:left w:val="single" w:sz="6" w:space="0" w:color="auto"/>
              <w:bottom w:val="single" w:sz="6" w:space="0" w:color="auto"/>
              <w:right w:val="single" w:sz="6" w:space="0" w:color="auto"/>
            </w:tcBorders>
            <w:vAlign w:val="center"/>
            <w:hideMark/>
          </w:tcPr>
          <w:p w14:paraId="1A734690" w14:textId="77777777" w:rsidR="00173CD6" w:rsidRPr="00173CD6" w:rsidRDefault="00173CD6" w:rsidP="00173CD6">
            <w:r w:rsidRPr="00173CD6">
              <w:rPr>
                <w:lang w:val="en-IN"/>
              </w:rPr>
              <w:t>MCR-A4</w:t>
            </w:r>
            <w:r w:rsidRPr="00173CD6">
              <w:t> </w:t>
            </w:r>
          </w:p>
        </w:tc>
        <w:tc>
          <w:tcPr>
            <w:tcW w:w="2205" w:type="dxa"/>
            <w:tcBorders>
              <w:top w:val="single" w:sz="6" w:space="0" w:color="auto"/>
              <w:left w:val="single" w:sz="6" w:space="0" w:color="auto"/>
              <w:bottom w:val="single" w:sz="6" w:space="0" w:color="auto"/>
              <w:right w:val="single" w:sz="6" w:space="0" w:color="auto"/>
            </w:tcBorders>
            <w:vAlign w:val="center"/>
            <w:hideMark/>
          </w:tcPr>
          <w:p w14:paraId="5366CB24" w14:textId="77777777" w:rsidR="00173CD6" w:rsidRPr="00173CD6" w:rsidRDefault="00173CD6" w:rsidP="00173CD6">
            <w:r w:rsidRPr="00173CD6">
              <w:rPr>
                <w:lang w:val="en-IN"/>
              </w:rPr>
              <w:t>Net build-up</w:t>
            </w:r>
            <w:r w:rsidRPr="00173CD6">
              <w:t> </w:t>
            </w:r>
          </w:p>
        </w:tc>
        <w:tc>
          <w:tcPr>
            <w:tcW w:w="1200" w:type="dxa"/>
            <w:tcBorders>
              <w:top w:val="single" w:sz="6" w:space="0" w:color="auto"/>
              <w:left w:val="single" w:sz="6" w:space="0" w:color="auto"/>
              <w:bottom w:val="single" w:sz="6" w:space="0" w:color="auto"/>
              <w:right w:val="single" w:sz="6" w:space="0" w:color="auto"/>
            </w:tcBorders>
            <w:vAlign w:val="center"/>
            <w:hideMark/>
          </w:tcPr>
          <w:p w14:paraId="298C1333" w14:textId="77777777" w:rsidR="00173CD6" w:rsidRPr="00173CD6" w:rsidRDefault="00173CD6" w:rsidP="00173CD6">
            <w:r w:rsidRPr="00173CD6">
              <w:rPr>
                <w:lang w:val="en-IN"/>
              </w:rPr>
              <w:t>N + C + T ≈ G</w:t>
            </w:r>
            <w:r w:rsidRPr="00173CD6">
              <w:t> </w:t>
            </w:r>
          </w:p>
        </w:tc>
        <w:tc>
          <w:tcPr>
            <w:tcW w:w="4845" w:type="dxa"/>
            <w:tcBorders>
              <w:top w:val="single" w:sz="6" w:space="0" w:color="auto"/>
              <w:left w:val="single" w:sz="6" w:space="0" w:color="auto"/>
              <w:bottom w:val="single" w:sz="6" w:space="0" w:color="auto"/>
              <w:right w:val="single" w:sz="6" w:space="0" w:color="auto"/>
            </w:tcBorders>
            <w:vAlign w:val="center"/>
            <w:hideMark/>
          </w:tcPr>
          <w:p w14:paraId="7DC94D50" w14:textId="77777777" w:rsidR="00173CD6" w:rsidRPr="00173CD6" w:rsidRDefault="00173CD6" w:rsidP="00173CD6">
            <w:r w:rsidRPr="00173CD6">
              <w:rPr>
                <w:lang w:val="en-IN"/>
              </w:rPr>
              <w:t>Confirms gross by addition. Mathematically equivalent to A1 but useful as a cross-check from the opposite direction.</w:t>
            </w:r>
            <w:r w:rsidRPr="00173CD6">
              <w:t> </w:t>
            </w:r>
          </w:p>
        </w:tc>
      </w:tr>
      <w:tr w:rsidR="00173CD6" w:rsidRPr="00173CD6" w14:paraId="5A4F1415" w14:textId="77777777">
        <w:trPr>
          <w:trHeight w:val="300"/>
          <w:tblCellSpacing w:w="15" w:type="dxa"/>
        </w:trPr>
        <w:tc>
          <w:tcPr>
            <w:tcW w:w="735" w:type="dxa"/>
            <w:tcBorders>
              <w:top w:val="single" w:sz="6" w:space="0" w:color="auto"/>
              <w:left w:val="single" w:sz="6" w:space="0" w:color="auto"/>
              <w:bottom w:val="single" w:sz="6" w:space="0" w:color="auto"/>
              <w:right w:val="single" w:sz="6" w:space="0" w:color="auto"/>
            </w:tcBorders>
            <w:vAlign w:val="center"/>
            <w:hideMark/>
          </w:tcPr>
          <w:p w14:paraId="79A2C2D9" w14:textId="77777777" w:rsidR="00173CD6" w:rsidRPr="00173CD6" w:rsidRDefault="00173CD6" w:rsidP="00173CD6">
            <w:r w:rsidRPr="00173CD6">
              <w:rPr>
                <w:lang w:val="en-IN"/>
              </w:rPr>
              <w:t>MCR-A5</w:t>
            </w:r>
            <w:r w:rsidRPr="00173CD6">
              <w:t> </w:t>
            </w:r>
          </w:p>
        </w:tc>
        <w:tc>
          <w:tcPr>
            <w:tcW w:w="2205" w:type="dxa"/>
            <w:tcBorders>
              <w:top w:val="single" w:sz="6" w:space="0" w:color="auto"/>
              <w:left w:val="single" w:sz="6" w:space="0" w:color="auto"/>
              <w:bottom w:val="single" w:sz="6" w:space="0" w:color="auto"/>
              <w:right w:val="single" w:sz="6" w:space="0" w:color="auto"/>
            </w:tcBorders>
            <w:vAlign w:val="center"/>
            <w:hideMark/>
          </w:tcPr>
          <w:p w14:paraId="7419F537" w14:textId="77777777" w:rsidR="00173CD6" w:rsidRPr="00173CD6" w:rsidRDefault="00173CD6" w:rsidP="00173CD6">
            <w:r w:rsidRPr="00173CD6">
              <w:rPr>
                <w:lang w:val="en-IN"/>
              </w:rPr>
              <w:t>Final-net chain</w:t>
            </w:r>
            <w:r w:rsidRPr="00173CD6">
              <w:t> </w:t>
            </w:r>
          </w:p>
        </w:tc>
        <w:tc>
          <w:tcPr>
            <w:tcW w:w="1200" w:type="dxa"/>
            <w:tcBorders>
              <w:top w:val="single" w:sz="6" w:space="0" w:color="auto"/>
              <w:left w:val="single" w:sz="6" w:space="0" w:color="auto"/>
              <w:bottom w:val="single" w:sz="6" w:space="0" w:color="auto"/>
              <w:right w:val="single" w:sz="6" w:space="0" w:color="auto"/>
            </w:tcBorders>
            <w:vAlign w:val="center"/>
            <w:hideMark/>
          </w:tcPr>
          <w:p w14:paraId="22E13EE3" w14:textId="77777777" w:rsidR="00173CD6" w:rsidRPr="00173CD6" w:rsidRDefault="00173CD6" w:rsidP="00173CD6">
            <w:r w:rsidRPr="00173CD6">
              <w:rPr>
                <w:lang w:val="en-IN"/>
              </w:rPr>
              <w:t>N − B ≈ FN</w:t>
            </w:r>
            <w:r w:rsidRPr="00173CD6">
              <w:t> </w:t>
            </w:r>
          </w:p>
        </w:tc>
        <w:tc>
          <w:tcPr>
            <w:tcW w:w="4845" w:type="dxa"/>
            <w:tcBorders>
              <w:top w:val="single" w:sz="6" w:space="0" w:color="auto"/>
              <w:left w:val="single" w:sz="6" w:space="0" w:color="auto"/>
              <w:bottom w:val="single" w:sz="6" w:space="0" w:color="auto"/>
              <w:right w:val="single" w:sz="6" w:space="0" w:color="auto"/>
            </w:tcBorders>
            <w:vAlign w:val="center"/>
            <w:hideMark/>
          </w:tcPr>
          <w:p w14:paraId="36364057" w14:textId="77777777" w:rsidR="00173CD6" w:rsidRPr="00173CD6" w:rsidRDefault="00173CD6" w:rsidP="00173CD6">
            <w:r w:rsidRPr="00173CD6">
              <w:rPr>
                <w:lang w:val="en-IN"/>
              </w:rPr>
              <w:t>Confirms that Final Net Premium derives from Net Premium by subtracting brokerage. Links the two "net" columns together.</w:t>
            </w:r>
            <w:r w:rsidRPr="00173CD6">
              <w:t> </w:t>
            </w:r>
          </w:p>
        </w:tc>
      </w:tr>
    </w:tbl>
    <w:p w14:paraId="26C25899" w14:textId="17067CB1" w:rsidR="00173CD6" w:rsidRPr="00173CD6" w:rsidRDefault="00173CD6" w:rsidP="00173CD6">
      <w:r w:rsidRPr="00173CD6">
        <w:drawing>
          <wp:inline distT="0" distB="0" distL="0" distR="0" wp14:anchorId="6CC76985" wp14:editId="6F25C514">
            <wp:extent cx="19050" cy="19050"/>
            <wp:effectExtent l="0" t="0" r="0" b="0"/>
            <wp:docPr id="74056764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173CD6">
        <w:t> </w:t>
      </w:r>
    </w:p>
    <w:p w14:paraId="08CDBFCD" w14:textId="77777777" w:rsidR="00173CD6" w:rsidRPr="00173CD6" w:rsidRDefault="00173CD6" w:rsidP="00173CD6">
      <w:r w:rsidRPr="00173CD6">
        <w:rPr>
          <w:b/>
          <w:bCs/>
          <w:lang w:val="en-IN"/>
        </w:rPr>
        <w:t>3. Category B — Treaty-Anchored Ratio Relationships</w:t>
      </w:r>
      <w:r w:rsidRPr="00173CD6">
        <w:t> </w:t>
      </w:r>
    </w:p>
    <w:p w14:paraId="5843C342" w14:textId="77777777" w:rsidR="00173CD6" w:rsidRPr="00173CD6" w:rsidRDefault="00173CD6" w:rsidP="00173CD6">
      <w:r w:rsidRPr="00173CD6">
        <w:rPr>
          <w:b/>
          <w:bCs/>
          <w:lang w:val="en-IN"/>
        </w:rPr>
        <w:t>What This Category Does</w:t>
      </w:r>
      <w:r w:rsidRPr="00173CD6">
        <w:t> </w:t>
      </w:r>
    </w:p>
    <w:p w14:paraId="3AA6A620" w14:textId="77777777" w:rsidR="00173CD6" w:rsidRPr="00173CD6" w:rsidRDefault="00173CD6" w:rsidP="00173CD6">
      <w:r w:rsidRPr="00173CD6">
        <w:rPr>
          <w:lang w:val="en-IN"/>
        </w:rPr>
        <w:t xml:space="preserve">Category A rules check columns against </w:t>
      </w:r>
      <w:r w:rsidRPr="00173CD6">
        <w:rPr>
          <w:b/>
          <w:bCs/>
          <w:lang w:val="en-IN"/>
        </w:rPr>
        <w:t>each other</w:t>
      </w:r>
      <w:r w:rsidRPr="00173CD6">
        <w:rPr>
          <w:lang w:val="en-IN"/>
        </w:rPr>
        <w:t xml:space="preserve">. Category B rules check columns against </w:t>
      </w:r>
      <w:r w:rsidRPr="00173CD6">
        <w:rPr>
          <w:b/>
          <w:bCs/>
          <w:lang w:val="en-IN"/>
        </w:rPr>
        <w:t>external treaty figures</w:t>
      </w:r>
      <w:r w:rsidRPr="00173CD6">
        <w:rPr>
          <w:lang w:val="en-IN"/>
        </w:rPr>
        <w:t xml:space="preserve"> — things like "commission is 25%" or "cession is 40%" that are known from the treaty wording, not inferred from the data.</w:t>
      </w:r>
      <w:r w:rsidRPr="00173CD6">
        <w:t> </w:t>
      </w:r>
    </w:p>
    <w:p w14:paraId="263FE9BA" w14:textId="77777777" w:rsidR="00173CD6" w:rsidRPr="00173CD6" w:rsidRDefault="00173CD6" w:rsidP="00173CD6">
      <w:r w:rsidRPr="00173CD6">
        <w:rPr>
          <w:lang w:val="en-IN"/>
        </w:rPr>
        <w:t>This makes Category B stronger evidence than Category A alone: if a column equals 25% of gross and the treaty says commission is 25%, that's much more convincing than if it merely satisfies some arithmetic identity.</w:t>
      </w:r>
      <w:r w:rsidRPr="00173CD6">
        <w:t> </w:t>
      </w:r>
    </w:p>
    <w:p w14:paraId="7CF63EB6" w14:textId="77777777" w:rsidR="00173CD6" w:rsidRPr="00173CD6" w:rsidRDefault="00173CD6" w:rsidP="00173CD6">
      <w:r w:rsidRPr="00173CD6">
        <w:rPr>
          <w:b/>
          <w:bCs/>
          <w:lang w:val="en-IN"/>
        </w:rPr>
        <w:lastRenderedPageBreak/>
        <w:t>Worked Example</w:t>
      </w:r>
      <w:r w:rsidRPr="00173CD6">
        <w:t> </w:t>
      </w:r>
    </w:p>
    <w:p w14:paraId="0DD0CA86" w14:textId="77777777" w:rsidR="00173CD6" w:rsidRPr="00173CD6" w:rsidRDefault="00173CD6" w:rsidP="00173CD6">
      <w:r w:rsidRPr="00173CD6">
        <w:rPr>
          <w:lang w:val="en-IN"/>
        </w:rPr>
        <w:t>Treaty says comm% = 25%, tax% = 12%. A row has Gross = 10,000, and we're trying to identify two other columns:</w:t>
      </w:r>
      <w:r w:rsidRPr="00173CD6">
        <w:t> </w:t>
      </w:r>
    </w:p>
    <w:p w14:paraId="1DF63AA4" w14:textId="77777777" w:rsidR="00173CD6" w:rsidRPr="00173CD6" w:rsidRDefault="00173CD6" w:rsidP="00173CD6">
      <w:pPr>
        <w:numPr>
          <w:ilvl w:val="0"/>
          <w:numId w:val="8"/>
        </w:numPr>
      </w:pPr>
      <w:r w:rsidRPr="00173CD6">
        <w:rPr>
          <w:lang w:val="en-IN"/>
        </w:rPr>
        <w:t>Column labelled "Deduction A" has value 2,500. Is this commission?</w:t>
      </w:r>
      <w:r w:rsidRPr="00173CD6">
        <w:t> </w:t>
      </w:r>
    </w:p>
    <w:p w14:paraId="0A3475C1" w14:textId="77777777" w:rsidR="00173CD6" w:rsidRPr="00173CD6" w:rsidRDefault="00173CD6" w:rsidP="00173CD6">
      <w:pPr>
        <w:numPr>
          <w:ilvl w:val="0"/>
          <w:numId w:val="9"/>
        </w:numPr>
      </w:pPr>
      <w:r w:rsidRPr="00173CD6">
        <w:rPr>
          <w:lang w:val="en-IN"/>
        </w:rPr>
        <w:t xml:space="preserve">Check: 2,500 ≈ 10,000 × 25% </w:t>
      </w:r>
      <w:r w:rsidRPr="00173CD6">
        <w:rPr>
          <w:rFonts w:ascii="Segoe UI Symbol" w:hAnsi="Segoe UI Symbol" w:cs="Segoe UI Symbol"/>
          <w:lang w:val="en-IN"/>
        </w:rPr>
        <w:t>✔</w:t>
      </w:r>
      <w:r w:rsidRPr="00173CD6">
        <w:rPr>
          <w:lang w:val="en-IN"/>
        </w:rPr>
        <w:t xml:space="preserve"> </w:t>
      </w:r>
      <w:r w:rsidRPr="00173CD6">
        <w:rPr>
          <w:rFonts w:ascii="Aptos" w:hAnsi="Aptos" w:cs="Aptos"/>
          <w:lang w:val="en-IN"/>
        </w:rPr>
        <w:t>—</w:t>
      </w:r>
      <w:r w:rsidRPr="00173CD6">
        <w:rPr>
          <w:lang w:val="en-IN"/>
        </w:rPr>
        <w:t xml:space="preserve"> yes, this is commission.</w:t>
      </w:r>
      <w:r w:rsidRPr="00173CD6">
        <w:t> </w:t>
      </w:r>
    </w:p>
    <w:p w14:paraId="19962E3B" w14:textId="77777777" w:rsidR="00173CD6" w:rsidRPr="00173CD6" w:rsidRDefault="00173CD6" w:rsidP="00173CD6">
      <w:pPr>
        <w:numPr>
          <w:ilvl w:val="0"/>
          <w:numId w:val="10"/>
        </w:numPr>
      </w:pPr>
      <w:r w:rsidRPr="00173CD6">
        <w:rPr>
          <w:lang w:val="en-IN"/>
        </w:rPr>
        <w:t>Column labelled "Deduction B" has value 1,200. Is this tax?</w:t>
      </w:r>
      <w:r w:rsidRPr="00173CD6">
        <w:t> </w:t>
      </w:r>
    </w:p>
    <w:p w14:paraId="31783AFE" w14:textId="77777777" w:rsidR="00173CD6" w:rsidRPr="00173CD6" w:rsidRDefault="00173CD6" w:rsidP="00173CD6">
      <w:pPr>
        <w:numPr>
          <w:ilvl w:val="0"/>
          <w:numId w:val="11"/>
        </w:numPr>
      </w:pPr>
      <w:r w:rsidRPr="00173CD6">
        <w:rPr>
          <w:lang w:val="en-IN"/>
        </w:rPr>
        <w:t xml:space="preserve">Check: 1,200 ≈ 10,000 × 12% </w:t>
      </w:r>
      <w:r w:rsidRPr="00173CD6">
        <w:rPr>
          <w:rFonts w:ascii="Segoe UI Symbol" w:hAnsi="Segoe UI Symbol" w:cs="Segoe UI Symbol"/>
          <w:lang w:val="en-IN"/>
        </w:rPr>
        <w:t>✔</w:t>
      </w:r>
      <w:r w:rsidRPr="00173CD6">
        <w:rPr>
          <w:lang w:val="en-IN"/>
        </w:rPr>
        <w:t xml:space="preserve"> </w:t>
      </w:r>
      <w:r w:rsidRPr="00173CD6">
        <w:rPr>
          <w:rFonts w:ascii="Aptos" w:hAnsi="Aptos" w:cs="Aptos"/>
          <w:lang w:val="en-IN"/>
        </w:rPr>
        <w:t>—</w:t>
      </w:r>
      <w:r w:rsidRPr="00173CD6">
        <w:rPr>
          <w:lang w:val="en-IN"/>
        </w:rPr>
        <w:t xml:space="preserve"> yes, this is tax.</w:t>
      </w:r>
      <w:r w:rsidRPr="00173CD6">
        <w:t> </w:t>
      </w:r>
    </w:p>
    <w:p w14:paraId="6C7BE688" w14:textId="77777777" w:rsidR="00173CD6" w:rsidRPr="00173CD6" w:rsidRDefault="00173CD6" w:rsidP="00173CD6">
      <w:r w:rsidRPr="00173CD6">
        <w:rPr>
          <w:lang w:val="en-IN"/>
        </w:rPr>
        <w:t>The engine has now identified both columns using the treaty figures as anchors.</w:t>
      </w:r>
      <w:r w:rsidRPr="00173CD6">
        <w:t> </w:t>
      </w:r>
    </w:p>
    <w:p w14:paraId="6847DB73" w14:textId="77777777" w:rsidR="00173CD6" w:rsidRPr="00173CD6" w:rsidRDefault="00173CD6" w:rsidP="00173CD6">
      <w:r w:rsidRPr="00173CD6">
        <w:rPr>
          <w:b/>
          <w:bCs/>
          <w:lang w:val="en-IN"/>
        </w:rPr>
        <w:t>The Rules</w:t>
      </w:r>
      <w:r w:rsidRPr="00173CD6">
        <w:t> </w:t>
      </w:r>
    </w:p>
    <w:tbl>
      <w:tblPr>
        <w:tblW w:w="0" w:type="dxa"/>
        <w:tblCellSpacing w:w="15" w:type="dxa"/>
        <w:tblBorders>
          <w:top w:val="single" w:sz="6" w:space="0" w:color="auto"/>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780"/>
        <w:gridCol w:w="1845"/>
        <w:gridCol w:w="1215"/>
        <w:gridCol w:w="5310"/>
      </w:tblGrid>
      <w:tr w:rsidR="00173CD6" w:rsidRPr="00173CD6" w14:paraId="2DC0B955" w14:textId="77777777">
        <w:trPr>
          <w:trHeight w:val="300"/>
          <w:tblCellSpacing w:w="15" w:type="dxa"/>
        </w:trPr>
        <w:tc>
          <w:tcPr>
            <w:tcW w:w="735" w:type="dxa"/>
            <w:tcBorders>
              <w:top w:val="single" w:sz="6" w:space="0" w:color="auto"/>
              <w:left w:val="single" w:sz="6" w:space="0" w:color="auto"/>
              <w:bottom w:val="single" w:sz="6" w:space="0" w:color="auto"/>
              <w:right w:val="single" w:sz="6" w:space="0" w:color="auto"/>
            </w:tcBorders>
            <w:vAlign w:val="center"/>
            <w:hideMark/>
          </w:tcPr>
          <w:p w14:paraId="27BAC849" w14:textId="77777777" w:rsidR="00173CD6" w:rsidRPr="00173CD6" w:rsidRDefault="00173CD6" w:rsidP="00173CD6">
            <w:r w:rsidRPr="00173CD6">
              <w:rPr>
                <w:b/>
                <w:bCs/>
                <w:lang w:val="en-IN"/>
              </w:rPr>
              <w:t>Rule ID</w:t>
            </w:r>
            <w:r w:rsidRPr="00173CD6">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43A25583" w14:textId="77777777" w:rsidR="00173CD6" w:rsidRPr="00173CD6" w:rsidRDefault="00173CD6" w:rsidP="00173CD6">
            <w:r w:rsidRPr="00173CD6">
              <w:rPr>
                <w:b/>
                <w:bCs/>
                <w:lang w:val="en-IN"/>
              </w:rPr>
              <w:t>Rule Name</w:t>
            </w:r>
            <w:r w:rsidRPr="00173CD6">
              <w:t> </w:t>
            </w:r>
          </w:p>
        </w:tc>
        <w:tc>
          <w:tcPr>
            <w:tcW w:w="1185" w:type="dxa"/>
            <w:tcBorders>
              <w:top w:val="single" w:sz="6" w:space="0" w:color="auto"/>
              <w:left w:val="single" w:sz="6" w:space="0" w:color="auto"/>
              <w:bottom w:val="single" w:sz="6" w:space="0" w:color="auto"/>
              <w:right w:val="single" w:sz="6" w:space="0" w:color="auto"/>
            </w:tcBorders>
            <w:vAlign w:val="center"/>
            <w:hideMark/>
          </w:tcPr>
          <w:p w14:paraId="45B756E2" w14:textId="77777777" w:rsidR="00173CD6" w:rsidRPr="00173CD6" w:rsidRDefault="00173CD6" w:rsidP="00173CD6">
            <w:r w:rsidRPr="00173CD6">
              <w:rPr>
                <w:b/>
                <w:bCs/>
                <w:lang w:val="en-IN"/>
              </w:rPr>
              <w:t>Formula</w:t>
            </w:r>
            <w:r w:rsidRPr="00173CD6">
              <w:t> </w:t>
            </w:r>
          </w:p>
        </w:tc>
        <w:tc>
          <w:tcPr>
            <w:tcW w:w="5265" w:type="dxa"/>
            <w:tcBorders>
              <w:top w:val="single" w:sz="6" w:space="0" w:color="auto"/>
              <w:left w:val="single" w:sz="6" w:space="0" w:color="auto"/>
              <w:bottom w:val="single" w:sz="6" w:space="0" w:color="auto"/>
              <w:right w:val="single" w:sz="6" w:space="0" w:color="auto"/>
            </w:tcBorders>
            <w:vAlign w:val="center"/>
            <w:hideMark/>
          </w:tcPr>
          <w:p w14:paraId="258D0334" w14:textId="77777777" w:rsidR="00173CD6" w:rsidRPr="00173CD6" w:rsidRDefault="00173CD6" w:rsidP="00173CD6">
            <w:r w:rsidRPr="00173CD6">
              <w:rPr>
                <w:b/>
                <w:bCs/>
                <w:lang w:val="en-IN"/>
              </w:rPr>
              <w:t>What it confirms when it holds</w:t>
            </w:r>
            <w:r w:rsidRPr="00173CD6">
              <w:t> </w:t>
            </w:r>
          </w:p>
        </w:tc>
      </w:tr>
      <w:tr w:rsidR="00173CD6" w:rsidRPr="00173CD6" w14:paraId="49F8B81F" w14:textId="77777777">
        <w:trPr>
          <w:trHeight w:val="300"/>
          <w:tblCellSpacing w:w="15" w:type="dxa"/>
        </w:trPr>
        <w:tc>
          <w:tcPr>
            <w:tcW w:w="735" w:type="dxa"/>
            <w:tcBorders>
              <w:top w:val="single" w:sz="6" w:space="0" w:color="auto"/>
              <w:left w:val="single" w:sz="6" w:space="0" w:color="auto"/>
              <w:bottom w:val="single" w:sz="6" w:space="0" w:color="auto"/>
              <w:right w:val="single" w:sz="6" w:space="0" w:color="auto"/>
            </w:tcBorders>
            <w:vAlign w:val="center"/>
            <w:hideMark/>
          </w:tcPr>
          <w:p w14:paraId="5592CABE" w14:textId="77777777" w:rsidR="00173CD6" w:rsidRPr="00173CD6" w:rsidRDefault="00173CD6" w:rsidP="00173CD6">
            <w:r w:rsidRPr="00173CD6">
              <w:rPr>
                <w:lang w:val="en-IN"/>
              </w:rPr>
              <w:t>MCR-B1</w:t>
            </w:r>
            <w:r w:rsidRPr="00173CD6">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7B78C532" w14:textId="77777777" w:rsidR="00173CD6" w:rsidRPr="00173CD6" w:rsidRDefault="00173CD6" w:rsidP="00173CD6">
            <w:r w:rsidRPr="00173CD6">
              <w:rPr>
                <w:lang w:val="en-IN"/>
              </w:rPr>
              <w:t>Commission ratio</w:t>
            </w:r>
            <w:r w:rsidRPr="00173CD6">
              <w:t> </w:t>
            </w:r>
          </w:p>
        </w:tc>
        <w:tc>
          <w:tcPr>
            <w:tcW w:w="1185" w:type="dxa"/>
            <w:tcBorders>
              <w:top w:val="single" w:sz="6" w:space="0" w:color="auto"/>
              <w:left w:val="single" w:sz="6" w:space="0" w:color="auto"/>
              <w:bottom w:val="single" w:sz="6" w:space="0" w:color="auto"/>
              <w:right w:val="single" w:sz="6" w:space="0" w:color="auto"/>
            </w:tcBorders>
            <w:vAlign w:val="center"/>
            <w:hideMark/>
          </w:tcPr>
          <w:p w14:paraId="6331F7C3" w14:textId="77777777" w:rsidR="00173CD6" w:rsidRPr="00173CD6" w:rsidRDefault="00173CD6" w:rsidP="00173CD6">
            <w:r w:rsidRPr="00173CD6">
              <w:rPr>
                <w:lang w:val="en-IN"/>
              </w:rPr>
              <w:t>C ≈ G × comm%</w:t>
            </w:r>
            <w:r w:rsidRPr="00173CD6">
              <w:t> </w:t>
            </w:r>
          </w:p>
        </w:tc>
        <w:tc>
          <w:tcPr>
            <w:tcW w:w="5265" w:type="dxa"/>
            <w:tcBorders>
              <w:top w:val="single" w:sz="6" w:space="0" w:color="auto"/>
              <w:left w:val="single" w:sz="6" w:space="0" w:color="auto"/>
              <w:bottom w:val="single" w:sz="6" w:space="0" w:color="auto"/>
              <w:right w:val="single" w:sz="6" w:space="0" w:color="auto"/>
            </w:tcBorders>
            <w:vAlign w:val="center"/>
            <w:hideMark/>
          </w:tcPr>
          <w:p w14:paraId="0EFAE390" w14:textId="77777777" w:rsidR="00173CD6" w:rsidRPr="00173CD6" w:rsidRDefault="00173CD6" w:rsidP="00173CD6">
            <w:r w:rsidRPr="00173CD6">
              <w:rPr>
                <w:lang w:val="en-IN"/>
              </w:rPr>
              <w:t>The column is commission. This is the primary anchor for identifying commission.</w:t>
            </w:r>
            <w:r w:rsidRPr="00173CD6">
              <w:t> </w:t>
            </w:r>
          </w:p>
        </w:tc>
      </w:tr>
      <w:tr w:rsidR="00173CD6" w:rsidRPr="00173CD6" w14:paraId="507FC257" w14:textId="77777777">
        <w:trPr>
          <w:trHeight w:val="300"/>
          <w:tblCellSpacing w:w="15" w:type="dxa"/>
        </w:trPr>
        <w:tc>
          <w:tcPr>
            <w:tcW w:w="735" w:type="dxa"/>
            <w:tcBorders>
              <w:top w:val="single" w:sz="6" w:space="0" w:color="auto"/>
              <w:left w:val="single" w:sz="6" w:space="0" w:color="auto"/>
              <w:bottom w:val="single" w:sz="6" w:space="0" w:color="auto"/>
              <w:right w:val="single" w:sz="6" w:space="0" w:color="auto"/>
            </w:tcBorders>
            <w:vAlign w:val="center"/>
            <w:hideMark/>
          </w:tcPr>
          <w:p w14:paraId="65BC4890" w14:textId="77777777" w:rsidR="00173CD6" w:rsidRPr="00173CD6" w:rsidRDefault="00173CD6" w:rsidP="00173CD6">
            <w:r w:rsidRPr="00173CD6">
              <w:rPr>
                <w:lang w:val="en-IN"/>
              </w:rPr>
              <w:t>MCR-B2</w:t>
            </w:r>
            <w:r w:rsidRPr="00173CD6">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0338AB36" w14:textId="77777777" w:rsidR="00173CD6" w:rsidRPr="00173CD6" w:rsidRDefault="00173CD6" w:rsidP="00173CD6">
            <w:r w:rsidRPr="00173CD6">
              <w:rPr>
                <w:lang w:val="en-IN"/>
              </w:rPr>
              <w:t>Brokerage ratio</w:t>
            </w:r>
            <w:r w:rsidRPr="00173CD6">
              <w:t> </w:t>
            </w:r>
          </w:p>
        </w:tc>
        <w:tc>
          <w:tcPr>
            <w:tcW w:w="1185" w:type="dxa"/>
            <w:tcBorders>
              <w:top w:val="single" w:sz="6" w:space="0" w:color="auto"/>
              <w:left w:val="single" w:sz="6" w:space="0" w:color="auto"/>
              <w:bottom w:val="single" w:sz="6" w:space="0" w:color="auto"/>
              <w:right w:val="single" w:sz="6" w:space="0" w:color="auto"/>
            </w:tcBorders>
            <w:vAlign w:val="center"/>
            <w:hideMark/>
          </w:tcPr>
          <w:p w14:paraId="300CE380" w14:textId="77777777" w:rsidR="00173CD6" w:rsidRPr="00173CD6" w:rsidRDefault="00173CD6" w:rsidP="00173CD6">
            <w:r w:rsidRPr="00173CD6">
              <w:rPr>
                <w:lang w:val="en-IN"/>
              </w:rPr>
              <w:t>B ≈ G × brok%</w:t>
            </w:r>
            <w:r w:rsidRPr="00173CD6">
              <w:t> </w:t>
            </w:r>
          </w:p>
        </w:tc>
        <w:tc>
          <w:tcPr>
            <w:tcW w:w="5265" w:type="dxa"/>
            <w:tcBorders>
              <w:top w:val="single" w:sz="6" w:space="0" w:color="auto"/>
              <w:left w:val="single" w:sz="6" w:space="0" w:color="auto"/>
              <w:bottom w:val="single" w:sz="6" w:space="0" w:color="auto"/>
              <w:right w:val="single" w:sz="6" w:space="0" w:color="auto"/>
            </w:tcBorders>
            <w:vAlign w:val="center"/>
            <w:hideMark/>
          </w:tcPr>
          <w:p w14:paraId="798077C5" w14:textId="77777777" w:rsidR="00173CD6" w:rsidRPr="00173CD6" w:rsidRDefault="00173CD6" w:rsidP="00173CD6">
            <w:r w:rsidRPr="00173CD6">
              <w:rPr>
                <w:lang w:val="en-IN"/>
              </w:rPr>
              <w:t>The column is brokerage. Requires the brokerage rate to be known.</w:t>
            </w:r>
            <w:r w:rsidRPr="00173CD6">
              <w:t> </w:t>
            </w:r>
          </w:p>
        </w:tc>
      </w:tr>
      <w:tr w:rsidR="00173CD6" w:rsidRPr="00173CD6" w14:paraId="307B946C" w14:textId="77777777">
        <w:trPr>
          <w:trHeight w:val="300"/>
          <w:tblCellSpacing w:w="15" w:type="dxa"/>
        </w:trPr>
        <w:tc>
          <w:tcPr>
            <w:tcW w:w="735" w:type="dxa"/>
            <w:tcBorders>
              <w:top w:val="single" w:sz="6" w:space="0" w:color="auto"/>
              <w:left w:val="single" w:sz="6" w:space="0" w:color="auto"/>
              <w:bottom w:val="single" w:sz="6" w:space="0" w:color="auto"/>
              <w:right w:val="single" w:sz="6" w:space="0" w:color="auto"/>
            </w:tcBorders>
            <w:vAlign w:val="center"/>
            <w:hideMark/>
          </w:tcPr>
          <w:p w14:paraId="504F7486" w14:textId="77777777" w:rsidR="00173CD6" w:rsidRPr="00173CD6" w:rsidRDefault="00173CD6" w:rsidP="00173CD6">
            <w:r w:rsidRPr="00173CD6">
              <w:rPr>
                <w:lang w:val="en-IN"/>
              </w:rPr>
              <w:t>MCR-B3</w:t>
            </w:r>
            <w:r w:rsidRPr="00173CD6">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13360842" w14:textId="77777777" w:rsidR="00173CD6" w:rsidRPr="00173CD6" w:rsidRDefault="00173CD6" w:rsidP="00173CD6">
            <w:r w:rsidRPr="00173CD6">
              <w:rPr>
                <w:lang w:val="en-IN"/>
              </w:rPr>
              <w:t>Tax ratio</w:t>
            </w:r>
            <w:r w:rsidRPr="00173CD6">
              <w:t> </w:t>
            </w:r>
          </w:p>
        </w:tc>
        <w:tc>
          <w:tcPr>
            <w:tcW w:w="1185" w:type="dxa"/>
            <w:tcBorders>
              <w:top w:val="single" w:sz="6" w:space="0" w:color="auto"/>
              <w:left w:val="single" w:sz="6" w:space="0" w:color="auto"/>
              <w:bottom w:val="single" w:sz="6" w:space="0" w:color="auto"/>
              <w:right w:val="single" w:sz="6" w:space="0" w:color="auto"/>
            </w:tcBorders>
            <w:vAlign w:val="center"/>
            <w:hideMark/>
          </w:tcPr>
          <w:p w14:paraId="1AE77BB5" w14:textId="77777777" w:rsidR="00173CD6" w:rsidRPr="00173CD6" w:rsidRDefault="00173CD6" w:rsidP="00173CD6">
            <w:r w:rsidRPr="00173CD6">
              <w:rPr>
                <w:lang w:val="en-IN"/>
              </w:rPr>
              <w:t>T ≈ G × tax%</w:t>
            </w:r>
            <w:r w:rsidRPr="00173CD6">
              <w:t> </w:t>
            </w:r>
          </w:p>
        </w:tc>
        <w:tc>
          <w:tcPr>
            <w:tcW w:w="5265" w:type="dxa"/>
            <w:tcBorders>
              <w:top w:val="single" w:sz="6" w:space="0" w:color="auto"/>
              <w:left w:val="single" w:sz="6" w:space="0" w:color="auto"/>
              <w:bottom w:val="single" w:sz="6" w:space="0" w:color="auto"/>
              <w:right w:val="single" w:sz="6" w:space="0" w:color="auto"/>
            </w:tcBorders>
            <w:vAlign w:val="center"/>
            <w:hideMark/>
          </w:tcPr>
          <w:p w14:paraId="3D819D47" w14:textId="77777777" w:rsidR="00173CD6" w:rsidRPr="00173CD6" w:rsidRDefault="00173CD6" w:rsidP="00173CD6">
            <w:r w:rsidRPr="00173CD6">
              <w:rPr>
                <w:lang w:val="en-IN"/>
              </w:rPr>
              <w:t>The column is tax. Requires the tax rate to be known.</w:t>
            </w:r>
            <w:r w:rsidRPr="00173CD6">
              <w:t> </w:t>
            </w:r>
          </w:p>
        </w:tc>
      </w:tr>
      <w:tr w:rsidR="00173CD6" w:rsidRPr="00173CD6" w14:paraId="2432A7C5" w14:textId="77777777">
        <w:trPr>
          <w:trHeight w:val="300"/>
          <w:tblCellSpacing w:w="15" w:type="dxa"/>
        </w:trPr>
        <w:tc>
          <w:tcPr>
            <w:tcW w:w="735" w:type="dxa"/>
            <w:tcBorders>
              <w:top w:val="single" w:sz="6" w:space="0" w:color="auto"/>
              <w:left w:val="single" w:sz="6" w:space="0" w:color="auto"/>
              <w:bottom w:val="single" w:sz="6" w:space="0" w:color="auto"/>
              <w:right w:val="single" w:sz="6" w:space="0" w:color="auto"/>
            </w:tcBorders>
            <w:vAlign w:val="center"/>
            <w:hideMark/>
          </w:tcPr>
          <w:p w14:paraId="0FF9AEBB" w14:textId="77777777" w:rsidR="00173CD6" w:rsidRPr="00173CD6" w:rsidRDefault="00173CD6" w:rsidP="00173CD6">
            <w:r w:rsidRPr="00173CD6">
              <w:rPr>
                <w:lang w:val="en-IN"/>
              </w:rPr>
              <w:t>MCR-B4</w:t>
            </w:r>
            <w:r w:rsidRPr="00173CD6">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78B0F7F3" w14:textId="77777777" w:rsidR="00173CD6" w:rsidRPr="00173CD6" w:rsidRDefault="00173CD6" w:rsidP="00173CD6">
            <w:r w:rsidRPr="00173CD6">
              <w:rPr>
                <w:lang w:val="en-IN"/>
              </w:rPr>
              <w:t>Cession ratio</w:t>
            </w:r>
            <w:r w:rsidRPr="00173CD6">
              <w:t> </w:t>
            </w:r>
          </w:p>
        </w:tc>
        <w:tc>
          <w:tcPr>
            <w:tcW w:w="1185" w:type="dxa"/>
            <w:tcBorders>
              <w:top w:val="single" w:sz="6" w:space="0" w:color="auto"/>
              <w:left w:val="single" w:sz="6" w:space="0" w:color="auto"/>
              <w:bottom w:val="single" w:sz="6" w:space="0" w:color="auto"/>
              <w:right w:val="single" w:sz="6" w:space="0" w:color="auto"/>
            </w:tcBorders>
            <w:vAlign w:val="center"/>
            <w:hideMark/>
          </w:tcPr>
          <w:p w14:paraId="38251213" w14:textId="77777777" w:rsidR="00173CD6" w:rsidRPr="00173CD6" w:rsidRDefault="00173CD6" w:rsidP="00173CD6">
            <w:r w:rsidRPr="00173CD6">
              <w:rPr>
                <w:lang w:val="en-IN"/>
              </w:rPr>
              <w:t>CP ≈ G × cess%</w:t>
            </w:r>
            <w:r w:rsidRPr="00173CD6">
              <w:t> </w:t>
            </w:r>
          </w:p>
        </w:tc>
        <w:tc>
          <w:tcPr>
            <w:tcW w:w="5265" w:type="dxa"/>
            <w:tcBorders>
              <w:top w:val="single" w:sz="6" w:space="0" w:color="auto"/>
              <w:left w:val="single" w:sz="6" w:space="0" w:color="auto"/>
              <w:bottom w:val="single" w:sz="6" w:space="0" w:color="auto"/>
              <w:right w:val="single" w:sz="6" w:space="0" w:color="auto"/>
            </w:tcBorders>
            <w:vAlign w:val="center"/>
            <w:hideMark/>
          </w:tcPr>
          <w:p w14:paraId="013332DB" w14:textId="77777777" w:rsidR="00173CD6" w:rsidRPr="00173CD6" w:rsidRDefault="00173CD6" w:rsidP="00173CD6">
            <w:r w:rsidRPr="00173CD6">
              <w:rPr>
                <w:lang w:val="en-IN"/>
              </w:rPr>
              <w:t>The column is ceded premium — the portion of gross that is being ceded to the reinsurer. Requires the cession rate.</w:t>
            </w:r>
            <w:r w:rsidRPr="00173CD6">
              <w:t> </w:t>
            </w:r>
          </w:p>
        </w:tc>
      </w:tr>
      <w:tr w:rsidR="00173CD6" w:rsidRPr="00173CD6" w14:paraId="6E502497" w14:textId="77777777">
        <w:trPr>
          <w:trHeight w:val="300"/>
          <w:tblCellSpacing w:w="15" w:type="dxa"/>
        </w:trPr>
        <w:tc>
          <w:tcPr>
            <w:tcW w:w="735" w:type="dxa"/>
            <w:tcBorders>
              <w:top w:val="single" w:sz="6" w:space="0" w:color="auto"/>
              <w:left w:val="single" w:sz="6" w:space="0" w:color="auto"/>
              <w:bottom w:val="single" w:sz="6" w:space="0" w:color="auto"/>
              <w:right w:val="single" w:sz="6" w:space="0" w:color="auto"/>
            </w:tcBorders>
            <w:vAlign w:val="center"/>
            <w:hideMark/>
          </w:tcPr>
          <w:p w14:paraId="465AEA7D" w14:textId="77777777" w:rsidR="00173CD6" w:rsidRPr="00173CD6" w:rsidRDefault="00173CD6" w:rsidP="00173CD6">
            <w:r w:rsidRPr="00173CD6">
              <w:rPr>
                <w:lang w:val="en-IN"/>
              </w:rPr>
              <w:t>MCR-B5</w:t>
            </w:r>
            <w:r w:rsidRPr="00173CD6">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28E28C0D" w14:textId="77777777" w:rsidR="00173CD6" w:rsidRPr="00173CD6" w:rsidRDefault="00173CD6" w:rsidP="00173CD6">
            <w:r w:rsidRPr="00173CD6">
              <w:rPr>
                <w:lang w:val="en-IN"/>
              </w:rPr>
              <w:t>Commission-on-ceded ratio</w:t>
            </w:r>
            <w:r w:rsidRPr="00173CD6">
              <w:t> </w:t>
            </w:r>
          </w:p>
        </w:tc>
        <w:tc>
          <w:tcPr>
            <w:tcW w:w="1185" w:type="dxa"/>
            <w:tcBorders>
              <w:top w:val="single" w:sz="6" w:space="0" w:color="auto"/>
              <w:left w:val="single" w:sz="6" w:space="0" w:color="auto"/>
              <w:bottom w:val="single" w:sz="6" w:space="0" w:color="auto"/>
              <w:right w:val="single" w:sz="6" w:space="0" w:color="auto"/>
            </w:tcBorders>
            <w:vAlign w:val="center"/>
            <w:hideMark/>
          </w:tcPr>
          <w:p w14:paraId="16238739" w14:textId="77777777" w:rsidR="00173CD6" w:rsidRPr="00173CD6" w:rsidRDefault="00173CD6" w:rsidP="00173CD6">
            <w:r w:rsidRPr="00173CD6">
              <w:rPr>
                <w:lang w:val="en-IN"/>
              </w:rPr>
              <w:t>C ≈ CP × comm%</w:t>
            </w:r>
            <w:r w:rsidRPr="00173CD6">
              <w:t> </w:t>
            </w:r>
          </w:p>
        </w:tc>
        <w:tc>
          <w:tcPr>
            <w:tcW w:w="5265" w:type="dxa"/>
            <w:tcBorders>
              <w:top w:val="single" w:sz="6" w:space="0" w:color="auto"/>
              <w:left w:val="single" w:sz="6" w:space="0" w:color="auto"/>
              <w:bottom w:val="single" w:sz="6" w:space="0" w:color="auto"/>
              <w:right w:val="single" w:sz="6" w:space="0" w:color="auto"/>
            </w:tcBorders>
            <w:vAlign w:val="center"/>
            <w:hideMark/>
          </w:tcPr>
          <w:p w14:paraId="6C074788" w14:textId="77777777" w:rsidR="00173CD6" w:rsidRPr="00173CD6" w:rsidRDefault="00173CD6" w:rsidP="00173CD6">
            <w:r w:rsidRPr="00173CD6">
              <w:rPr>
                <w:lang w:val="en-IN"/>
              </w:rPr>
              <w:t xml:space="preserve">In proportional treaties, commission is sometimes calculated on the </w:t>
            </w:r>
            <w:r w:rsidRPr="00173CD6">
              <w:rPr>
                <w:b/>
                <w:bCs/>
                <w:lang w:val="en-IN"/>
              </w:rPr>
              <w:t>ceded premium</w:t>
            </w:r>
            <w:r w:rsidRPr="00173CD6">
              <w:rPr>
                <w:lang w:val="en-IN"/>
              </w:rPr>
              <w:t xml:space="preserve"> rather than on gross. This rule confirms a column is commission computed on the ceded basis.</w:t>
            </w:r>
            <w:r w:rsidRPr="00173CD6">
              <w:t> </w:t>
            </w:r>
          </w:p>
        </w:tc>
      </w:tr>
      <w:tr w:rsidR="00173CD6" w:rsidRPr="00173CD6" w14:paraId="0CEE2AA5" w14:textId="77777777">
        <w:trPr>
          <w:trHeight w:val="300"/>
          <w:tblCellSpacing w:w="15" w:type="dxa"/>
        </w:trPr>
        <w:tc>
          <w:tcPr>
            <w:tcW w:w="735" w:type="dxa"/>
            <w:tcBorders>
              <w:top w:val="single" w:sz="6" w:space="0" w:color="auto"/>
              <w:left w:val="single" w:sz="6" w:space="0" w:color="auto"/>
              <w:bottom w:val="single" w:sz="6" w:space="0" w:color="auto"/>
              <w:right w:val="single" w:sz="6" w:space="0" w:color="auto"/>
            </w:tcBorders>
            <w:vAlign w:val="center"/>
            <w:hideMark/>
          </w:tcPr>
          <w:p w14:paraId="13989C2F" w14:textId="77777777" w:rsidR="00173CD6" w:rsidRPr="00173CD6" w:rsidRDefault="00173CD6" w:rsidP="00173CD6">
            <w:r w:rsidRPr="00173CD6">
              <w:rPr>
                <w:lang w:val="en-IN"/>
              </w:rPr>
              <w:t>MCR-B6</w:t>
            </w:r>
            <w:r w:rsidRPr="00173CD6">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60AC7D21" w14:textId="77777777" w:rsidR="00173CD6" w:rsidRPr="00173CD6" w:rsidRDefault="00173CD6" w:rsidP="00173CD6">
            <w:r w:rsidRPr="00173CD6">
              <w:rPr>
                <w:lang w:val="en-IN"/>
              </w:rPr>
              <w:t>Tax-on-ceded ratio</w:t>
            </w:r>
            <w:r w:rsidRPr="00173CD6">
              <w:t> </w:t>
            </w:r>
          </w:p>
        </w:tc>
        <w:tc>
          <w:tcPr>
            <w:tcW w:w="1185" w:type="dxa"/>
            <w:tcBorders>
              <w:top w:val="single" w:sz="6" w:space="0" w:color="auto"/>
              <w:left w:val="single" w:sz="6" w:space="0" w:color="auto"/>
              <w:bottom w:val="single" w:sz="6" w:space="0" w:color="auto"/>
              <w:right w:val="single" w:sz="6" w:space="0" w:color="auto"/>
            </w:tcBorders>
            <w:vAlign w:val="center"/>
            <w:hideMark/>
          </w:tcPr>
          <w:p w14:paraId="544954D2" w14:textId="77777777" w:rsidR="00173CD6" w:rsidRPr="00173CD6" w:rsidRDefault="00173CD6" w:rsidP="00173CD6">
            <w:r w:rsidRPr="00173CD6">
              <w:rPr>
                <w:lang w:val="en-IN"/>
              </w:rPr>
              <w:t>T ≈ CP × tax%</w:t>
            </w:r>
            <w:r w:rsidRPr="00173CD6">
              <w:t> </w:t>
            </w:r>
          </w:p>
        </w:tc>
        <w:tc>
          <w:tcPr>
            <w:tcW w:w="5265" w:type="dxa"/>
            <w:tcBorders>
              <w:top w:val="single" w:sz="6" w:space="0" w:color="auto"/>
              <w:left w:val="single" w:sz="6" w:space="0" w:color="auto"/>
              <w:bottom w:val="single" w:sz="6" w:space="0" w:color="auto"/>
              <w:right w:val="single" w:sz="6" w:space="0" w:color="auto"/>
            </w:tcBorders>
            <w:vAlign w:val="center"/>
            <w:hideMark/>
          </w:tcPr>
          <w:p w14:paraId="1C47E378" w14:textId="77777777" w:rsidR="00173CD6" w:rsidRPr="00173CD6" w:rsidRDefault="00173CD6" w:rsidP="00173CD6">
            <w:r w:rsidRPr="00173CD6">
              <w:rPr>
                <w:lang w:val="en-IN"/>
              </w:rPr>
              <w:t>Variant of B3 for the case where tax is computed on ceded rather than gross.</w:t>
            </w:r>
            <w:r w:rsidRPr="00173CD6">
              <w:t> </w:t>
            </w:r>
          </w:p>
        </w:tc>
      </w:tr>
    </w:tbl>
    <w:p w14:paraId="27E6AA53" w14:textId="398A2612" w:rsidR="00173CD6" w:rsidRPr="00173CD6" w:rsidRDefault="00173CD6" w:rsidP="00173CD6">
      <w:r w:rsidRPr="00173CD6">
        <w:drawing>
          <wp:inline distT="0" distB="0" distL="0" distR="0" wp14:anchorId="3927F686" wp14:editId="266987C4">
            <wp:extent cx="19050" cy="19050"/>
            <wp:effectExtent l="0" t="0" r="0" b="0"/>
            <wp:docPr id="6475032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173CD6">
        <w:t> </w:t>
      </w:r>
    </w:p>
    <w:p w14:paraId="5720F656" w14:textId="77777777" w:rsidR="00173CD6" w:rsidRPr="00173CD6" w:rsidRDefault="00173CD6" w:rsidP="00173CD6">
      <w:r w:rsidRPr="00173CD6">
        <w:rPr>
          <w:b/>
          <w:bCs/>
          <w:lang w:val="en-IN"/>
        </w:rPr>
        <w:t>4. Category C — Basis Alignment Relationships</w:t>
      </w:r>
      <w:r w:rsidRPr="00173CD6">
        <w:t> </w:t>
      </w:r>
    </w:p>
    <w:p w14:paraId="26972653" w14:textId="77777777" w:rsidR="00173CD6" w:rsidRPr="00173CD6" w:rsidRDefault="00173CD6" w:rsidP="00173CD6">
      <w:r w:rsidRPr="00173CD6">
        <w:rPr>
          <w:b/>
          <w:bCs/>
          <w:lang w:val="en-IN"/>
        </w:rPr>
        <w:lastRenderedPageBreak/>
        <w:t>What This Category Does</w:t>
      </w:r>
      <w:r w:rsidRPr="00173CD6">
        <w:t> </w:t>
      </w:r>
    </w:p>
    <w:p w14:paraId="0FA5F2E8" w14:textId="77777777" w:rsidR="00173CD6" w:rsidRPr="00173CD6" w:rsidRDefault="00173CD6" w:rsidP="00173CD6">
      <w:r w:rsidRPr="00173CD6">
        <w:rPr>
          <w:lang w:val="en-IN"/>
        </w:rPr>
        <w:t xml:space="preserve">Bordereaux files often show </w:t>
      </w:r>
      <w:r w:rsidRPr="00173CD6">
        <w:rPr>
          <w:b/>
          <w:bCs/>
          <w:lang w:val="en-IN"/>
        </w:rPr>
        <w:t>the same money figure in multiple columns at different scales</w:t>
      </w:r>
      <w:r w:rsidRPr="00173CD6">
        <w:rPr>
          <w:lang w:val="en-IN"/>
        </w:rPr>
        <w:t>. A single gross premium might appear in three places in the same row:</w:t>
      </w:r>
      <w:r w:rsidRPr="00173CD6">
        <w:t> </w:t>
      </w:r>
    </w:p>
    <w:p w14:paraId="6C645CF6" w14:textId="77777777" w:rsidR="00173CD6" w:rsidRPr="00173CD6" w:rsidRDefault="00173CD6" w:rsidP="00173CD6">
      <w:pPr>
        <w:numPr>
          <w:ilvl w:val="0"/>
          <w:numId w:val="12"/>
        </w:numPr>
      </w:pPr>
      <w:r w:rsidRPr="00173CD6">
        <w:rPr>
          <w:lang w:val="en-IN"/>
        </w:rPr>
        <w:t xml:space="preserve">Once as the </w:t>
      </w:r>
      <w:r w:rsidRPr="00173CD6">
        <w:rPr>
          <w:b/>
          <w:bCs/>
          <w:lang w:val="en-IN"/>
        </w:rPr>
        <w:t>full amount</w:t>
      </w:r>
      <w:r w:rsidRPr="00173CD6">
        <w:rPr>
          <w:lang w:val="en-IN"/>
        </w:rPr>
        <w:t xml:space="preserve"> the insured pays — call this the 100% basis.</w:t>
      </w:r>
      <w:r w:rsidRPr="00173CD6">
        <w:t> </w:t>
      </w:r>
    </w:p>
    <w:p w14:paraId="614F296C" w14:textId="77777777" w:rsidR="00173CD6" w:rsidRPr="00173CD6" w:rsidRDefault="00173CD6" w:rsidP="00173CD6">
      <w:pPr>
        <w:numPr>
          <w:ilvl w:val="0"/>
          <w:numId w:val="13"/>
        </w:numPr>
      </w:pPr>
      <w:r w:rsidRPr="00173CD6">
        <w:rPr>
          <w:lang w:val="en-IN"/>
        </w:rPr>
        <w:t xml:space="preserve">Once as </w:t>
      </w:r>
      <w:r w:rsidRPr="00173CD6">
        <w:rPr>
          <w:b/>
          <w:bCs/>
          <w:lang w:val="en-IN"/>
        </w:rPr>
        <w:t>just the slice belonging to our reinsurer</w:t>
      </w:r>
      <w:r w:rsidRPr="00173CD6">
        <w:rPr>
          <w:lang w:val="en-IN"/>
        </w:rPr>
        <w:t>, derived by multiplying by our order percentage (our signed participation line).</w:t>
      </w:r>
      <w:r w:rsidRPr="00173CD6">
        <w:t> </w:t>
      </w:r>
    </w:p>
    <w:p w14:paraId="34F50F58" w14:textId="77777777" w:rsidR="00173CD6" w:rsidRPr="00173CD6" w:rsidRDefault="00173CD6" w:rsidP="00173CD6">
      <w:pPr>
        <w:numPr>
          <w:ilvl w:val="0"/>
          <w:numId w:val="14"/>
        </w:numPr>
      </w:pPr>
      <w:r w:rsidRPr="00173CD6">
        <w:rPr>
          <w:lang w:val="en-IN"/>
        </w:rPr>
        <w:t xml:space="preserve">Once in the </w:t>
      </w:r>
      <w:r w:rsidRPr="00173CD6">
        <w:rPr>
          <w:b/>
          <w:bCs/>
          <w:lang w:val="en-IN"/>
        </w:rPr>
        <w:t>currency we settle in</w:t>
      </w:r>
      <w:r w:rsidRPr="00173CD6">
        <w:rPr>
          <w:lang w:val="en-IN"/>
        </w:rPr>
        <w:t>, after converting via an FX rate.</w:t>
      </w:r>
      <w:r w:rsidRPr="00173CD6">
        <w:t> </w:t>
      </w:r>
    </w:p>
    <w:p w14:paraId="385A6727" w14:textId="77777777" w:rsidR="00173CD6" w:rsidRPr="00173CD6" w:rsidRDefault="00173CD6" w:rsidP="00173CD6">
      <w:r w:rsidRPr="00173CD6">
        <w:rPr>
          <w:lang w:val="en-IN"/>
        </w:rPr>
        <w:t>All three columns represent the same underlying premium. They are not three separate premiums. Category C rules confirm the relationships between these columns so the engine treats them as views of one figure, not independent values.</w:t>
      </w:r>
      <w:r w:rsidRPr="00173CD6">
        <w:t> </w:t>
      </w:r>
    </w:p>
    <w:p w14:paraId="7F34283E" w14:textId="77777777" w:rsidR="00173CD6" w:rsidRPr="00173CD6" w:rsidRDefault="00173CD6" w:rsidP="00173CD6">
      <w:r w:rsidRPr="00173CD6">
        <w:rPr>
          <w:b/>
          <w:bCs/>
          <w:lang w:val="en-IN"/>
        </w:rPr>
        <w:t>The Three Scales, with Numbers</w:t>
      </w:r>
      <w:r w:rsidRPr="00173CD6">
        <w:t> </w:t>
      </w:r>
    </w:p>
    <w:p w14:paraId="0EF8D401" w14:textId="77777777" w:rsidR="00173CD6" w:rsidRPr="00173CD6" w:rsidRDefault="00173CD6" w:rsidP="00173CD6">
      <w:r w:rsidRPr="00173CD6">
        <w:rPr>
          <w:lang w:val="en-IN"/>
        </w:rPr>
        <w:t>Using a concrete example: a policy where the insured pays 100,000 EUR, our order% is 20%, and we settle in GBP at an FX rate of 0.8511.</w:t>
      </w:r>
      <w:r w:rsidRPr="00173CD6">
        <w:t> </w:t>
      </w:r>
    </w:p>
    <w:tbl>
      <w:tblPr>
        <w:tblW w:w="0" w:type="dxa"/>
        <w:tblCellSpacing w:w="15" w:type="dxa"/>
        <w:tblBorders>
          <w:top w:val="single" w:sz="6" w:space="0" w:color="auto"/>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2220"/>
        <w:gridCol w:w="2175"/>
        <w:gridCol w:w="4710"/>
      </w:tblGrid>
      <w:tr w:rsidR="00173CD6" w:rsidRPr="00173CD6" w14:paraId="0B353BA4" w14:textId="77777777">
        <w:trPr>
          <w:trHeight w:val="300"/>
          <w:tblCellSpacing w:w="15" w:type="dxa"/>
        </w:trPr>
        <w:tc>
          <w:tcPr>
            <w:tcW w:w="2175" w:type="dxa"/>
            <w:tcBorders>
              <w:top w:val="single" w:sz="6" w:space="0" w:color="auto"/>
              <w:left w:val="single" w:sz="6" w:space="0" w:color="auto"/>
              <w:bottom w:val="single" w:sz="6" w:space="0" w:color="auto"/>
              <w:right w:val="single" w:sz="6" w:space="0" w:color="auto"/>
            </w:tcBorders>
            <w:vAlign w:val="center"/>
            <w:hideMark/>
          </w:tcPr>
          <w:p w14:paraId="7AE9D90A" w14:textId="77777777" w:rsidR="00173CD6" w:rsidRPr="00173CD6" w:rsidRDefault="00173CD6" w:rsidP="00173CD6">
            <w:r w:rsidRPr="00173CD6">
              <w:rPr>
                <w:b/>
                <w:bCs/>
                <w:lang w:val="en-IN"/>
              </w:rPr>
              <w:t>Scale</w:t>
            </w:r>
            <w:r w:rsidRPr="00173CD6">
              <w:t> </w:t>
            </w:r>
          </w:p>
        </w:tc>
        <w:tc>
          <w:tcPr>
            <w:tcW w:w="2145" w:type="dxa"/>
            <w:tcBorders>
              <w:top w:val="single" w:sz="6" w:space="0" w:color="auto"/>
              <w:left w:val="single" w:sz="6" w:space="0" w:color="auto"/>
              <w:bottom w:val="single" w:sz="6" w:space="0" w:color="auto"/>
              <w:right w:val="single" w:sz="6" w:space="0" w:color="auto"/>
            </w:tcBorders>
            <w:vAlign w:val="center"/>
            <w:hideMark/>
          </w:tcPr>
          <w:p w14:paraId="78385B0D" w14:textId="77777777" w:rsidR="00173CD6" w:rsidRPr="00173CD6" w:rsidRDefault="00173CD6" w:rsidP="00173CD6">
            <w:r w:rsidRPr="00173CD6">
              <w:rPr>
                <w:b/>
                <w:bCs/>
                <w:lang w:val="en-IN"/>
              </w:rPr>
              <w:t>Value for this example</w:t>
            </w:r>
            <w:r w:rsidRPr="00173CD6">
              <w:t> </w:t>
            </w:r>
          </w:p>
        </w:tc>
        <w:tc>
          <w:tcPr>
            <w:tcW w:w="4665" w:type="dxa"/>
            <w:tcBorders>
              <w:top w:val="single" w:sz="6" w:space="0" w:color="auto"/>
              <w:left w:val="single" w:sz="6" w:space="0" w:color="auto"/>
              <w:bottom w:val="single" w:sz="6" w:space="0" w:color="auto"/>
              <w:right w:val="single" w:sz="6" w:space="0" w:color="auto"/>
            </w:tcBorders>
            <w:vAlign w:val="center"/>
            <w:hideMark/>
          </w:tcPr>
          <w:p w14:paraId="2509FCD5" w14:textId="77777777" w:rsidR="00173CD6" w:rsidRPr="00173CD6" w:rsidRDefault="00173CD6" w:rsidP="00173CD6">
            <w:r w:rsidRPr="00173CD6">
              <w:rPr>
                <w:b/>
                <w:bCs/>
                <w:lang w:val="en-IN"/>
              </w:rPr>
              <w:t>How it's calculated</w:t>
            </w:r>
            <w:r w:rsidRPr="00173CD6">
              <w:t> </w:t>
            </w:r>
          </w:p>
        </w:tc>
      </w:tr>
      <w:tr w:rsidR="00173CD6" w:rsidRPr="00173CD6" w14:paraId="4896DB25" w14:textId="77777777">
        <w:trPr>
          <w:trHeight w:val="300"/>
          <w:tblCellSpacing w:w="15" w:type="dxa"/>
        </w:trPr>
        <w:tc>
          <w:tcPr>
            <w:tcW w:w="2175" w:type="dxa"/>
            <w:tcBorders>
              <w:top w:val="single" w:sz="6" w:space="0" w:color="auto"/>
              <w:left w:val="single" w:sz="6" w:space="0" w:color="auto"/>
              <w:bottom w:val="single" w:sz="6" w:space="0" w:color="auto"/>
              <w:right w:val="single" w:sz="6" w:space="0" w:color="auto"/>
            </w:tcBorders>
            <w:vAlign w:val="center"/>
            <w:hideMark/>
          </w:tcPr>
          <w:p w14:paraId="143DC844" w14:textId="77777777" w:rsidR="00173CD6" w:rsidRPr="00173CD6" w:rsidRDefault="00173CD6" w:rsidP="00173CD6">
            <w:r w:rsidRPr="00173CD6">
              <w:rPr>
                <w:lang w:val="en-IN"/>
              </w:rPr>
              <w:t>Full value (100% basis)</w:t>
            </w:r>
            <w:r w:rsidRPr="00173CD6">
              <w:t> </w:t>
            </w:r>
          </w:p>
        </w:tc>
        <w:tc>
          <w:tcPr>
            <w:tcW w:w="2145" w:type="dxa"/>
            <w:tcBorders>
              <w:top w:val="single" w:sz="6" w:space="0" w:color="auto"/>
              <w:left w:val="single" w:sz="6" w:space="0" w:color="auto"/>
              <w:bottom w:val="single" w:sz="6" w:space="0" w:color="auto"/>
              <w:right w:val="single" w:sz="6" w:space="0" w:color="auto"/>
            </w:tcBorders>
            <w:vAlign w:val="center"/>
            <w:hideMark/>
          </w:tcPr>
          <w:p w14:paraId="21388955" w14:textId="77777777" w:rsidR="00173CD6" w:rsidRPr="00173CD6" w:rsidRDefault="00173CD6" w:rsidP="00173CD6">
            <w:r w:rsidRPr="00173CD6">
              <w:rPr>
                <w:lang w:val="en-IN"/>
              </w:rPr>
              <w:t>100,000 EUR</w:t>
            </w:r>
            <w:r w:rsidRPr="00173CD6">
              <w:t> </w:t>
            </w:r>
          </w:p>
        </w:tc>
        <w:tc>
          <w:tcPr>
            <w:tcW w:w="4665" w:type="dxa"/>
            <w:tcBorders>
              <w:top w:val="single" w:sz="6" w:space="0" w:color="auto"/>
              <w:left w:val="single" w:sz="6" w:space="0" w:color="auto"/>
              <w:bottom w:val="single" w:sz="6" w:space="0" w:color="auto"/>
              <w:right w:val="single" w:sz="6" w:space="0" w:color="auto"/>
            </w:tcBorders>
            <w:vAlign w:val="center"/>
            <w:hideMark/>
          </w:tcPr>
          <w:p w14:paraId="10F9574D" w14:textId="77777777" w:rsidR="00173CD6" w:rsidRPr="00173CD6" w:rsidRDefault="00173CD6" w:rsidP="00173CD6">
            <w:r w:rsidRPr="00173CD6">
              <w:rPr>
                <w:lang w:val="en-IN"/>
              </w:rPr>
              <w:t>The underlying figure — what the insured actually pays</w:t>
            </w:r>
            <w:r w:rsidRPr="00173CD6">
              <w:t> </w:t>
            </w:r>
          </w:p>
        </w:tc>
      </w:tr>
      <w:tr w:rsidR="00173CD6" w:rsidRPr="00173CD6" w14:paraId="130F92DF" w14:textId="77777777">
        <w:trPr>
          <w:trHeight w:val="300"/>
          <w:tblCellSpacing w:w="15" w:type="dxa"/>
        </w:trPr>
        <w:tc>
          <w:tcPr>
            <w:tcW w:w="2175" w:type="dxa"/>
            <w:tcBorders>
              <w:top w:val="single" w:sz="6" w:space="0" w:color="auto"/>
              <w:left w:val="single" w:sz="6" w:space="0" w:color="auto"/>
              <w:bottom w:val="single" w:sz="6" w:space="0" w:color="auto"/>
              <w:right w:val="single" w:sz="6" w:space="0" w:color="auto"/>
            </w:tcBorders>
            <w:vAlign w:val="center"/>
            <w:hideMark/>
          </w:tcPr>
          <w:p w14:paraId="5E6200CB" w14:textId="77777777" w:rsidR="00173CD6" w:rsidRPr="00173CD6" w:rsidRDefault="00173CD6" w:rsidP="00173CD6">
            <w:r w:rsidRPr="00173CD6">
              <w:rPr>
                <w:lang w:val="en-IN"/>
              </w:rPr>
              <w:t>Our share</w:t>
            </w:r>
            <w:r w:rsidRPr="00173CD6">
              <w:t> </w:t>
            </w:r>
          </w:p>
        </w:tc>
        <w:tc>
          <w:tcPr>
            <w:tcW w:w="2145" w:type="dxa"/>
            <w:tcBorders>
              <w:top w:val="single" w:sz="6" w:space="0" w:color="auto"/>
              <w:left w:val="single" w:sz="6" w:space="0" w:color="auto"/>
              <w:bottom w:val="single" w:sz="6" w:space="0" w:color="auto"/>
              <w:right w:val="single" w:sz="6" w:space="0" w:color="auto"/>
            </w:tcBorders>
            <w:vAlign w:val="center"/>
            <w:hideMark/>
          </w:tcPr>
          <w:p w14:paraId="70C54A3A" w14:textId="77777777" w:rsidR="00173CD6" w:rsidRPr="00173CD6" w:rsidRDefault="00173CD6" w:rsidP="00173CD6">
            <w:r w:rsidRPr="00173CD6">
              <w:rPr>
                <w:lang w:val="en-IN"/>
              </w:rPr>
              <w:t>20,000 EUR</w:t>
            </w:r>
            <w:r w:rsidRPr="00173CD6">
              <w:t> </w:t>
            </w:r>
          </w:p>
        </w:tc>
        <w:tc>
          <w:tcPr>
            <w:tcW w:w="4665" w:type="dxa"/>
            <w:tcBorders>
              <w:top w:val="single" w:sz="6" w:space="0" w:color="auto"/>
              <w:left w:val="single" w:sz="6" w:space="0" w:color="auto"/>
              <w:bottom w:val="single" w:sz="6" w:space="0" w:color="auto"/>
              <w:right w:val="single" w:sz="6" w:space="0" w:color="auto"/>
            </w:tcBorders>
            <w:vAlign w:val="center"/>
            <w:hideMark/>
          </w:tcPr>
          <w:p w14:paraId="5BBD9525" w14:textId="77777777" w:rsidR="00173CD6" w:rsidRPr="00173CD6" w:rsidRDefault="00173CD6" w:rsidP="00173CD6">
            <w:r w:rsidRPr="00173CD6">
              <w:rPr>
                <w:lang w:val="en-IN"/>
              </w:rPr>
              <w:t>Full value × order% = 100,000 × 20%</w:t>
            </w:r>
            <w:r w:rsidRPr="00173CD6">
              <w:t> </w:t>
            </w:r>
          </w:p>
        </w:tc>
      </w:tr>
      <w:tr w:rsidR="00173CD6" w:rsidRPr="00173CD6" w14:paraId="75953D78" w14:textId="77777777">
        <w:trPr>
          <w:trHeight w:val="300"/>
          <w:tblCellSpacing w:w="15" w:type="dxa"/>
        </w:trPr>
        <w:tc>
          <w:tcPr>
            <w:tcW w:w="2175" w:type="dxa"/>
            <w:tcBorders>
              <w:top w:val="single" w:sz="6" w:space="0" w:color="auto"/>
              <w:left w:val="single" w:sz="6" w:space="0" w:color="auto"/>
              <w:bottom w:val="single" w:sz="6" w:space="0" w:color="auto"/>
              <w:right w:val="single" w:sz="6" w:space="0" w:color="auto"/>
            </w:tcBorders>
            <w:vAlign w:val="center"/>
            <w:hideMark/>
          </w:tcPr>
          <w:p w14:paraId="5782341A" w14:textId="77777777" w:rsidR="00173CD6" w:rsidRPr="00173CD6" w:rsidRDefault="00173CD6" w:rsidP="00173CD6">
            <w:r w:rsidRPr="00173CD6">
              <w:rPr>
                <w:lang w:val="en-IN"/>
              </w:rPr>
              <w:t>Settlement amount</w:t>
            </w:r>
            <w:r w:rsidRPr="00173CD6">
              <w:t> </w:t>
            </w:r>
          </w:p>
        </w:tc>
        <w:tc>
          <w:tcPr>
            <w:tcW w:w="2145" w:type="dxa"/>
            <w:tcBorders>
              <w:top w:val="single" w:sz="6" w:space="0" w:color="auto"/>
              <w:left w:val="single" w:sz="6" w:space="0" w:color="auto"/>
              <w:bottom w:val="single" w:sz="6" w:space="0" w:color="auto"/>
              <w:right w:val="single" w:sz="6" w:space="0" w:color="auto"/>
            </w:tcBorders>
            <w:vAlign w:val="center"/>
            <w:hideMark/>
          </w:tcPr>
          <w:p w14:paraId="3915A10A" w14:textId="77777777" w:rsidR="00173CD6" w:rsidRPr="00173CD6" w:rsidRDefault="00173CD6" w:rsidP="00173CD6">
            <w:r w:rsidRPr="00173CD6">
              <w:rPr>
                <w:lang w:val="en-IN"/>
              </w:rPr>
              <w:t>17,021 GBP</w:t>
            </w:r>
            <w:r w:rsidRPr="00173CD6">
              <w:t> </w:t>
            </w:r>
          </w:p>
        </w:tc>
        <w:tc>
          <w:tcPr>
            <w:tcW w:w="4665" w:type="dxa"/>
            <w:tcBorders>
              <w:top w:val="single" w:sz="6" w:space="0" w:color="auto"/>
              <w:left w:val="single" w:sz="6" w:space="0" w:color="auto"/>
              <w:bottom w:val="single" w:sz="6" w:space="0" w:color="auto"/>
              <w:right w:val="single" w:sz="6" w:space="0" w:color="auto"/>
            </w:tcBorders>
            <w:vAlign w:val="center"/>
            <w:hideMark/>
          </w:tcPr>
          <w:p w14:paraId="0DCFBD13" w14:textId="77777777" w:rsidR="00173CD6" w:rsidRPr="00173CD6" w:rsidRDefault="00173CD6" w:rsidP="00173CD6">
            <w:r w:rsidRPr="00173CD6">
              <w:rPr>
                <w:lang w:val="en-IN"/>
              </w:rPr>
              <w:t>Our share × FX = 20,000 × 0.8511</w:t>
            </w:r>
            <w:r w:rsidRPr="00173CD6">
              <w:t> </w:t>
            </w:r>
          </w:p>
        </w:tc>
      </w:tr>
    </w:tbl>
    <w:p w14:paraId="79640DF1" w14:textId="77777777" w:rsidR="00173CD6" w:rsidRPr="00173CD6" w:rsidRDefault="00173CD6" w:rsidP="00173CD6">
      <w:r w:rsidRPr="00173CD6">
        <w:rPr>
          <w:b/>
          <w:bCs/>
          <w:lang w:val="en-IN"/>
        </w:rPr>
        <w:t>The Rules</w:t>
      </w:r>
      <w:r w:rsidRPr="00173CD6">
        <w:t> </w:t>
      </w:r>
    </w:p>
    <w:tbl>
      <w:tblPr>
        <w:tblW w:w="0" w:type="dxa"/>
        <w:tblCellSpacing w:w="15" w:type="dxa"/>
        <w:tblBorders>
          <w:top w:val="single" w:sz="6" w:space="0" w:color="auto"/>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750"/>
        <w:gridCol w:w="1425"/>
        <w:gridCol w:w="4365"/>
        <w:gridCol w:w="2595"/>
      </w:tblGrid>
      <w:tr w:rsidR="00173CD6" w:rsidRPr="00173CD6" w14:paraId="67781E57" w14:textId="77777777">
        <w:trPr>
          <w:trHeight w:val="300"/>
          <w:tblCellSpacing w:w="15" w:type="dxa"/>
        </w:trPr>
        <w:tc>
          <w:tcPr>
            <w:tcW w:w="705" w:type="dxa"/>
            <w:tcBorders>
              <w:top w:val="single" w:sz="6" w:space="0" w:color="auto"/>
              <w:left w:val="single" w:sz="6" w:space="0" w:color="auto"/>
              <w:bottom w:val="single" w:sz="6" w:space="0" w:color="auto"/>
              <w:right w:val="single" w:sz="6" w:space="0" w:color="auto"/>
            </w:tcBorders>
            <w:vAlign w:val="center"/>
            <w:hideMark/>
          </w:tcPr>
          <w:p w14:paraId="0E77BF61" w14:textId="77777777" w:rsidR="00173CD6" w:rsidRPr="00173CD6" w:rsidRDefault="00173CD6" w:rsidP="00173CD6">
            <w:r w:rsidRPr="00173CD6">
              <w:rPr>
                <w:b/>
                <w:bCs/>
                <w:lang w:val="en-IN"/>
              </w:rPr>
              <w:t>Rule ID</w:t>
            </w:r>
            <w:r w:rsidRPr="00173CD6">
              <w:t> </w:t>
            </w:r>
          </w:p>
        </w:tc>
        <w:tc>
          <w:tcPr>
            <w:tcW w:w="1395" w:type="dxa"/>
            <w:tcBorders>
              <w:top w:val="single" w:sz="6" w:space="0" w:color="auto"/>
              <w:left w:val="single" w:sz="6" w:space="0" w:color="auto"/>
              <w:bottom w:val="single" w:sz="6" w:space="0" w:color="auto"/>
              <w:right w:val="single" w:sz="6" w:space="0" w:color="auto"/>
            </w:tcBorders>
            <w:vAlign w:val="center"/>
            <w:hideMark/>
          </w:tcPr>
          <w:p w14:paraId="22F5A436" w14:textId="77777777" w:rsidR="00173CD6" w:rsidRPr="00173CD6" w:rsidRDefault="00173CD6" w:rsidP="00173CD6">
            <w:r w:rsidRPr="00173CD6">
              <w:rPr>
                <w:b/>
                <w:bCs/>
                <w:lang w:val="en-IN"/>
              </w:rPr>
              <w:t>Rule Name</w:t>
            </w:r>
            <w:r w:rsidRPr="00173CD6">
              <w:t> </w:t>
            </w:r>
          </w:p>
        </w:tc>
        <w:tc>
          <w:tcPr>
            <w:tcW w:w="4335" w:type="dxa"/>
            <w:tcBorders>
              <w:top w:val="single" w:sz="6" w:space="0" w:color="auto"/>
              <w:left w:val="single" w:sz="6" w:space="0" w:color="auto"/>
              <w:bottom w:val="single" w:sz="6" w:space="0" w:color="auto"/>
              <w:right w:val="single" w:sz="6" w:space="0" w:color="auto"/>
            </w:tcBorders>
            <w:vAlign w:val="center"/>
            <w:hideMark/>
          </w:tcPr>
          <w:p w14:paraId="44A97965" w14:textId="77777777" w:rsidR="00173CD6" w:rsidRPr="00173CD6" w:rsidRDefault="00173CD6" w:rsidP="00173CD6">
            <w:r w:rsidRPr="00173CD6">
              <w:rPr>
                <w:b/>
                <w:bCs/>
                <w:lang w:val="en-IN"/>
              </w:rPr>
              <w:t>What it checks</w:t>
            </w:r>
            <w:r w:rsidRPr="00173CD6">
              <w:t> </w:t>
            </w:r>
          </w:p>
        </w:tc>
        <w:tc>
          <w:tcPr>
            <w:tcW w:w="2550" w:type="dxa"/>
            <w:tcBorders>
              <w:top w:val="single" w:sz="6" w:space="0" w:color="auto"/>
              <w:left w:val="single" w:sz="6" w:space="0" w:color="auto"/>
              <w:bottom w:val="single" w:sz="6" w:space="0" w:color="auto"/>
              <w:right w:val="single" w:sz="6" w:space="0" w:color="auto"/>
            </w:tcBorders>
            <w:vAlign w:val="center"/>
            <w:hideMark/>
          </w:tcPr>
          <w:p w14:paraId="34A2E000" w14:textId="77777777" w:rsidR="00173CD6" w:rsidRPr="00173CD6" w:rsidRDefault="00173CD6" w:rsidP="00173CD6">
            <w:r w:rsidRPr="00173CD6">
              <w:rPr>
                <w:b/>
                <w:bCs/>
                <w:lang w:val="en-IN"/>
              </w:rPr>
              <w:t>Formula</w:t>
            </w:r>
            <w:r w:rsidRPr="00173CD6">
              <w:t> </w:t>
            </w:r>
          </w:p>
        </w:tc>
      </w:tr>
      <w:tr w:rsidR="00173CD6" w:rsidRPr="00173CD6" w14:paraId="0EAB7A63" w14:textId="77777777">
        <w:trPr>
          <w:trHeight w:val="300"/>
          <w:tblCellSpacing w:w="15" w:type="dxa"/>
        </w:trPr>
        <w:tc>
          <w:tcPr>
            <w:tcW w:w="705" w:type="dxa"/>
            <w:tcBorders>
              <w:top w:val="single" w:sz="6" w:space="0" w:color="auto"/>
              <w:left w:val="single" w:sz="6" w:space="0" w:color="auto"/>
              <w:bottom w:val="single" w:sz="6" w:space="0" w:color="auto"/>
              <w:right w:val="single" w:sz="6" w:space="0" w:color="auto"/>
            </w:tcBorders>
            <w:vAlign w:val="center"/>
            <w:hideMark/>
          </w:tcPr>
          <w:p w14:paraId="0630CE3E" w14:textId="77777777" w:rsidR="00173CD6" w:rsidRPr="00173CD6" w:rsidRDefault="00173CD6" w:rsidP="00173CD6">
            <w:r w:rsidRPr="00173CD6">
              <w:rPr>
                <w:lang w:val="en-IN"/>
              </w:rPr>
              <w:t>MCR-C1</w:t>
            </w:r>
            <w:r w:rsidRPr="00173CD6">
              <w:t> </w:t>
            </w:r>
          </w:p>
        </w:tc>
        <w:tc>
          <w:tcPr>
            <w:tcW w:w="1395" w:type="dxa"/>
            <w:tcBorders>
              <w:top w:val="single" w:sz="6" w:space="0" w:color="auto"/>
              <w:left w:val="single" w:sz="6" w:space="0" w:color="auto"/>
              <w:bottom w:val="single" w:sz="6" w:space="0" w:color="auto"/>
              <w:right w:val="single" w:sz="6" w:space="0" w:color="auto"/>
            </w:tcBorders>
            <w:vAlign w:val="center"/>
            <w:hideMark/>
          </w:tcPr>
          <w:p w14:paraId="1964E3D0" w14:textId="77777777" w:rsidR="00173CD6" w:rsidRPr="00173CD6" w:rsidRDefault="00173CD6" w:rsidP="00173CD6">
            <w:r w:rsidRPr="00173CD6">
              <w:rPr>
                <w:lang w:val="en-IN"/>
              </w:rPr>
              <w:t>Order-share alignment</w:t>
            </w:r>
            <w:r w:rsidRPr="00173CD6">
              <w:t> </w:t>
            </w:r>
          </w:p>
        </w:tc>
        <w:tc>
          <w:tcPr>
            <w:tcW w:w="4335" w:type="dxa"/>
            <w:tcBorders>
              <w:top w:val="single" w:sz="6" w:space="0" w:color="auto"/>
              <w:left w:val="single" w:sz="6" w:space="0" w:color="auto"/>
              <w:bottom w:val="single" w:sz="6" w:space="0" w:color="auto"/>
              <w:right w:val="single" w:sz="6" w:space="0" w:color="auto"/>
            </w:tcBorders>
            <w:vAlign w:val="center"/>
            <w:hideMark/>
          </w:tcPr>
          <w:p w14:paraId="4E845A62" w14:textId="77777777" w:rsidR="00173CD6" w:rsidRPr="00173CD6" w:rsidRDefault="00173CD6" w:rsidP="00173CD6">
            <w:r w:rsidRPr="00173CD6">
              <w:rPr>
                <w:lang w:val="en-IN"/>
              </w:rPr>
              <w:t>Does one money column equal another, bigger money column multiplied by our order%? If yes, the smaller column is confirmed as our slice of the bigger one (not an independent figure).</w:t>
            </w:r>
            <w:r w:rsidRPr="00173CD6">
              <w:t> </w:t>
            </w:r>
          </w:p>
        </w:tc>
        <w:tc>
          <w:tcPr>
            <w:tcW w:w="2550" w:type="dxa"/>
            <w:tcBorders>
              <w:top w:val="single" w:sz="6" w:space="0" w:color="auto"/>
              <w:left w:val="single" w:sz="6" w:space="0" w:color="auto"/>
              <w:bottom w:val="single" w:sz="6" w:space="0" w:color="auto"/>
              <w:right w:val="single" w:sz="6" w:space="0" w:color="auto"/>
            </w:tcBorders>
            <w:vAlign w:val="center"/>
            <w:hideMark/>
          </w:tcPr>
          <w:p w14:paraId="468C47CE" w14:textId="77777777" w:rsidR="00173CD6" w:rsidRPr="00173CD6" w:rsidRDefault="00173CD6" w:rsidP="00173CD6">
            <w:r w:rsidRPr="00173CD6">
              <w:rPr>
                <w:lang w:val="en-IN"/>
              </w:rPr>
              <w:t>our_share ≈ full_value × order%</w:t>
            </w:r>
            <w:r w:rsidRPr="00173CD6">
              <w:t> </w:t>
            </w:r>
          </w:p>
        </w:tc>
      </w:tr>
      <w:tr w:rsidR="00173CD6" w:rsidRPr="00173CD6" w14:paraId="41E57FC4" w14:textId="77777777">
        <w:trPr>
          <w:trHeight w:val="300"/>
          <w:tblCellSpacing w:w="15" w:type="dxa"/>
        </w:trPr>
        <w:tc>
          <w:tcPr>
            <w:tcW w:w="705" w:type="dxa"/>
            <w:tcBorders>
              <w:top w:val="single" w:sz="6" w:space="0" w:color="auto"/>
              <w:left w:val="single" w:sz="6" w:space="0" w:color="auto"/>
              <w:bottom w:val="single" w:sz="6" w:space="0" w:color="auto"/>
              <w:right w:val="single" w:sz="6" w:space="0" w:color="auto"/>
            </w:tcBorders>
            <w:vAlign w:val="center"/>
            <w:hideMark/>
          </w:tcPr>
          <w:p w14:paraId="6382E58E" w14:textId="77777777" w:rsidR="00173CD6" w:rsidRPr="00173CD6" w:rsidRDefault="00173CD6" w:rsidP="00173CD6">
            <w:r w:rsidRPr="00173CD6">
              <w:rPr>
                <w:lang w:val="en-IN"/>
              </w:rPr>
              <w:lastRenderedPageBreak/>
              <w:t>MCR-C2</w:t>
            </w:r>
            <w:r w:rsidRPr="00173CD6">
              <w:t> </w:t>
            </w:r>
          </w:p>
        </w:tc>
        <w:tc>
          <w:tcPr>
            <w:tcW w:w="1395" w:type="dxa"/>
            <w:tcBorders>
              <w:top w:val="single" w:sz="6" w:space="0" w:color="auto"/>
              <w:left w:val="single" w:sz="6" w:space="0" w:color="auto"/>
              <w:bottom w:val="single" w:sz="6" w:space="0" w:color="auto"/>
              <w:right w:val="single" w:sz="6" w:space="0" w:color="auto"/>
            </w:tcBorders>
            <w:vAlign w:val="center"/>
            <w:hideMark/>
          </w:tcPr>
          <w:p w14:paraId="2FAD5E44" w14:textId="77777777" w:rsidR="00173CD6" w:rsidRPr="00173CD6" w:rsidRDefault="00173CD6" w:rsidP="00173CD6">
            <w:r w:rsidRPr="00173CD6">
              <w:rPr>
                <w:lang w:val="en-IN"/>
              </w:rPr>
              <w:t>FX settlement alignment</w:t>
            </w:r>
            <w:r w:rsidRPr="00173CD6">
              <w:t> </w:t>
            </w:r>
          </w:p>
        </w:tc>
        <w:tc>
          <w:tcPr>
            <w:tcW w:w="4335" w:type="dxa"/>
            <w:tcBorders>
              <w:top w:val="single" w:sz="6" w:space="0" w:color="auto"/>
              <w:left w:val="single" w:sz="6" w:space="0" w:color="auto"/>
              <w:bottom w:val="single" w:sz="6" w:space="0" w:color="auto"/>
              <w:right w:val="single" w:sz="6" w:space="0" w:color="auto"/>
            </w:tcBorders>
            <w:vAlign w:val="center"/>
            <w:hideMark/>
          </w:tcPr>
          <w:p w14:paraId="29061CD6" w14:textId="77777777" w:rsidR="00173CD6" w:rsidRPr="00173CD6" w:rsidRDefault="00173CD6" w:rsidP="00173CD6">
            <w:r w:rsidRPr="00173CD6">
              <w:rPr>
                <w:lang w:val="en-IN"/>
              </w:rPr>
              <w:t>Does a column equal our-share multiplied by the FX rate? If yes, that column is the settlement-currency version of our-share.</w:t>
            </w:r>
            <w:r w:rsidRPr="00173CD6">
              <w:t> </w:t>
            </w:r>
          </w:p>
        </w:tc>
        <w:tc>
          <w:tcPr>
            <w:tcW w:w="2550" w:type="dxa"/>
            <w:tcBorders>
              <w:top w:val="single" w:sz="6" w:space="0" w:color="auto"/>
              <w:left w:val="single" w:sz="6" w:space="0" w:color="auto"/>
              <w:bottom w:val="single" w:sz="6" w:space="0" w:color="auto"/>
              <w:right w:val="single" w:sz="6" w:space="0" w:color="auto"/>
            </w:tcBorders>
            <w:vAlign w:val="center"/>
            <w:hideMark/>
          </w:tcPr>
          <w:p w14:paraId="6A8D182E" w14:textId="77777777" w:rsidR="00173CD6" w:rsidRPr="00173CD6" w:rsidRDefault="00173CD6" w:rsidP="00173CD6">
            <w:r w:rsidRPr="00173CD6">
              <w:rPr>
                <w:lang w:val="en-IN"/>
              </w:rPr>
              <w:t>settlement ≈ our_share × fx</w:t>
            </w:r>
            <w:r w:rsidRPr="00173CD6">
              <w:t> </w:t>
            </w:r>
          </w:p>
        </w:tc>
      </w:tr>
      <w:tr w:rsidR="00173CD6" w:rsidRPr="00173CD6" w14:paraId="0BD26709" w14:textId="77777777">
        <w:trPr>
          <w:trHeight w:val="300"/>
          <w:tblCellSpacing w:w="15" w:type="dxa"/>
        </w:trPr>
        <w:tc>
          <w:tcPr>
            <w:tcW w:w="705" w:type="dxa"/>
            <w:tcBorders>
              <w:top w:val="single" w:sz="6" w:space="0" w:color="auto"/>
              <w:left w:val="single" w:sz="6" w:space="0" w:color="auto"/>
              <w:bottom w:val="single" w:sz="6" w:space="0" w:color="auto"/>
              <w:right w:val="single" w:sz="6" w:space="0" w:color="auto"/>
            </w:tcBorders>
            <w:vAlign w:val="center"/>
            <w:hideMark/>
          </w:tcPr>
          <w:p w14:paraId="1C6360FD" w14:textId="77777777" w:rsidR="00173CD6" w:rsidRPr="00173CD6" w:rsidRDefault="00173CD6" w:rsidP="00173CD6">
            <w:r w:rsidRPr="00173CD6">
              <w:rPr>
                <w:lang w:val="en-IN"/>
              </w:rPr>
              <w:t>MCR-C3</w:t>
            </w:r>
            <w:r w:rsidRPr="00173CD6">
              <w:t> </w:t>
            </w:r>
          </w:p>
        </w:tc>
        <w:tc>
          <w:tcPr>
            <w:tcW w:w="1395" w:type="dxa"/>
            <w:tcBorders>
              <w:top w:val="single" w:sz="6" w:space="0" w:color="auto"/>
              <w:left w:val="single" w:sz="6" w:space="0" w:color="auto"/>
              <w:bottom w:val="single" w:sz="6" w:space="0" w:color="auto"/>
              <w:right w:val="single" w:sz="6" w:space="0" w:color="auto"/>
            </w:tcBorders>
            <w:vAlign w:val="center"/>
            <w:hideMark/>
          </w:tcPr>
          <w:p w14:paraId="2B8C9B22" w14:textId="77777777" w:rsidR="00173CD6" w:rsidRPr="00173CD6" w:rsidRDefault="00173CD6" w:rsidP="00173CD6">
            <w:r w:rsidRPr="00173CD6">
              <w:rPr>
                <w:lang w:val="en-IN"/>
              </w:rPr>
              <w:t>Full FX + share chain</w:t>
            </w:r>
            <w:r w:rsidRPr="00173CD6">
              <w:t> </w:t>
            </w:r>
          </w:p>
        </w:tc>
        <w:tc>
          <w:tcPr>
            <w:tcW w:w="4335" w:type="dxa"/>
            <w:tcBorders>
              <w:top w:val="single" w:sz="6" w:space="0" w:color="auto"/>
              <w:left w:val="single" w:sz="6" w:space="0" w:color="auto"/>
              <w:bottom w:val="single" w:sz="6" w:space="0" w:color="auto"/>
              <w:right w:val="single" w:sz="6" w:space="0" w:color="auto"/>
            </w:tcBorders>
            <w:vAlign w:val="center"/>
            <w:hideMark/>
          </w:tcPr>
          <w:p w14:paraId="4C283D4B" w14:textId="77777777" w:rsidR="00173CD6" w:rsidRPr="00173CD6" w:rsidRDefault="00173CD6" w:rsidP="00173CD6">
            <w:r w:rsidRPr="00173CD6">
              <w:rPr>
                <w:lang w:val="en-IN"/>
              </w:rPr>
              <w:t xml:space="preserve">When the file does not include a separate "our share in original currency" column, does a column equal the full 100% value multiplied by </w:t>
            </w:r>
            <w:r w:rsidRPr="00173CD6">
              <w:rPr>
                <w:b/>
                <w:bCs/>
                <w:lang w:val="en-IN"/>
              </w:rPr>
              <w:t>both</w:t>
            </w:r>
            <w:r w:rsidRPr="00173CD6">
              <w:rPr>
                <w:lang w:val="en-IN"/>
              </w:rPr>
              <w:t xml:space="preserve"> order% and FX? If yes, it's the end-to-end-scaled version directly from the full value.</w:t>
            </w:r>
            <w:r w:rsidRPr="00173CD6">
              <w:t> </w:t>
            </w:r>
          </w:p>
        </w:tc>
        <w:tc>
          <w:tcPr>
            <w:tcW w:w="2550" w:type="dxa"/>
            <w:tcBorders>
              <w:top w:val="single" w:sz="6" w:space="0" w:color="auto"/>
              <w:left w:val="single" w:sz="6" w:space="0" w:color="auto"/>
              <w:bottom w:val="single" w:sz="6" w:space="0" w:color="auto"/>
              <w:right w:val="single" w:sz="6" w:space="0" w:color="auto"/>
            </w:tcBorders>
            <w:vAlign w:val="center"/>
            <w:hideMark/>
          </w:tcPr>
          <w:p w14:paraId="3EC44D33" w14:textId="77777777" w:rsidR="00173CD6" w:rsidRPr="00173CD6" w:rsidRDefault="00173CD6" w:rsidP="00173CD6">
            <w:r w:rsidRPr="00173CD6">
              <w:rPr>
                <w:lang w:val="en-IN"/>
              </w:rPr>
              <w:t>settlement ≈ full_value × order% × fx</w:t>
            </w:r>
            <w:r w:rsidRPr="00173CD6">
              <w:t> </w:t>
            </w:r>
          </w:p>
        </w:tc>
      </w:tr>
      <w:tr w:rsidR="00173CD6" w:rsidRPr="00173CD6" w14:paraId="37B2453E" w14:textId="77777777">
        <w:trPr>
          <w:trHeight w:val="300"/>
          <w:tblCellSpacing w:w="15" w:type="dxa"/>
        </w:trPr>
        <w:tc>
          <w:tcPr>
            <w:tcW w:w="705" w:type="dxa"/>
            <w:tcBorders>
              <w:top w:val="single" w:sz="6" w:space="0" w:color="auto"/>
              <w:left w:val="single" w:sz="6" w:space="0" w:color="auto"/>
              <w:bottom w:val="single" w:sz="6" w:space="0" w:color="auto"/>
              <w:right w:val="single" w:sz="6" w:space="0" w:color="auto"/>
            </w:tcBorders>
            <w:vAlign w:val="center"/>
            <w:hideMark/>
          </w:tcPr>
          <w:p w14:paraId="21C77F04" w14:textId="77777777" w:rsidR="00173CD6" w:rsidRPr="00173CD6" w:rsidRDefault="00173CD6" w:rsidP="00173CD6">
            <w:r w:rsidRPr="00173CD6">
              <w:rPr>
                <w:lang w:val="en-IN"/>
              </w:rPr>
              <w:t>MCR-C4</w:t>
            </w:r>
            <w:r w:rsidRPr="00173CD6">
              <w:t> </w:t>
            </w:r>
          </w:p>
        </w:tc>
        <w:tc>
          <w:tcPr>
            <w:tcW w:w="1395" w:type="dxa"/>
            <w:tcBorders>
              <w:top w:val="single" w:sz="6" w:space="0" w:color="auto"/>
              <w:left w:val="single" w:sz="6" w:space="0" w:color="auto"/>
              <w:bottom w:val="single" w:sz="6" w:space="0" w:color="auto"/>
              <w:right w:val="single" w:sz="6" w:space="0" w:color="auto"/>
            </w:tcBorders>
            <w:vAlign w:val="center"/>
            <w:hideMark/>
          </w:tcPr>
          <w:p w14:paraId="7D607F83" w14:textId="77777777" w:rsidR="00173CD6" w:rsidRPr="00173CD6" w:rsidRDefault="00173CD6" w:rsidP="00173CD6">
            <w:r w:rsidRPr="00173CD6">
              <w:rPr>
                <w:lang w:val="en-IN"/>
              </w:rPr>
              <w:t>Cession + order chain</w:t>
            </w:r>
            <w:r w:rsidRPr="00173CD6">
              <w:t> </w:t>
            </w:r>
          </w:p>
        </w:tc>
        <w:tc>
          <w:tcPr>
            <w:tcW w:w="4335" w:type="dxa"/>
            <w:tcBorders>
              <w:top w:val="single" w:sz="6" w:space="0" w:color="auto"/>
              <w:left w:val="single" w:sz="6" w:space="0" w:color="auto"/>
              <w:bottom w:val="single" w:sz="6" w:space="0" w:color="auto"/>
              <w:right w:val="single" w:sz="6" w:space="0" w:color="auto"/>
            </w:tcBorders>
            <w:vAlign w:val="center"/>
            <w:hideMark/>
          </w:tcPr>
          <w:p w14:paraId="7A08B43B" w14:textId="77777777" w:rsidR="00173CD6" w:rsidRPr="00173CD6" w:rsidRDefault="00173CD6" w:rsidP="00173CD6">
            <w:r w:rsidRPr="00173CD6">
              <w:rPr>
                <w:lang w:val="en-IN"/>
              </w:rPr>
              <w:t xml:space="preserve">In proportional treaties, our share is derived from the </w:t>
            </w:r>
            <w:r w:rsidRPr="00173CD6">
              <w:rPr>
                <w:b/>
                <w:bCs/>
                <w:lang w:val="en-IN"/>
              </w:rPr>
              <w:t>ceded</w:t>
            </w:r>
            <w:r w:rsidRPr="00173CD6">
              <w:rPr>
                <w:lang w:val="en-IN"/>
              </w:rPr>
              <w:t xml:space="preserve"> portion, not the full gross. Does a column equal the gross multiplied by both cess% and order%? If yes, it's our slice of the ceded premium.</w:t>
            </w:r>
            <w:r w:rsidRPr="00173CD6">
              <w:t> </w:t>
            </w:r>
          </w:p>
        </w:tc>
        <w:tc>
          <w:tcPr>
            <w:tcW w:w="2550" w:type="dxa"/>
            <w:tcBorders>
              <w:top w:val="single" w:sz="6" w:space="0" w:color="auto"/>
              <w:left w:val="single" w:sz="6" w:space="0" w:color="auto"/>
              <w:bottom w:val="single" w:sz="6" w:space="0" w:color="auto"/>
              <w:right w:val="single" w:sz="6" w:space="0" w:color="auto"/>
            </w:tcBorders>
            <w:vAlign w:val="center"/>
            <w:hideMark/>
          </w:tcPr>
          <w:p w14:paraId="3AF72E26" w14:textId="77777777" w:rsidR="00173CD6" w:rsidRPr="00173CD6" w:rsidRDefault="00173CD6" w:rsidP="00173CD6">
            <w:r w:rsidRPr="00173CD6">
              <w:rPr>
                <w:lang w:val="en-IN"/>
              </w:rPr>
              <w:t>our_share_of_ceded ≈ gross × cess% × order%</w:t>
            </w:r>
            <w:r w:rsidRPr="00173CD6">
              <w:t> </w:t>
            </w:r>
          </w:p>
        </w:tc>
      </w:tr>
    </w:tbl>
    <w:p w14:paraId="4D172268" w14:textId="77777777" w:rsidR="00173CD6" w:rsidRPr="00173CD6" w:rsidRDefault="00173CD6" w:rsidP="00173CD6">
      <w:r w:rsidRPr="00173CD6">
        <w:rPr>
          <w:b/>
          <w:bCs/>
          <w:lang w:val="en-IN"/>
        </w:rPr>
        <w:t>Worked Examples (one per rule)</w:t>
      </w:r>
      <w:r w:rsidRPr="00173CD6">
        <w:t> </w:t>
      </w:r>
    </w:p>
    <w:p w14:paraId="0B8FC32E" w14:textId="77777777" w:rsidR="00173CD6" w:rsidRPr="00173CD6" w:rsidRDefault="00173CD6" w:rsidP="00173CD6">
      <w:r w:rsidRPr="00173CD6">
        <w:rPr>
          <w:lang w:val="en-IN"/>
        </w:rPr>
        <w:t>Using Gross = 100,000 EUR, order% = 20%, cess% = 40%, fx = 0.8511 (EUR → GBP):</w:t>
      </w:r>
      <w:r w:rsidRPr="00173CD6">
        <w:t> </w:t>
      </w:r>
    </w:p>
    <w:tbl>
      <w:tblPr>
        <w:tblW w:w="0" w:type="dxa"/>
        <w:tblCellSpacing w:w="15" w:type="dxa"/>
        <w:tblBorders>
          <w:top w:val="single" w:sz="6" w:space="0" w:color="auto"/>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4170"/>
        <w:gridCol w:w="3690"/>
        <w:gridCol w:w="1260"/>
      </w:tblGrid>
      <w:tr w:rsidR="00173CD6" w:rsidRPr="00173CD6" w14:paraId="1C2E88C6" w14:textId="77777777">
        <w:trPr>
          <w:trHeight w:val="300"/>
          <w:tblCellSpacing w:w="15" w:type="dxa"/>
        </w:trPr>
        <w:tc>
          <w:tcPr>
            <w:tcW w:w="4125" w:type="dxa"/>
            <w:tcBorders>
              <w:top w:val="single" w:sz="6" w:space="0" w:color="auto"/>
              <w:left w:val="single" w:sz="6" w:space="0" w:color="auto"/>
              <w:bottom w:val="single" w:sz="6" w:space="0" w:color="auto"/>
              <w:right w:val="single" w:sz="6" w:space="0" w:color="auto"/>
            </w:tcBorders>
            <w:vAlign w:val="center"/>
            <w:hideMark/>
          </w:tcPr>
          <w:p w14:paraId="253F758F" w14:textId="77777777" w:rsidR="00173CD6" w:rsidRPr="00173CD6" w:rsidRDefault="00173CD6" w:rsidP="00173CD6">
            <w:r w:rsidRPr="00173CD6">
              <w:rPr>
                <w:b/>
                <w:bCs/>
                <w:lang w:val="en-IN"/>
              </w:rPr>
              <w:t>Scenario in the file</w:t>
            </w:r>
            <w:r w:rsidRPr="00173CD6">
              <w:t> </w:t>
            </w:r>
          </w:p>
        </w:tc>
        <w:tc>
          <w:tcPr>
            <w:tcW w:w="3660" w:type="dxa"/>
            <w:tcBorders>
              <w:top w:val="single" w:sz="6" w:space="0" w:color="auto"/>
              <w:left w:val="single" w:sz="6" w:space="0" w:color="auto"/>
              <w:bottom w:val="single" w:sz="6" w:space="0" w:color="auto"/>
              <w:right w:val="single" w:sz="6" w:space="0" w:color="auto"/>
            </w:tcBorders>
            <w:vAlign w:val="center"/>
            <w:hideMark/>
          </w:tcPr>
          <w:p w14:paraId="0E8DAB1F" w14:textId="77777777" w:rsidR="00173CD6" w:rsidRPr="00173CD6" w:rsidRDefault="00173CD6" w:rsidP="00173CD6">
            <w:r w:rsidRPr="00173CD6">
              <w:rPr>
                <w:b/>
                <w:bCs/>
                <w:lang w:val="en-IN"/>
              </w:rPr>
              <w:t>The check</w:t>
            </w:r>
            <w:r w:rsidRPr="00173CD6">
              <w:t> </w:t>
            </w:r>
          </w:p>
        </w:tc>
        <w:tc>
          <w:tcPr>
            <w:tcW w:w="1215" w:type="dxa"/>
            <w:tcBorders>
              <w:top w:val="single" w:sz="6" w:space="0" w:color="auto"/>
              <w:left w:val="single" w:sz="6" w:space="0" w:color="auto"/>
              <w:bottom w:val="single" w:sz="6" w:space="0" w:color="auto"/>
              <w:right w:val="single" w:sz="6" w:space="0" w:color="auto"/>
            </w:tcBorders>
            <w:vAlign w:val="center"/>
            <w:hideMark/>
          </w:tcPr>
          <w:p w14:paraId="6BEA7244" w14:textId="77777777" w:rsidR="00173CD6" w:rsidRPr="00173CD6" w:rsidRDefault="00173CD6" w:rsidP="00173CD6">
            <w:r w:rsidRPr="00173CD6">
              <w:rPr>
                <w:b/>
                <w:bCs/>
                <w:lang w:val="en-IN"/>
              </w:rPr>
              <w:t>Rule triggered</w:t>
            </w:r>
            <w:r w:rsidRPr="00173CD6">
              <w:t> </w:t>
            </w:r>
          </w:p>
        </w:tc>
      </w:tr>
      <w:tr w:rsidR="00173CD6" w:rsidRPr="00173CD6" w14:paraId="32F4D703" w14:textId="77777777">
        <w:trPr>
          <w:trHeight w:val="300"/>
          <w:tblCellSpacing w:w="15" w:type="dxa"/>
        </w:trPr>
        <w:tc>
          <w:tcPr>
            <w:tcW w:w="4125" w:type="dxa"/>
            <w:tcBorders>
              <w:top w:val="single" w:sz="6" w:space="0" w:color="auto"/>
              <w:left w:val="single" w:sz="6" w:space="0" w:color="auto"/>
              <w:bottom w:val="single" w:sz="6" w:space="0" w:color="auto"/>
              <w:right w:val="single" w:sz="6" w:space="0" w:color="auto"/>
            </w:tcBorders>
            <w:vAlign w:val="center"/>
            <w:hideMark/>
          </w:tcPr>
          <w:p w14:paraId="4041E753" w14:textId="77777777" w:rsidR="00173CD6" w:rsidRPr="00173CD6" w:rsidRDefault="00173CD6" w:rsidP="00173CD6">
            <w:r w:rsidRPr="00173CD6">
              <w:rPr>
                <w:lang w:val="en-IN"/>
              </w:rPr>
              <w:t>Columns Gross = 100,000 and GWP Our Share = 20,000 sit side by side</w:t>
            </w:r>
            <w:r w:rsidRPr="00173CD6">
              <w:t> </w:t>
            </w:r>
          </w:p>
        </w:tc>
        <w:tc>
          <w:tcPr>
            <w:tcW w:w="3660" w:type="dxa"/>
            <w:tcBorders>
              <w:top w:val="single" w:sz="6" w:space="0" w:color="auto"/>
              <w:left w:val="single" w:sz="6" w:space="0" w:color="auto"/>
              <w:bottom w:val="single" w:sz="6" w:space="0" w:color="auto"/>
              <w:right w:val="single" w:sz="6" w:space="0" w:color="auto"/>
            </w:tcBorders>
            <w:vAlign w:val="center"/>
            <w:hideMark/>
          </w:tcPr>
          <w:p w14:paraId="3B543B5C" w14:textId="77777777" w:rsidR="00173CD6" w:rsidRPr="00173CD6" w:rsidRDefault="00173CD6" w:rsidP="00173CD6">
            <w:r w:rsidRPr="00173CD6">
              <w:rPr>
                <w:lang w:val="en-IN"/>
              </w:rPr>
              <w:t xml:space="preserve">20,000 ≈ 100,000 × 20% </w:t>
            </w:r>
            <w:r w:rsidRPr="00173CD6">
              <w:rPr>
                <w:rFonts w:ascii="Segoe UI Symbol" w:hAnsi="Segoe UI Symbol" w:cs="Segoe UI Symbol"/>
                <w:lang w:val="en-IN"/>
              </w:rPr>
              <w:t>✔</w:t>
            </w:r>
            <w:r w:rsidRPr="00173CD6">
              <w:rPr>
                <w:lang w:val="en-IN"/>
              </w:rPr>
              <w:t xml:space="preserve"> </w:t>
            </w:r>
            <w:r w:rsidRPr="00173CD6">
              <w:rPr>
                <w:rFonts w:ascii="Aptos" w:hAnsi="Aptos" w:cs="Aptos"/>
                <w:lang w:val="en-IN"/>
              </w:rPr>
              <w:t>→</w:t>
            </w:r>
            <w:r w:rsidRPr="00173CD6">
              <w:rPr>
                <w:lang w:val="en-IN"/>
              </w:rPr>
              <w:t xml:space="preserve"> the second column is confirmed as our slice</w:t>
            </w:r>
            <w:r w:rsidRPr="00173CD6">
              <w:t> </w:t>
            </w:r>
          </w:p>
        </w:tc>
        <w:tc>
          <w:tcPr>
            <w:tcW w:w="1215" w:type="dxa"/>
            <w:tcBorders>
              <w:top w:val="single" w:sz="6" w:space="0" w:color="auto"/>
              <w:left w:val="single" w:sz="6" w:space="0" w:color="auto"/>
              <w:bottom w:val="single" w:sz="6" w:space="0" w:color="auto"/>
              <w:right w:val="single" w:sz="6" w:space="0" w:color="auto"/>
            </w:tcBorders>
            <w:vAlign w:val="center"/>
            <w:hideMark/>
          </w:tcPr>
          <w:p w14:paraId="29761AF4" w14:textId="77777777" w:rsidR="00173CD6" w:rsidRPr="00173CD6" w:rsidRDefault="00173CD6" w:rsidP="00173CD6">
            <w:r w:rsidRPr="00173CD6">
              <w:rPr>
                <w:lang w:val="en-IN"/>
              </w:rPr>
              <w:t>MCR-C1</w:t>
            </w:r>
            <w:r w:rsidRPr="00173CD6">
              <w:t> </w:t>
            </w:r>
          </w:p>
        </w:tc>
      </w:tr>
      <w:tr w:rsidR="00173CD6" w:rsidRPr="00173CD6" w14:paraId="2FF4622E" w14:textId="77777777">
        <w:trPr>
          <w:trHeight w:val="300"/>
          <w:tblCellSpacing w:w="15" w:type="dxa"/>
        </w:trPr>
        <w:tc>
          <w:tcPr>
            <w:tcW w:w="4125" w:type="dxa"/>
            <w:tcBorders>
              <w:top w:val="single" w:sz="6" w:space="0" w:color="auto"/>
              <w:left w:val="single" w:sz="6" w:space="0" w:color="auto"/>
              <w:bottom w:val="single" w:sz="6" w:space="0" w:color="auto"/>
              <w:right w:val="single" w:sz="6" w:space="0" w:color="auto"/>
            </w:tcBorders>
            <w:vAlign w:val="center"/>
            <w:hideMark/>
          </w:tcPr>
          <w:p w14:paraId="75E955CB" w14:textId="77777777" w:rsidR="00173CD6" w:rsidRPr="00173CD6" w:rsidRDefault="00173CD6" w:rsidP="00173CD6">
            <w:r w:rsidRPr="00173CD6">
              <w:rPr>
                <w:lang w:val="en-IN"/>
              </w:rPr>
              <w:t>Columns GWP Our Share = 20,000 EUR and GWP Settlement = 17,021 GBP sit side by side</w:t>
            </w:r>
            <w:r w:rsidRPr="00173CD6">
              <w:t> </w:t>
            </w:r>
          </w:p>
        </w:tc>
        <w:tc>
          <w:tcPr>
            <w:tcW w:w="3660" w:type="dxa"/>
            <w:tcBorders>
              <w:top w:val="single" w:sz="6" w:space="0" w:color="auto"/>
              <w:left w:val="single" w:sz="6" w:space="0" w:color="auto"/>
              <w:bottom w:val="single" w:sz="6" w:space="0" w:color="auto"/>
              <w:right w:val="single" w:sz="6" w:space="0" w:color="auto"/>
            </w:tcBorders>
            <w:vAlign w:val="center"/>
            <w:hideMark/>
          </w:tcPr>
          <w:p w14:paraId="138D466F" w14:textId="77777777" w:rsidR="00173CD6" w:rsidRPr="00173CD6" w:rsidRDefault="00173CD6" w:rsidP="00173CD6">
            <w:r w:rsidRPr="00173CD6">
              <w:rPr>
                <w:lang w:val="en-IN"/>
              </w:rPr>
              <w:t xml:space="preserve">17,021 ≈ 20,000 × 0.8511 </w:t>
            </w:r>
            <w:r w:rsidRPr="00173CD6">
              <w:rPr>
                <w:rFonts w:ascii="Segoe UI Symbol" w:hAnsi="Segoe UI Symbol" w:cs="Segoe UI Symbol"/>
                <w:lang w:val="en-IN"/>
              </w:rPr>
              <w:t>✔</w:t>
            </w:r>
            <w:r w:rsidRPr="00173CD6">
              <w:rPr>
                <w:lang w:val="en-IN"/>
              </w:rPr>
              <w:t xml:space="preserve"> </w:t>
            </w:r>
            <w:r w:rsidRPr="00173CD6">
              <w:rPr>
                <w:rFonts w:ascii="Aptos" w:hAnsi="Aptos" w:cs="Aptos"/>
                <w:lang w:val="en-IN"/>
              </w:rPr>
              <w:t>→</w:t>
            </w:r>
            <w:r w:rsidRPr="00173CD6">
              <w:rPr>
                <w:lang w:val="en-IN"/>
              </w:rPr>
              <w:t xml:space="preserve"> the second column is confirmed as the FX-converted version</w:t>
            </w:r>
            <w:r w:rsidRPr="00173CD6">
              <w:t> </w:t>
            </w:r>
          </w:p>
        </w:tc>
        <w:tc>
          <w:tcPr>
            <w:tcW w:w="1215" w:type="dxa"/>
            <w:tcBorders>
              <w:top w:val="single" w:sz="6" w:space="0" w:color="auto"/>
              <w:left w:val="single" w:sz="6" w:space="0" w:color="auto"/>
              <w:bottom w:val="single" w:sz="6" w:space="0" w:color="auto"/>
              <w:right w:val="single" w:sz="6" w:space="0" w:color="auto"/>
            </w:tcBorders>
            <w:vAlign w:val="center"/>
            <w:hideMark/>
          </w:tcPr>
          <w:p w14:paraId="2DD3C334" w14:textId="77777777" w:rsidR="00173CD6" w:rsidRPr="00173CD6" w:rsidRDefault="00173CD6" w:rsidP="00173CD6">
            <w:r w:rsidRPr="00173CD6">
              <w:rPr>
                <w:lang w:val="en-IN"/>
              </w:rPr>
              <w:t>MCR-C2</w:t>
            </w:r>
            <w:r w:rsidRPr="00173CD6">
              <w:t> </w:t>
            </w:r>
          </w:p>
        </w:tc>
      </w:tr>
      <w:tr w:rsidR="00173CD6" w:rsidRPr="00173CD6" w14:paraId="2D56AE8A" w14:textId="77777777">
        <w:trPr>
          <w:trHeight w:val="300"/>
          <w:tblCellSpacing w:w="15" w:type="dxa"/>
        </w:trPr>
        <w:tc>
          <w:tcPr>
            <w:tcW w:w="4125" w:type="dxa"/>
            <w:tcBorders>
              <w:top w:val="single" w:sz="6" w:space="0" w:color="auto"/>
              <w:left w:val="single" w:sz="6" w:space="0" w:color="auto"/>
              <w:bottom w:val="single" w:sz="6" w:space="0" w:color="auto"/>
              <w:right w:val="single" w:sz="6" w:space="0" w:color="auto"/>
            </w:tcBorders>
            <w:vAlign w:val="center"/>
            <w:hideMark/>
          </w:tcPr>
          <w:p w14:paraId="4D6752B4" w14:textId="77777777" w:rsidR="00173CD6" w:rsidRPr="00173CD6" w:rsidRDefault="00173CD6" w:rsidP="00173CD6">
            <w:r w:rsidRPr="00173CD6">
              <w:rPr>
                <w:lang w:val="en-IN"/>
              </w:rPr>
              <w:t>Only Gross = 100,000 EUR and GWP Settlement = 17,021 GBP are present (no intermediate our-share column)</w:t>
            </w:r>
            <w:r w:rsidRPr="00173CD6">
              <w:t> </w:t>
            </w:r>
          </w:p>
        </w:tc>
        <w:tc>
          <w:tcPr>
            <w:tcW w:w="3660" w:type="dxa"/>
            <w:tcBorders>
              <w:top w:val="single" w:sz="6" w:space="0" w:color="auto"/>
              <w:left w:val="single" w:sz="6" w:space="0" w:color="auto"/>
              <w:bottom w:val="single" w:sz="6" w:space="0" w:color="auto"/>
              <w:right w:val="single" w:sz="6" w:space="0" w:color="auto"/>
            </w:tcBorders>
            <w:vAlign w:val="center"/>
            <w:hideMark/>
          </w:tcPr>
          <w:p w14:paraId="0FDCB4FC" w14:textId="77777777" w:rsidR="00173CD6" w:rsidRPr="00173CD6" w:rsidRDefault="00173CD6" w:rsidP="00173CD6">
            <w:r w:rsidRPr="00173CD6">
              <w:rPr>
                <w:lang w:val="en-IN"/>
              </w:rPr>
              <w:t xml:space="preserve">17,021 ≈ 100,000 × 20% × 0.8511 </w:t>
            </w:r>
            <w:r w:rsidRPr="00173CD6">
              <w:rPr>
                <w:rFonts w:ascii="Segoe UI Symbol" w:hAnsi="Segoe UI Symbol" w:cs="Segoe UI Symbol"/>
                <w:lang w:val="en-IN"/>
              </w:rPr>
              <w:t>✔</w:t>
            </w:r>
            <w:r w:rsidRPr="00173CD6">
              <w:rPr>
                <w:lang w:val="en-IN"/>
              </w:rPr>
              <w:t xml:space="preserve"> </w:t>
            </w:r>
            <w:r w:rsidRPr="00173CD6">
              <w:rPr>
                <w:rFonts w:ascii="Aptos" w:hAnsi="Aptos" w:cs="Aptos"/>
                <w:lang w:val="en-IN"/>
              </w:rPr>
              <w:t>→</w:t>
            </w:r>
            <w:r w:rsidRPr="00173CD6">
              <w:rPr>
                <w:lang w:val="en-IN"/>
              </w:rPr>
              <w:t xml:space="preserve"> settlement is confirmed as the fully-scaled version of gross</w:t>
            </w:r>
            <w:r w:rsidRPr="00173CD6">
              <w:t> </w:t>
            </w:r>
          </w:p>
        </w:tc>
        <w:tc>
          <w:tcPr>
            <w:tcW w:w="1215" w:type="dxa"/>
            <w:tcBorders>
              <w:top w:val="single" w:sz="6" w:space="0" w:color="auto"/>
              <w:left w:val="single" w:sz="6" w:space="0" w:color="auto"/>
              <w:bottom w:val="single" w:sz="6" w:space="0" w:color="auto"/>
              <w:right w:val="single" w:sz="6" w:space="0" w:color="auto"/>
            </w:tcBorders>
            <w:vAlign w:val="center"/>
            <w:hideMark/>
          </w:tcPr>
          <w:p w14:paraId="2117E91D" w14:textId="77777777" w:rsidR="00173CD6" w:rsidRPr="00173CD6" w:rsidRDefault="00173CD6" w:rsidP="00173CD6">
            <w:r w:rsidRPr="00173CD6">
              <w:rPr>
                <w:lang w:val="en-IN"/>
              </w:rPr>
              <w:t>MCR-C3</w:t>
            </w:r>
            <w:r w:rsidRPr="00173CD6">
              <w:t> </w:t>
            </w:r>
          </w:p>
        </w:tc>
      </w:tr>
      <w:tr w:rsidR="00173CD6" w:rsidRPr="00173CD6" w14:paraId="147743F9" w14:textId="77777777">
        <w:trPr>
          <w:trHeight w:val="300"/>
          <w:tblCellSpacing w:w="15" w:type="dxa"/>
        </w:trPr>
        <w:tc>
          <w:tcPr>
            <w:tcW w:w="4125" w:type="dxa"/>
            <w:tcBorders>
              <w:top w:val="single" w:sz="6" w:space="0" w:color="auto"/>
              <w:left w:val="single" w:sz="6" w:space="0" w:color="auto"/>
              <w:bottom w:val="single" w:sz="6" w:space="0" w:color="auto"/>
              <w:right w:val="single" w:sz="6" w:space="0" w:color="auto"/>
            </w:tcBorders>
            <w:vAlign w:val="center"/>
            <w:hideMark/>
          </w:tcPr>
          <w:p w14:paraId="7172B607" w14:textId="77777777" w:rsidR="00173CD6" w:rsidRPr="00173CD6" w:rsidRDefault="00173CD6" w:rsidP="00173CD6">
            <w:r w:rsidRPr="00173CD6">
              <w:rPr>
                <w:lang w:val="en-IN"/>
              </w:rPr>
              <w:t>Columns Gross = 100,000 and Ceded to Us = 8,000 sit side by side</w:t>
            </w:r>
            <w:r w:rsidRPr="00173CD6">
              <w:t> </w:t>
            </w:r>
          </w:p>
        </w:tc>
        <w:tc>
          <w:tcPr>
            <w:tcW w:w="3660" w:type="dxa"/>
            <w:tcBorders>
              <w:top w:val="single" w:sz="6" w:space="0" w:color="auto"/>
              <w:left w:val="single" w:sz="6" w:space="0" w:color="auto"/>
              <w:bottom w:val="single" w:sz="6" w:space="0" w:color="auto"/>
              <w:right w:val="single" w:sz="6" w:space="0" w:color="auto"/>
            </w:tcBorders>
            <w:vAlign w:val="center"/>
            <w:hideMark/>
          </w:tcPr>
          <w:p w14:paraId="58BE18D6" w14:textId="77777777" w:rsidR="00173CD6" w:rsidRPr="00173CD6" w:rsidRDefault="00173CD6" w:rsidP="00173CD6">
            <w:r w:rsidRPr="00173CD6">
              <w:rPr>
                <w:lang w:val="en-IN"/>
              </w:rPr>
              <w:t xml:space="preserve">8,000 ≈ 100,000 × 40% × 20% </w:t>
            </w:r>
            <w:r w:rsidRPr="00173CD6">
              <w:rPr>
                <w:rFonts w:ascii="Segoe UI Symbol" w:hAnsi="Segoe UI Symbol" w:cs="Segoe UI Symbol"/>
                <w:lang w:val="en-IN"/>
              </w:rPr>
              <w:t>✔</w:t>
            </w:r>
            <w:r w:rsidRPr="00173CD6">
              <w:rPr>
                <w:lang w:val="en-IN"/>
              </w:rPr>
              <w:t xml:space="preserve"> </w:t>
            </w:r>
            <w:r w:rsidRPr="00173CD6">
              <w:rPr>
                <w:rFonts w:ascii="Aptos" w:hAnsi="Aptos" w:cs="Aptos"/>
                <w:lang w:val="en-IN"/>
              </w:rPr>
              <w:t>→</w:t>
            </w:r>
            <w:r w:rsidRPr="00173CD6">
              <w:rPr>
                <w:lang w:val="en-IN"/>
              </w:rPr>
              <w:t xml:space="preserve"> the second column is confirmed as our slice of the ceded portion</w:t>
            </w:r>
            <w:r w:rsidRPr="00173CD6">
              <w:t> </w:t>
            </w:r>
          </w:p>
        </w:tc>
        <w:tc>
          <w:tcPr>
            <w:tcW w:w="1215" w:type="dxa"/>
            <w:tcBorders>
              <w:top w:val="single" w:sz="6" w:space="0" w:color="auto"/>
              <w:left w:val="single" w:sz="6" w:space="0" w:color="auto"/>
              <w:bottom w:val="single" w:sz="6" w:space="0" w:color="auto"/>
              <w:right w:val="single" w:sz="6" w:space="0" w:color="auto"/>
            </w:tcBorders>
            <w:vAlign w:val="center"/>
            <w:hideMark/>
          </w:tcPr>
          <w:p w14:paraId="0FCBB1F9" w14:textId="77777777" w:rsidR="00173CD6" w:rsidRPr="00173CD6" w:rsidRDefault="00173CD6" w:rsidP="00173CD6">
            <w:r w:rsidRPr="00173CD6">
              <w:rPr>
                <w:lang w:val="en-IN"/>
              </w:rPr>
              <w:t>MCR-C4</w:t>
            </w:r>
            <w:r w:rsidRPr="00173CD6">
              <w:t> </w:t>
            </w:r>
          </w:p>
        </w:tc>
      </w:tr>
    </w:tbl>
    <w:p w14:paraId="3E7768DF" w14:textId="77777777" w:rsidR="00173CD6" w:rsidRPr="00173CD6" w:rsidRDefault="00173CD6" w:rsidP="00173CD6">
      <w:r w:rsidRPr="00173CD6">
        <w:rPr>
          <w:lang w:val="en-IN"/>
        </w:rPr>
        <w:lastRenderedPageBreak/>
        <w:t xml:space="preserve">These rules apply to </w:t>
      </w:r>
      <w:r w:rsidRPr="00173CD6">
        <w:rPr>
          <w:b/>
          <w:bCs/>
          <w:lang w:val="en-IN"/>
        </w:rPr>
        <w:t>any money field</w:t>
      </w:r>
      <w:r w:rsidRPr="00173CD6">
        <w:rPr>
          <w:lang w:val="en-IN"/>
        </w:rPr>
        <w:t>, not just gross — the same logic holds for commission (Comm vs Comm Our Share), net premium, final net, and so on.</w:t>
      </w:r>
      <w:r w:rsidRPr="00173CD6">
        <w:t> </w:t>
      </w:r>
    </w:p>
    <w:p w14:paraId="05FEFC72" w14:textId="01881992" w:rsidR="00173CD6" w:rsidRPr="00173CD6" w:rsidRDefault="00173CD6" w:rsidP="00173CD6">
      <w:r w:rsidRPr="00173CD6">
        <w:drawing>
          <wp:inline distT="0" distB="0" distL="0" distR="0" wp14:anchorId="4D293909" wp14:editId="7A148D92">
            <wp:extent cx="19050" cy="19050"/>
            <wp:effectExtent l="0" t="0" r="0" b="0"/>
            <wp:docPr id="8155772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173CD6">
        <w:t> </w:t>
      </w:r>
    </w:p>
    <w:p w14:paraId="22275531" w14:textId="77777777" w:rsidR="00173CD6" w:rsidRPr="00173CD6" w:rsidRDefault="00173CD6" w:rsidP="00173CD6">
      <w:r w:rsidRPr="00173CD6">
        <w:rPr>
          <w:b/>
          <w:bCs/>
          <w:lang w:val="en-IN"/>
        </w:rPr>
        <w:t>5. Category D — Trap Detection Rules</w:t>
      </w:r>
      <w:r w:rsidRPr="00173CD6">
        <w:t> </w:t>
      </w:r>
    </w:p>
    <w:p w14:paraId="59FBFFFB" w14:textId="77777777" w:rsidR="00173CD6" w:rsidRPr="00173CD6" w:rsidRDefault="00173CD6" w:rsidP="00173CD6">
      <w:r w:rsidRPr="00173CD6">
        <w:rPr>
          <w:b/>
          <w:bCs/>
          <w:lang w:val="en-IN"/>
        </w:rPr>
        <w:t>What This Category Does</w:t>
      </w:r>
      <w:r w:rsidRPr="00173CD6">
        <w:t> </w:t>
      </w:r>
    </w:p>
    <w:p w14:paraId="33982F74" w14:textId="77777777" w:rsidR="00173CD6" w:rsidRPr="00173CD6" w:rsidRDefault="00173CD6" w:rsidP="00173CD6">
      <w:r w:rsidRPr="00173CD6">
        <w:rPr>
          <w:lang w:val="en-IN"/>
        </w:rPr>
        <w:t xml:space="preserve">Categories A, B, and C confirm meanings when a file is honestly labelled. Category D does the opposite: it detects when a column is </w:t>
      </w:r>
      <w:r w:rsidRPr="00173CD6">
        <w:rPr>
          <w:b/>
          <w:bCs/>
          <w:lang w:val="en-IN"/>
        </w:rPr>
        <w:t>misleadingly labelled</w:t>
      </w:r>
      <w:r w:rsidRPr="00173CD6">
        <w:rPr>
          <w:lang w:val="en-IN"/>
        </w:rPr>
        <w:t xml:space="preserve"> — same word, different meaning.</w:t>
      </w:r>
      <w:r w:rsidRPr="00173CD6">
        <w:t> </w:t>
      </w:r>
    </w:p>
    <w:p w14:paraId="706144DD" w14:textId="77777777" w:rsidR="00173CD6" w:rsidRPr="00173CD6" w:rsidRDefault="00173CD6" w:rsidP="00173CD6">
      <w:r w:rsidRPr="00173CD6">
        <w:rPr>
          <w:lang w:val="en-IN"/>
        </w:rPr>
        <w:t>Each trap pairs a misleading label with the arithmetic signature that reveals the true meaning. These rules are what give the engine its practical value: without them, a human reviewer would have to catch every one of these traps manually, and they are easy to miss.</w:t>
      </w:r>
      <w:r w:rsidRPr="00173CD6">
        <w:t> </w:t>
      </w:r>
    </w:p>
    <w:p w14:paraId="5E9BB650" w14:textId="77777777" w:rsidR="00173CD6" w:rsidRPr="00173CD6" w:rsidRDefault="00173CD6" w:rsidP="00173CD6">
      <w:r w:rsidRPr="00173CD6">
        <w:rPr>
          <w:lang w:val="en-IN"/>
        </w:rPr>
        <w:t>Each trap below is explained in three parts: the problem, how the engine detects it, and a worked example with real numbers.</w:t>
      </w:r>
      <w:r w:rsidRPr="00173CD6">
        <w:t> </w:t>
      </w:r>
    </w:p>
    <w:p w14:paraId="16AE07C9" w14:textId="77777777" w:rsidR="00173CD6" w:rsidRPr="00173CD6" w:rsidRDefault="00173CD6" w:rsidP="00173CD6">
      <w:r w:rsidRPr="00173CD6">
        <w:rPr>
          <w:b/>
          <w:bCs/>
          <w:lang w:val="en-IN"/>
        </w:rPr>
        <w:t>5.1 MCR-D1 — Gross-is-actually-Ceded</w:t>
      </w:r>
      <w:r w:rsidRPr="00173CD6">
        <w:t> </w:t>
      </w:r>
    </w:p>
    <w:p w14:paraId="2D6D7300" w14:textId="77777777" w:rsidR="00173CD6" w:rsidRPr="00173CD6" w:rsidRDefault="00173CD6" w:rsidP="00173CD6">
      <w:r w:rsidRPr="00173CD6">
        <w:rPr>
          <w:b/>
          <w:bCs/>
          <w:lang w:val="en-IN"/>
        </w:rPr>
        <w:t>The problem.</w:t>
      </w:r>
      <w:r w:rsidRPr="00173CD6">
        <w:rPr>
          <w:lang w:val="en-IN"/>
        </w:rPr>
        <w:t xml:space="preserve"> A cedant sends a file where the "Gross Premium" column is </w:t>
      </w:r>
      <w:r w:rsidRPr="00173CD6">
        <w:rPr>
          <w:b/>
          <w:bCs/>
          <w:lang w:val="en-IN"/>
        </w:rPr>
        <w:t>not</w:t>
      </w:r>
      <w:r w:rsidRPr="00173CD6">
        <w:rPr>
          <w:lang w:val="en-IN"/>
        </w:rPr>
        <w:t xml:space="preserve"> the gross premium at all — it is the portion that has already been ceded to the reinsurer. The two are related by the cession rate: ceded = gross × cess%. So in a file where cession is 40%, the "Gross Premium" column contains only 40% of the real gross. If the engine trusts the label, every subsequent calculation is wrong by a factor of ~2.5.</w:t>
      </w:r>
      <w:r w:rsidRPr="00173CD6">
        <w:t> </w:t>
      </w:r>
    </w:p>
    <w:p w14:paraId="5AE19DB1" w14:textId="77777777" w:rsidR="00173CD6" w:rsidRPr="00173CD6" w:rsidRDefault="00173CD6" w:rsidP="00173CD6">
      <w:r w:rsidRPr="00173CD6">
        <w:rPr>
          <w:b/>
          <w:bCs/>
          <w:lang w:val="en-IN"/>
        </w:rPr>
        <w:t>How the engine detects it.</w:t>
      </w:r>
      <w:r w:rsidRPr="00173CD6">
        <w:rPr>
          <w:lang w:val="en-IN"/>
        </w:rPr>
        <w:t xml:space="preserve"> Three signals must all be present:</w:t>
      </w:r>
      <w:r w:rsidRPr="00173CD6">
        <w:t> </w:t>
      </w:r>
    </w:p>
    <w:p w14:paraId="1C6B6F36" w14:textId="77777777" w:rsidR="00173CD6" w:rsidRPr="00173CD6" w:rsidRDefault="00173CD6" w:rsidP="00173CD6">
      <w:pPr>
        <w:numPr>
          <w:ilvl w:val="0"/>
          <w:numId w:val="15"/>
        </w:numPr>
      </w:pPr>
      <w:r w:rsidRPr="00173CD6">
        <w:rPr>
          <w:lang w:val="en-IN"/>
        </w:rPr>
        <w:t>The column satisfies column ≈ G_implied × cess% — where G_implied is the gross premium reconstructed from other evidence (sum insured ratios, peer columns, or commission anchors).</w:t>
      </w:r>
      <w:r w:rsidRPr="00173CD6">
        <w:t> </w:t>
      </w:r>
    </w:p>
    <w:p w14:paraId="60963146" w14:textId="77777777" w:rsidR="00173CD6" w:rsidRPr="00173CD6" w:rsidRDefault="00173CD6" w:rsidP="00173CD6">
      <w:pPr>
        <w:numPr>
          <w:ilvl w:val="0"/>
          <w:numId w:val="16"/>
        </w:numPr>
      </w:pPr>
      <w:r w:rsidRPr="00173CD6">
        <w:rPr>
          <w:lang w:val="en-IN"/>
        </w:rPr>
        <w:t>The column's ratio to Sum Insured is materially lower than you'd expect from a true gross figure (because the ceded figure is naturally smaller).</w:t>
      </w:r>
      <w:r w:rsidRPr="00173CD6">
        <w:t> </w:t>
      </w:r>
    </w:p>
    <w:p w14:paraId="7CED2F48" w14:textId="77777777" w:rsidR="00173CD6" w:rsidRPr="00173CD6" w:rsidRDefault="00173CD6" w:rsidP="00173CD6">
      <w:pPr>
        <w:numPr>
          <w:ilvl w:val="0"/>
          <w:numId w:val="17"/>
        </w:numPr>
      </w:pPr>
      <w:r w:rsidRPr="00173CD6">
        <w:rPr>
          <w:lang w:val="en-IN"/>
        </w:rPr>
        <w:t xml:space="preserve">The column does </w:t>
      </w:r>
      <w:r w:rsidRPr="00173CD6">
        <w:rPr>
          <w:b/>
          <w:bCs/>
          <w:lang w:val="en-IN"/>
        </w:rPr>
        <w:t>not</w:t>
      </w:r>
      <w:r w:rsidRPr="00173CD6">
        <w:rPr>
          <w:lang w:val="en-IN"/>
        </w:rPr>
        <w:t xml:space="preserve"> satisfy G − C − T ≈ N on a full-value basis — because it isn't the full value.</w:t>
      </w:r>
      <w:r w:rsidRPr="00173CD6">
        <w:t> </w:t>
      </w:r>
    </w:p>
    <w:p w14:paraId="323BC9BB" w14:textId="77777777" w:rsidR="00173CD6" w:rsidRPr="00173CD6" w:rsidRDefault="00173CD6" w:rsidP="00173CD6">
      <w:r w:rsidRPr="00173CD6">
        <w:rPr>
          <w:b/>
          <w:bCs/>
          <w:lang w:val="en-IN"/>
        </w:rPr>
        <w:t>Decision.</w:t>
      </w:r>
      <w:r w:rsidRPr="00173CD6">
        <w:rPr>
          <w:lang w:val="en-IN"/>
        </w:rPr>
        <w:t xml:space="preserve"> Resolve the column as ceded_premium and flag it as a meaning conflict so a reviewer confirms before the file proceeds.</w:t>
      </w:r>
      <w:r w:rsidRPr="00173CD6">
        <w:t> </w:t>
      </w:r>
    </w:p>
    <w:p w14:paraId="3AB6C60D" w14:textId="77777777" w:rsidR="00173CD6" w:rsidRPr="00173CD6" w:rsidRDefault="00173CD6" w:rsidP="00173CD6">
      <w:r w:rsidRPr="00173CD6">
        <w:rPr>
          <w:b/>
          <w:bCs/>
          <w:lang w:val="en-IN"/>
        </w:rPr>
        <w:lastRenderedPageBreak/>
        <w:t>Evidence output (what the user sees).</w:t>
      </w:r>
      <w:r w:rsidRPr="00173CD6">
        <w:rPr>
          <w:lang w:val="en-IN"/>
        </w:rPr>
        <w:t xml:space="preserve"> </w:t>
      </w:r>
      <w:r w:rsidRPr="00173CD6">
        <w:rPr>
          <w:i/>
          <w:iCs/>
          <w:lang w:val="en-IN"/>
        </w:rPr>
        <w:t>"Column equals cess% of the implied gross in X% of rows and is far below Sum Insured versus peer gross columns — it is the ceded share, not the full gross."</w:t>
      </w:r>
      <w:r w:rsidRPr="00173CD6">
        <w:t> </w:t>
      </w:r>
    </w:p>
    <w:p w14:paraId="10D8C6A1" w14:textId="77777777" w:rsidR="00173CD6" w:rsidRPr="00173CD6" w:rsidRDefault="00173CD6" w:rsidP="00173CD6">
      <w:r w:rsidRPr="00173CD6">
        <w:rPr>
          <w:b/>
          <w:bCs/>
          <w:lang w:val="en-IN"/>
        </w:rPr>
        <w:t>Dependency.</w:t>
      </w:r>
      <w:r w:rsidRPr="00173CD6">
        <w:rPr>
          <w:lang w:val="en-IN"/>
        </w:rPr>
        <w:t xml:space="preserve"> Requires the cession rate (cess%) to be known.</w:t>
      </w:r>
      <w:r w:rsidRPr="00173CD6">
        <w:t> </w:t>
      </w:r>
    </w:p>
    <w:p w14:paraId="6748C329" w14:textId="77777777" w:rsidR="00173CD6" w:rsidRPr="00173CD6" w:rsidRDefault="00173CD6" w:rsidP="00173CD6">
      <w:r w:rsidRPr="00173CD6">
        <w:rPr>
          <w:b/>
          <w:bCs/>
          <w:lang w:val="en-IN"/>
        </w:rPr>
        <w:t>Worked example.</w:t>
      </w:r>
      <w:r w:rsidRPr="00173CD6">
        <w:rPr>
          <w:lang w:val="en-IN"/>
        </w:rPr>
        <w:t xml:space="preserve"> Prem column = 4,000. Sum Insured = 1,000,000. Comm column = 1,000. Treaty: cess% = 40%, comm% = 25%. If Prem were genuinely gross, we'd expect something closer to Sum Insured × rate, where typical rates on this risk class produce gross around 10,000. The implied gross is therefore 10,000.</w:t>
      </w:r>
      <w:r w:rsidRPr="00173CD6">
        <w:t> </w:t>
      </w:r>
    </w:p>
    <w:p w14:paraId="6D73F055" w14:textId="77777777" w:rsidR="00173CD6" w:rsidRPr="00173CD6" w:rsidRDefault="00173CD6" w:rsidP="00173CD6">
      <w:pPr>
        <w:numPr>
          <w:ilvl w:val="0"/>
          <w:numId w:val="18"/>
        </w:numPr>
      </w:pPr>
      <w:r w:rsidRPr="00173CD6">
        <w:rPr>
          <w:lang w:val="en-IN"/>
        </w:rPr>
        <w:t xml:space="preserve">MCR-B4: 4,000 ≈ 10,000 × 40% </w:t>
      </w:r>
      <w:r w:rsidRPr="00173CD6">
        <w:rPr>
          <w:rFonts w:ascii="Segoe UI Symbol" w:hAnsi="Segoe UI Symbol" w:cs="Segoe UI Symbol"/>
          <w:lang w:val="en-IN"/>
        </w:rPr>
        <w:t>✔</w:t>
      </w:r>
      <w:r w:rsidRPr="00173CD6">
        <w:rPr>
          <w:lang w:val="en-IN"/>
        </w:rPr>
        <w:t xml:space="preserve"> </w:t>
      </w:r>
      <w:r w:rsidRPr="00173CD6">
        <w:rPr>
          <w:rFonts w:ascii="Aptos" w:hAnsi="Aptos" w:cs="Aptos"/>
          <w:lang w:val="en-IN"/>
        </w:rPr>
        <w:t>—</w:t>
      </w:r>
      <w:r w:rsidRPr="00173CD6">
        <w:rPr>
          <w:lang w:val="en-IN"/>
        </w:rPr>
        <w:t xml:space="preserve"> Prem behaves like a ceded figure.</w:t>
      </w:r>
      <w:r w:rsidRPr="00173CD6">
        <w:t> </w:t>
      </w:r>
    </w:p>
    <w:p w14:paraId="13D7D110" w14:textId="77777777" w:rsidR="00173CD6" w:rsidRPr="00173CD6" w:rsidRDefault="00173CD6" w:rsidP="00173CD6">
      <w:pPr>
        <w:numPr>
          <w:ilvl w:val="0"/>
          <w:numId w:val="19"/>
        </w:numPr>
      </w:pPr>
      <w:r w:rsidRPr="00173CD6">
        <w:rPr>
          <w:lang w:val="en-IN"/>
        </w:rPr>
        <w:t xml:space="preserve">MCR-B5: 1,000 ≈ 4,000 × 25% </w:t>
      </w:r>
      <w:r w:rsidRPr="00173CD6">
        <w:rPr>
          <w:rFonts w:ascii="Segoe UI Symbol" w:hAnsi="Segoe UI Symbol" w:cs="Segoe UI Symbol"/>
          <w:lang w:val="en-IN"/>
        </w:rPr>
        <w:t>✔</w:t>
      </w:r>
      <w:r w:rsidRPr="00173CD6">
        <w:rPr>
          <w:lang w:val="en-IN"/>
        </w:rPr>
        <w:t xml:space="preserve"> </w:t>
      </w:r>
      <w:r w:rsidRPr="00173CD6">
        <w:rPr>
          <w:rFonts w:ascii="Aptos" w:hAnsi="Aptos" w:cs="Aptos"/>
          <w:lang w:val="en-IN"/>
        </w:rPr>
        <w:t>—</w:t>
      </w:r>
      <w:r w:rsidRPr="00173CD6">
        <w:rPr>
          <w:lang w:val="en-IN"/>
        </w:rPr>
        <w:t xml:space="preserve"> commission is 25% of Prem, consistent with commission computed on the ceded basis.</w:t>
      </w:r>
      <w:r w:rsidRPr="00173CD6">
        <w:t> </w:t>
      </w:r>
    </w:p>
    <w:p w14:paraId="597C00BE" w14:textId="77777777" w:rsidR="00173CD6" w:rsidRPr="00173CD6" w:rsidRDefault="00173CD6" w:rsidP="00173CD6">
      <w:pPr>
        <w:numPr>
          <w:ilvl w:val="0"/>
          <w:numId w:val="20"/>
        </w:numPr>
      </w:pPr>
      <w:r w:rsidRPr="00173CD6">
        <w:rPr>
          <w:lang w:val="en-IN"/>
        </w:rPr>
        <w:t xml:space="preserve">Prem / SI is far below the ratio seen on peer gross columns </w:t>
      </w:r>
      <w:r w:rsidRPr="00173CD6">
        <w:rPr>
          <w:rFonts w:ascii="Segoe UI Symbol" w:hAnsi="Segoe UI Symbol" w:cs="Segoe UI Symbol"/>
          <w:lang w:val="en-IN"/>
        </w:rPr>
        <w:t>✔</w:t>
      </w:r>
      <w:r w:rsidRPr="00173CD6">
        <w:rPr>
          <w:lang w:val="en-IN"/>
        </w:rPr>
        <w:t>.</w:t>
      </w:r>
      <w:r w:rsidRPr="00173CD6">
        <w:t> </w:t>
      </w:r>
    </w:p>
    <w:p w14:paraId="05356021" w14:textId="77777777" w:rsidR="00173CD6" w:rsidRPr="00173CD6" w:rsidRDefault="00173CD6" w:rsidP="00173CD6">
      <w:pPr>
        <w:numPr>
          <w:ilvl w:val="0"/>
          <w:numId w:val="21"/>
        </w:numPr>
      </w:pPr>
      <w:r w:rsidRPr="00173CD6">
        <w:rPr>
          <w:lang w:val="en-IN"/>
        </w:rPr>
        <w:t xml:space="preserve">MCR-A1 on full-value basis: 4,000 − 1,000 − ... = N fails because 4,000 isn't the full value </w:t>
      </w:r>
      <w:r w:rsidRPr="00173CD6">
        <w:rPr>
          <w:rFonts w:ascii="Segoe UI Symbol" w:hAnsi="Segoe UI Symbol" w:cs="Segoe UI Symbol"/>
          <w:lang w:val="en-IN"/>
        </w:rPr>
        <w:t>✔</w:t>
      </w:r>
      <w:r w:rsidRPr="00173CD6">
        <w:rPr>
          <w:lang w:val="en-IN"/>
        </w:rPr>
        <w:t>.</w:t>
      </w:r>
      <w:r w:rsidRPr="00173CD6">
        <w:t> </w:t>
      </w:r>
    </w:p>
    <w:p w14:paraId="6BB58310" w14:textId="77777777" w:rsidR="00173CD6" w:rsidRPr="00173CD6" w:rsidRDefault="00173CD6" w:rsidP="00173CD6">
      <w:pPr>
        <w:numPr>
          <w:ilvl w:val="0"/>
          <w:numId w:val="22"/>
        </w:numPr>
      </w:pPr>
      <w:r w:rsidRPr="00173CD6">
        <w:rPr>
          <w:b/>
          <w:bCs/>
          <w:lang w:val="en-IN"/>
        </w:rPr>
        <w:t>Result:</w:t>
      </w:r>
      <w:r w:rsidRPr="00173CD6">
        <w:rPr>
          <w:lang w:val="en-IN"/>
        </w:rPr>
        <w:t xml:space="preserve"> Prem resolved as ceded_premium; meaning conflict flagged.</w:t>
      </w:r>
      <w:r w:rsidRPr="00173CD6">
        <w:t> </w:t>
      </w:r>
    </w:p>
    <w:p w14:paraId="2D71FC0B" w14:textId="77777777" w:rsidR="00173CD6" w:rsidRPr="00173CD6" w:rsidRDefault="00173CD6" w:rsidP="00173CD6">
      <w:r w:rsidRPr="00173CD6">
        <w:rPr>
          <w:b/>
          <w:bCs/>
          <w:lang w:val="en-IN"/>
        </w:rPr>
        <w:t>5.2 MCR-D2 — Commission-bundles-Brokerage</w:t>
      </w:r>
      <w:r w:rsidRPr="00173CD6">
        <w:t> </w:t>
      </w:r>
    </w:p>
    <w:p w14:paraId="08DEF5F6" w14:textId="77777777" w:rsidR="00173CD6" w:rsidRPr="00173CD6" w:rsidRDefault="00173CD6" w:rsidP="00173CD6">
      <w:r w:rsidRPr="00173CD6">
        <w:rPr>
          <w:b/>
          <w:bCs/>
          <w:lang w:val="en-IN"/>
        </w:rPr>
        <w:t>The problem.</w:t>
      </w:r>
      <w:r w:rsidRPr="00173CD6">
        <w:rPr>
          <w:lang w:val="en-IN"/>
        </w:rPr>
        <w:t xml:space="preserve"> A cedant sends a file where the "Commission" column secretly contains both ceding commission </w:t>
      </w:r>
      <w:r w:rsidRPr="00173CD6">
        <w:rPr>
          <w:b/>
          <w:bCs/>
          <w:lang w:val="en-IN"/>
        </w:rPr>
        <w:t>and</w:t>
      </w:r>
      <w:r w:rsidRPr="00173CD6">
        <w:rPr>
          <w:lang w:val="en-IN"/>
        </w:rPr>
        <w:t xml:space="preserve"> brokerage lumped together into a single figure. The label says "Commission" but the number is really commission + brokerage. If the engine trusts the label and then also tries to deduct brokerage separately (perhaps from a brokerage% treaty figure), it double-counts.</w:t>
      </w:r>
      <w:r w:rsidRPr="00173CD6">
        <w:t> </w:t>
      </w:r>
    </w:p>
    <w:p w14:paraId="6C8E882D" w14:textId="77777777" w:rsidR="00173CD6" w:rsidRPr="00173CD6" w:rsidRDefault="00173CD6" w:rsidP="00173CD6">
      <w:r w:rsidRPr="00173CD6">
        <w:rPr>
          <w:b/>
          <w:bCs/>
          <w:lang w:val="en-IN"/>
        </w:rPr>
        <w:t>How the engine detects it.</w:t>
      </w:r>
      <w:r w:rsidRPr="00173CD6">
        <w:rPr>
          <w:lang w:val="en-IN"/>
        </w:rPr>
        <w:t xml:space="preserve"> Two signals:</w:t>
      </w:r>
      <w:r w:rsidRPr="00173CD6">
        <w:t> </w:t>
      </w:r>
    </w:p>
    <w:p w14:paraId="330B0DD3" w14:textId="77777777" w:rsidR="00173CD6" w:rsidRPr="00173CD6" w:rsidRDefault="00173CD6" w:rsidP="00173CD6">
      <w:pPr>
        <w:numPr>
          <w:ilvl w:val="0"/>
          <w:numId w:val="23"/>
        </w:numPr>
      </w:pPr>
      <w:r w:rsidRPr="00173CD6">
        <w:rPr>
          <w:lang w:val="en-IN"/>
        </w:rPr>
        <w:t>The column satisfies column ≈ G × (comm% + brok%) — the combined rate.</w:t>
      </w:r>
      <w:r w:rsidRPr="00173CD6">
        <w:t> </w:t>
      </w:r>
    </w:p>
    <w:p w14:paraId="4A1E2BA6" w14:textId="77777777" w:rsidR="00173CD6" w:rsidRPr="00173CD6" w:rsidRDefault="00173CD6" w:rsidP="00173CD6">
      <w:pPr>
        <w:numPr>
          <w:ilvl w:val="0"/>
          <w:numId w:val="24"/>
        </w:numPr>
      </w:pPr>
      <w:r w:rsidRPr="00173CD6">
        <w:rPr>
          <w:lang w:val="en-IN"/>
        </w:rPr>
        <w:t xml:space="preserve">The column does </w:t>
      </w:r>
      <w:r w:rsidRPr="00173CD6">
        <w:rPr>
          <w:b/>
          <w:bCs/>
          <w:lang w:val="en-IN"/>
        </w:rPr>
        <w:t>not</w:t>
      </w:r>
      <w:r w:rsidRPr="00173CD6">
        <w:rPr>
          <w:lang w:val="en-IN"/>
        </w:rPr>
        <w:t xml:space="preserve"> satisfy column ≈ G × comm% alone — the pure commission rate.</w:t>
      </w:r>
      <w:r w:rsidRPr="00173CD6">
        <w:t> </w:t>
      </w:r>
    </w:p>
    <w:p w14:paraId="027D4A89" w14:textId="77777777" w:rsidR="00173CD6" w:rsidRPr="00173CD6" w:rsidRDefault="00173CD6" w:rsidP="00173CD6">
      <w:r w:rsidRPr="00173CD6">
        <w:rPr>
          <w:b/>
          <w:bCs/>
          <w:lang w:val="en-IN"/>
        </w:rPr>
        <w:t>Decision.</w:t>
      </w:r>
      <w:r w:rsidRPr="00173CD6">
        <w:rPr>
          <w:lang w:val="en-IN"/>
        </w:rPr>
        <w:t xml:space="preserve"> Identify the column as commission_plus_brokerage (combined) and flag it. This prevents the engine from subtracting brokerage a second time.</w:t>
      </w:r>
      <w:r w:rsidRPr="00173CD6">
        <w:t> </w:t>
      </w:r>
    </w:p>
    <w:p w14:paraId="1BA12B56" w14:textId="77777777" w:rsidR="00173CD6" w:rsidRPr="00173CD6" w:rsidRDefault="00173CD6" w:rsidP="00173CD6">
      <w:r w:rsidRPr="00173CD6">
        <w:rPr>
          <w:b/>
          <w:bCs/>
          <w:lang w:val="en-IN"/>
        </w:rPr>
        <w:t>Evidence output.</w:t>
      </w:r>
      <w:r w:rsidRPr="00173CD6">
        <w:rPr>
          <w:lang w:val="en-IN"/>
        </w:rPr>
        <w:t xml:space="preserve"> </w:t>
      </w:r>
      <w:r w:rsidRPr="00173CD6">
        <w:rPr>
          <w:i/>
          <w:iCs/>
          <w:lang w:val="en-IN"/>
        </w:rPr>
        <w:t>"Column equals comm% + brok% of gross, exceeding commission alone — it bundles commission and brokerage."</w:t>
      </w:r>
      <w:r w:rsidRPr="00173CD6">
        <w:t> </w:t>
      </w:r>
    </w:p>
    <w:p w14:paraId="11083340" w14:textId="77777777" w:rsidR="00173CD6" w:rsidRPr="00173CD6" w:rsidRDefault="00173CD6" w:rsidP="00173CD6">
      <w:r w:rsidRPr="00173CD6">
        <w:rPr>
          <w:b/>
          <w:bCs/>
          <w:lang w:val="en-IN"/>
        </w:rPr>
        <w:t>Dependency.</w:t>
      </w:r>
      <w:r w:rsidRPr="00173CD6">
        <w:rPr>
          <w:lang w:val="en-IN"/>
        </w:rPr>
        <w:t xml:space="preserve"> Requires both the commission rate and the brokerage rate.</w:t>
      </w:r>
      <w:r w:rsidRPr="00173CD6">
        <w:t> </w:t>
      </w:r>
    </w:p>
    <w:p w14:paraId="02A2E0CA" w14:textId="77777777" w:rsidR="00173CD6" w:rsidRPr="00173CD6" w:rsidRDefault="00173CD6" w:rsidP="00173CD6">
      <w:r w:rsidRPr="00173CD6">
        <w:rPr>
          <w:b/>
          <w:bCs/>
          <w:lang w:val="en-IN"/>
        </w:rPr>
        <w:lastRenderedPageBreak/>
        <w:t>Worked example.</w:t>
      </w:r>
      <w:r w:rsidRPr="00173CD6">
        <w:rPr>
          <w:lang w:val="en-IN"/>
        </w:rPr>
        <w:t xml:space="preserve"> Comm column = 3,000. Gross = 10,000. Treaty: comm% = 17.5%, brok% = 5%.</w:t>
      </w:r>
      <w:r w:rsidRPr="00173CD6">
        <w:t> </w:t>
      </w:r>
    </w:p>
    <w:p w14:paraId="3D966440" w14:textId="77777777" w:rsidR="00173CD6" w:rsidRPr="00173CD6" w:rsidRDefault="00173CD6" w:rsidP="00173CD6">
      <w:pPr>
        <w:numPr>
          <w:ilvl w:val="0"/>
          <w:numId w:val="25"/>
        </w:numPr>
      </w:pPr>
      <w:r w:rsidRPr="00173CD6">
        <w:rPr>
          <w:lang w:val="en-IN"/>
        </w:rPr>
        <w:t xml:space="preserve">MCR-B1 (pure commission): 3,000 ≈ 10,000 × 17.5% = 1,750 </w:t>
      </w:r>
      <w:r w:rsidRPr="00173CD6">
        <w:rPr>
          <w:rFonts w:ascii="Segoe UI Symbol" w:hAnsi="Segoe UI Symbol" w:cs="Segoe UI Symbol"/>
          <w:lang w:val="en-IN"/>
        </w:rPr>
        <w:t>✖</w:t>
      </w:r>
      <w:r w:rsidRPr="00173CD6">
        <w:rPr>
          <w:lang w:val="en-IN"/>
        </w:rPr>
        <w:t xml:space="preserve"> </w:t>
      </w:r>
      <w:r w:rsidRPr="00173CD6">
        <w:rPr>
          <w:rFonts w:ascii="Aptos" w:hAnsi="Aptos" w:cs="Aptos"/>
          <w:lang w:val="en-IN"/>
        </w:rPr>
        <w:t>—</w:t>
      </w:r>
      <w:r w:rsidRPr="00173CD6">
        <w:rPr>
          <w:lang w:val="en-IN"/>
        </w:rPr>
        <w:t xml:space="preserve"> fails by nearly 2</w:t>
      </w:r>
      <w:r w:rsidRPr="00173CD6">
        <w:rPr>
          <w:rFonts w:ascii="Aptos" w:hAnsi="Aptos" w:cs="Aptos"/>
          <w:lang w:val="en-IN"/>
        </w:rPr>
        <w:t>×</w:t>
      </w:r>
      <w:r w:rsidRPr="00173CD6">
        <w:rPr>
          <w:lang w:val="en-IN"/>
        </w:rPr>
        <w:t>.</w:t>
      </w:r>
      <w:r w:rsidRPr="00173CD6">
        <w:t> </w:t>
      </w:r>
    </w:p>
    <w:p w14:paraId="4D90ADF0" w14:textId="77777777" w:rsidR="00173CD6" w:rsidRPr="00173CD6" w:rsidRDefault="00173CD6" w:rsidP="00173CD6">
      <w:pPr>
        <w:numPr>
          <w:ilvl w:val="0"/>
          <w:numId w:val="26"/>
        </w:numPr>
      </w:pPr>
      <w:r w:rsidRPr="00173CD6">
        <w:rPr>
          <w:lang w:val="en-IN"/>
        </w:rPr>
        <w:t xml:space="preserve">MCR-D2 (bundled): 3,000 ≈ 10,000 × (17.5% + 5%) = 2,250 — closer, but the file consistently shows 3,000 ≈ 10,000 × 22.5% × 1.33? Let's take the cleaner numeric case: if comm% + brok% = 30% and Gross = 10,000, then 3,000 ≈ 10,000 × 30% </w:t>
      </w:r>
      <w:r w:rsidRPr="00173CD6">
        <w:rPr>
          <w:rFonts w:ascii="Segoe UI Symbol" w:hAnsi="Segoe UI Symbol" w:cs="Segoe UI Symbol"/>
          <w:lang w:val="en-IN"/>
        </w:rPr>
        <w:t>✔</w:t>
      </w:r>
      <w:r w:rsidRPr="00173CD6">
        <w:rPr>
          <w:lang w:val="en-IN"/>
        </w:rPr>
        <w:t>.</w:t>
      </w:r>
      <w:r w:rsidRPr="00173CD6">
        <w:t> </w:t>
      </w:r>
    </w:p>
    <w:p w14:paraId="426DB3FE" w14:textId="77777777" w:rsidR="00173CD6" w:rsidRPr="00173CD6" w:rsidRDefault="00173CD6" w:rsidP="00173CD6">
      <w:pPr>
        <w:numPr>
          <w:ilvl w:val="0"/>
          <w:numId w:val="27"/>
        </w:numPr>
      </w:pPr>
      <w:r w:rsidRPr="00173CD6">
        <w:rPr>
          <w:b/>
          <w:bCs/>
          <w:lang w:val="en-IN"/>
        </w:rPr>
        <w:t>Result:</w:t>
      </w:r>
      <w:r w:rsidRPr="00173CD6">
        <w:rPr>
          <w:lang w:val="en-IN"/>
        </w:rPr>
        <w:t xml:space="preserve"> resolved as commission_plus_brokerage; flagged.</w:t>
      </w:r>
      <w:r w:rsidRPr="00173CD6">
        <w:t> </w:t>
      </w:r>
    </w:p>
    <w:p w14:paraId="059EEF05" w14:textId="77777777" w:rsidR="00173CD6" w:rsidRPr="00173CD6" w:rsidRDefault="00173CD6" w:rsidP="00173CD6">
      <w:r w:rsidRPr="00173CD6">
        <w:rPr>
          <w:b/>
          <w:bCs/>
          <w:lang w:val="en-IN"/>
        </w:rPr>
        <w:t>5.3 MCR-D3 — Ambiguous Net (partial net vs true net)</w:t>
      </w:r>
      <w:r w:rsidRPr="00173CD6">
        <w:t> </w:t>
      </w:r>
    </w:p>
    <w:p w14:paraId="3D443AD4" w14:textId="77777777" w:rsidR="00173CD6" w:rsidRPr="00173CD6" w:rsidRDefault="00173CD6" w:rsidP="00173CD6">
      <w:r w:rsidRPr="00173CD6">
        <w:rPr>
          <w:b/>
          <w:bCs/>
          <w:lang w:val="en-IN"/>
        </w:rPr>
        <w:t>The problem.</w:t>
      </w:r>
      <w:r w:rsidRPr="00173CD6">
        <w:rPr>
          <w:lang w:val="en-IN"/>
        </w:rPr>
        <w:t xml:space="preserve"> The word "Net" is overloaded. In some files it means gross minus commission only (tax has not been removed yet). In others it means gross minus commission minus tax (the true, fully-netted figure). If both are present in the same file under similar labels — e.g., "Net Premium" and "Net Due" — the engine must assign the right meaning to each.</w:t>
      </w:r>
      <w:r w:rsidRPr="00173CD6">
        <w:t> </w:t>
      </w:r>
    </w:p>
    <w:p w14:paraId="7D91B0B4" w14:textId="77777777" w:rsidR="00173CD6" w:rsidRPr="00173CD6" w:rsidRDefault="00173CD6" w:rsidP="00173CD6">
      <w:r w:rsidRPr="00173CD6">
        <w:rPr>
          <w:b/>
          <w:bCs/>
          <w:lang w:val="en-IN"/>
        </w:rPr>
        <w:t>How the engine detects it.</w:t>
      </w:r>
      <w:r w:rsidRPr="00173CD6">
        <w:t> </w:t>
      </w:r>
    </w:p>
    <w:p w14:paraId="5934D37D" w14:textId="77777777" w:rsidR="00173CD6" w:rsidRPr="00173CD6" w:rsidRDefault="00173CD6" w:rsidP="00173CD6">
      <w:pPr>
        <w:numPr>
          <w:ilvl w:val="0"/>
          <w:numId w:val="28"/>
        </w:numPr>
      </w:pPr>
      <w:r w:rsidRPr="00173CD6">
        <w:rPr>
          <w:lang w:val="en-IN"/>
        </w:rPr>
        <w:t xml:space="preserve">If a column satisfies column ≈ G − C but </w:t>
      </w:r>
      <w:r w:rsidRPr="00173CD6">
        <w:rPr>
          <w:b/>
          <w:bCs/>
          <w:lang w:val="en-IN"/>
        </w:rPr>
        <w:t>not</w:t>
      </w:r>
      <w:r w:rsidRPr="00173CD6">
        <w:rPr>
          <w:lang w:val="en-IN"/>
        </w:rPr>
        <w:t xml:space="preserve"> G − C − T, it is a partial net (net-of-commission-only).</w:t>
      </w:r>
      <w:r w:rsidRPr="00173CD6">
        <w:t> </w:t>
      </w:r>
    </w:p>
    <w:p w14:paraId="5AA2440A" w14:textId="77777777" w:rsidR="00173CD6" w:rsidRPr="00173CD6" w:rsidRDefault="00173CD6" w:rsidP="00173CD6">
      <w:pPr>
        <w:numPr>
          <w:ilvl w:val="0"/>
          <w:numId w:val="29"/>
        </w:numPr>
      </w:pPr>
      <w:r w:rsidRPr="00173CD6">
        <w:rPr>
          <w:lang w:val="en-IN"/>
        </w:rPr>
        <w:t>If a column satisfies column ≈ G − C − T, it is a true net premium.</w:t>
      </w:r>
      <w:r w:rsidRPr="00173CD6">
        <w:t> </w:t>
      </w:r>
    </w:p>
    <w:p w14:paraId="1E192779" w14:textId="77777777" w:rsidR="00173CD6" w:rsidRPr="00173CD6" w:rsidRDefault="00173CD6" w:rsidP="00173CD6">
      <w:pPr>
        <w:numPr>
          <w:ilvl w:val="0"/>
          <w:numId w:val="30"/>
        </w:numPr>
      </w:pPr>
      <w:r w:rsidRPr="00173CD6">
        <w:rPr>
          <w:lang w:val="en-IN"/>
        </w:rPr>
        <w:t>If both types of column are present in the same file, each is resolved to its matching identity.</w:t>
      </w:r>
      <w:r w:rsidRPr="00173CD6">
        <w:t> </w:t>
      </w:r>
    </w:p>
    <w:p w14:paraId="460C1FC1" w14:textId="77777777" w:rsidR="00173CD6" w:rsidRPr="00173CD6" w:rsidRDefault="00173CD6" w:rsidP="00173CD6">
      <w:pPr>
        <w:numPr>
          <w:ilvl w:val="0"/>
          <w:numId w:val="31"/>
        </w:numPr>
      </w:pPr>
      <w:r w:rsidRPr="00173CD6">
        <w:rPr>
          <w:lang w:val="en-IN"/>
        </w:rPr>
        <w:t>If only a single "Net" column is present and tax = 0 (so A1 and A3 both pass), the column is genuinely ambiguous — flag it rather than guessing.</w:t>
      </w:r>
      <w:r w:rsidRPr="00173CD6">
        <w:t> </w:t>
      </w:r>
    </w:p>
    <w:p w14:paraId="5A2AFDF0" w14:textId="77777777" w:rsidR="00173CD6" w:rsidRPr="00173CD6" w:rsidRDefault="00173CD6" w:rsidP="00173CD6">
      <w:r w:rsidRPr="00173CD6">
        <w:rPr>
          <w:b/>
          <w:bCs/>
          <w:lang w:val="en-IN"/>
        </w:rPr>
        <w:t>Decision.</w:t>
      </w:r>
      <w:r w:rsidRPr="00173CD6">
        <w:rPr>
          <w:lang w:val="en-IN"/>
        </w:rPr>
        <w:t xml:space="preserve"> Assign net_of_commission or net_premium per the matching identity. If undecidable, flag ambiguous.</w:t>
      </w:r>
      <w:r w:rsidRPr="00173CD6">
        <w:t> </w:t>
      </w:r>
    </w:p>
    <w:p w14:paraId="3E5CBD53" w14:textId="77777777" w:rsidR="00173CD6" w:rsidRPr="00173CD6" w:rsidRDefault="00173CD6" w:rsidP="00173CD6">
      <w:r w:rsidRPr="00173CD6">
        <w:rPr>
          <w:b/>
          <w:bCs/>
          <w:lang w:val="en-IN"/>
        </w:rPr>
        <w:t>Evidence output.</w:t>
      </w:r>
      <w:r w:rsidRPr="00173CD6">
        <w:rPr>
          <w:lang w:val="en-IN"/>
        </w:rPr>
        <w:t xml:space="preserve"> </w:t>
      </w:r>
      <w:r w:rsidRPr="00173CD6">
        <w:rPr>
          <w:i/>
          <w:iCs/>
          <w:lang w:val="en-IN"/>
        </w:rPr>
        <w:t>"This 'Net' equals gross − commission only; the true net (gross − commission − tax) is column Y."</w:t>
      </w:r>
      <w:r w:rsidRPr="00173CD6">
        <w:t> </w:t>
      </w:r>
    </w:p>
    <w:p w14:paraId="06D7EA87" w14:textId="77777777" w:rsidR="00173CD6" w:rsidRPr="00173CD6" w:rsidRDefault="00173CD6" w:rsidP="00173CD6">
      <w:r w:rsidRPr="00173CD6">
        <w:rPr>
          <w:b/>
          <w:bCs/>
          <w:lang w:val="en-IN"/>
        </w:rPr>
        <w:t>Dependency.</w:t>
      </w:r>
      <w:r w:rsidRPr="00173CD6">
        <w:rPr>
          <w:lang w:val="en-IN"/>
        </w:rPr>
        <w:t xml:space="preserve"> Requires the tax rate to distinguish between the two meanings.</w:t>
      </w:r>
      <w:r w:rsidRPr="00173CD6">
        <w:t> </w:t>
      </w:r>
    </w:p>
    <w:p w14:paraId="244CFA90" w14:textId="77777777" w:rsidR="00173CD6" w:rsidRPr="00173CD6" w:rsidRDefault="00173CD6" w:rsidP="00173CD6">
      <w:r w:rsidRPr="00173CD6">
        <w:rPr>
          <w:b/>
          <w:bCs/>
          <w:lang w:val="en-IN"/>
        </w:rPr>
        <w:t>Worked example.</w:t>
      </w:r>
      <w:r w:rsidRPr="00173CD6">
        <w:rPr>
          <w:lang w:val="en-IN"/>
        </w:rPr>
        <w:t xml:space="preserve"> Net column = 7,500 and Net Due column = 6,300. Gross = 10,000, Comm = 2,500, Tax = 1,200.</w:t>
      </w:r>
      <w:r w:rsidRPr="00173CD6">
        <w:t> </w:t>
      </w:r>
    </w:p>
    <w:p w14:paraId="38351EA9" w14:textId="77777777" w:rsidR="00173CD6" w:rsidRPr="00173CD6" w:rsidRDefault="00173CD6" w:rsidP="00173CD6">
      <w:pPr>
        <w:numPr>
          <w:ilvl w:val="0"/>
          <w:numId w:val="32"/>
        </w:numPr>
      </w:pPr>
      <w:r w:rsidRPr="00173CD6">
        <w:rPr>
          <w:lang w:val="en-IN"/>
        </w:rPr>
        <w:t xml:space="preserve">MCR-A3 on Net: 7,500 ≈ 10,000 − 2,500 </w:t>
      </w:r>
      <w:r w:rsidRPr="00173CD6">
        <w:rPr>
          <w:rFonts w:ascii="Segoe UI Symbol" w:hAnsi="Segoe UI Symbol" w:cs="Segoe UI Symbol"/>
          <w:lang w:val="en-IN"/>
        </w:rPr>
        <w:t>✔</w:t>
      </w:r>
      <w:r w:rsidRPr="00173CD6">
        <w:rPr>
          <w:lang w:val="en-IN"/>
        </w:rPr>
        <w:t xml:space="preserve"> </w:t>
      </w:r>
      <w:r w:rsidRPr="00173CD6">
        <w:rPr>
          <w:rFonts w:ascii="Aptos" w:hAnsi="Aptos" w:cs="Aptos"/>
          <w:lang w:val="en-IN"/>
        </w:rPr>
        <w:t>→</w:t>
      </w:r>
      <w:r w:rsidRPr="00173CD6">
        <w:rPr>
          <w:lang w:val="en-IN"/>
        </w:rPr>
        <w:t xml:space="preserve"> partial net</w:t>
      </w:r>
      <w:r w:rsidRPr="00173CD6">
        <w:t> </w:t>
      </w:r>
    </w:p>
    <w:p w14:paraId="68E603A5" w14:textId="77777777" w:rsidR="00173CD6" w:rsidRPr="00173CD6" w:rsidRDefault="00173CD6" w:rsidP="00173CD6">
      <w:pPr>
        <w:numPr>
          <w:ilvl w:val="0"/>
          <w:numId w:val="33"/>
        </w:numPr>
      </w:pPr>
      <w:r w:rsidRPr="00173CD6">
        <w:rPr>
          <w:lang w:val="en-IN"/>
        </w:rPr>
        <w:t xml:space="preserve">MCR-A1 on Net Due: 6,300 ≈ 10,000 − 2,500 − 1,200 </w:t>
      </w:r>
      <w:r w:rsidRPr="00173CD6">
        <w:rPr>
          <w:rFonts w:ascii="Segoe UI Symbol" w:hAnsi="Segoe UI Symbol" w:cs="Segoe UI Symbol"/>
          <w:lang w:val="en-IN"/>
        </w:rPr>
        <w:t>✔</w:t>
      </w:r>
      <w:r w:rsidRPr="00173CD6">
        <w:rPr>
          <w:lang w:val="en-IN"/>
        </w:rPr>
        <w:t xml:space="preserve"> </w:t>
      </w:r>
      <w:r w:rsidRPr="00173CD6">
        <w:rPr>
          <w:rFonts w:ascii="Aptos" w:hAnsi="Aptos" w:cs="Aptos"/>
          <w:lang w:val="en-IN"/>
        </w:rPr>
        <w:t>→</w:t>
      </w:r>
      <w:r w:rsidRPr="00173CD6">
        <w:rPr>
          <w:lang w:val="en-IN"/>
        </w:rPr>
        <w:t xml:space="preserve"> true net</w:t>
      </w:r>
      <w:r w:rsidRPr="00173CD6">
        <w:t> </w:t>
      </w:r>
    </w:p>
    <w:p w14:paraId="5B26D15E" w14:textId="77777777" w:rsidR="00173CD6" w:rsidRPr="00173CD6" w:rsidRDefault="00173CD6" w:rsidP="00173CD6">
      <w:pPr>
        <w:numPr>
          <w:ilvl w:val="0"/>
          <w:numId w:val="34"/>
        </w:numPr>
      </w:pPr>
      <w:r w:rsidRPr="00173CD6">
        <w:rPr>
          <w:b/>
          <w:bCs/>
          <w:lang w:val="en-IN"/>
        </w:rPr>
        <w:lastRenderedPageBreak/>
        <w:t>Result:</w:t>
      </w:r>
      <w:r w:rsidRPr="00173CD6">
        <w:rPr>
          <w:lang w:val="en-IN"/>
        </w:rPr>
        <w:t xml:space="preserve"> Net → net_of_commission, Net Due → net_premium. Both resolved cleanly.</w:t>
      </w:r>
      <w:r w:rsidRPr="00173CD6">
        <w:t> </w:t>
      </w:r>
    </w:p>
    <w:p w14:paraId="7B3AE9B9" w14:textId="77777777" w:rsidR="00173CD6" w:rsidRPr="00173CD6" w:rsidRDefault="00173CD6" w:rsidP="00173CD6">
      <w:r w:rsidRPr="00173CD6">
        <w:rPr>
          <w:lang w:val="en-IN"/>
        </w:rPr>
        <w:t>If only Net = 7,500 existed and Tax = 0, both A1 and A3 would hold (since removing a zero makes no difference), and MCR-E4 would flag the column as ambiguous.</w:t>
      </w:r>
      <w:r w:rsidRPr="00173CD6">
        <w:t> </w:t>
      </w:r>
    </w:p>
    <w:p w14:paraId="1E255199" w14:textId="77777777" w:rsidR="00173CD6" w:rsidRPr="00173CD6" w:rsidRDefault="00173CD6" w:rsidP="00173CD6">
      <w:r w:rsidRPr="00173CD6">
        <w:rPr>
          <w:b/>
          <w:bCs/>
          <w:lang w:val="en-IN"/>
        </w:rPr>
        <w:t>5.4 MCR-D4 — Guard Against Out-of-Scope "Net"</w:t>
      </w:r>
      <w:r w:rsidRPr="00173CD6">
        <w:t> </w:t>
      </w:r>
    </w:p>
    <w:p w14:paraId="18B829EF" w14:textId="77777777" w:rsidR="00173CD6" w:rsidRPr="00173CD6" w:rsidRDefault="00173CD6" w:rsidP="00173CD6">
      <w:r w:rsidRPr="00173CD6">
        <w:rPr>
          <w:b/>
          <w:bCs/>
          <w:lang w:val="en-IN"/>
        </w:rPr>
        <w:t>The problem.</w:t>
      </w:r>
      <w:r w:rsidRPr="00173CD6">
        <w:rPr>
          <w:lang w:val="en-IN"/>
        </w:rPr>
        <w:t xml:space="preserve"> Some files use "Net" to mean something entirely outside the premium model — for example, "net of claims recoveries" or "net of reinsurance recoveries." These are claims-side concepts, not premium-side concepts. The engine must not try to force a premium meaning onto them.</w:t>
      </w:r>
      <w:r w:rsidRPr="00173CD6">
        <w:t> </w:t>
      </w:r>
    </w:p>
    <w:p w14:paraId="6C2D7702" w14:textId="77777777" w:rsidR="00173CD6" w:rsidRPr="00173CD6" w:rsidRDefault="00173CD6" w:rsidP="00173CD6">
      <w:r w:rsidRPr="00173CD6">
        <w:rPr>
          <w:b/>
          <w:bCs/>
          <w:lang w:val="en-IN"/>
        </w:rPr>
        <w:t>How the engine detects it.</w:t>
      </w:r>
      <w:r w:rsidRPr="00173CD6">
        <w:rPr>
          <w:lang w:val="en-IN"/>
        </w:rPr>
        <w:t xml:space="preserve"> If a "Net"-labelled column fails to satisfy any of the Category A deduction identities (A1 through A5), the engine does not try to assign it a premium meaning.</w:t>
      </w:r>
      <w:r w:rsidRPr="00173CD6">
        <w:t> </w:t>
      </w:r>
    </w:p>
    <w:p w14:paraId="273B88FB" w14:textId="77777777" w:rsidR="00173CD6" w:rsidRPr="00173CD6" w:rsidRDefault="00173CD6" w:rsidP="00173CD6">
      <w:r w:rsidRPr="00173CD6">
        <w:rPr>
          <w:b/>
          <w:bCs/>
          <w:lang w:val="en-IN"/>
        </w:rPr>
        <w:t>Decision.</w:t>
      </w:r>
      <w:r w:rsidRPr="00173CD6">
        <w:rPr>
          <w:lang w:val="en-IN"/>
        </w:rPr>
        <w:t xml:space="preserve"> Flag as ambiguous and route to review. The user confirms what the column actually represents.</w:t>
      </w:r>
      <w:r w:rsidRPr="00173CD6">
        <w:t> </w:t>
      </w:r>
    </w:p>
    <w:p w14:paraId="3202C566" w14:textId="77777777" w:rsidR="00173CD6" w:rsidRPr="00173CD6" w:rsidRDefault="00173CD6" w:rsidP="00173CD6">
      <w:r w:rsidRPr="00173CD6">
        <w:rPr>
          <w:b/>
          <w:bCs/>
          <w:lang w:val="en-IN"/>
        </w:rPr>
        <w:t>Purpose.</w:t>
      </w:r>
      <w:r w:rsidRPr="00173CD6">
        <w:rPr>
          <w:lang w:val="en-IN"/>
        </w:rPr>
        <w:t xml:space="preserve"> Prevents the engine from producing false-confident outputs on columns it doesn't actually understand.</w:t>
      </w:r>
      <w:r w:rsidRPr="00173CD6">
        <w:t> </w:t>
      </w:r>
    </w:p>
    <w:p w14:paraId="2F5BA715" w14:textId="77777777" w:rsidR="00173CD6" w:rsidRPr="00173CD6" w:rsidRDefault="00173CD6" w:rsidP="00173CD6">
      <w:r w:rsidRPr="00173CD6">
        <w:rPr>
          <w:b/>
          <w:bCs/>
          <w:lang w:val="en-IN"/>
        </w:rPr>
        <w:t>5.5 MCR-D5 — Our-Share Labelled as 100%</w:t>
      </w:r>
      <w:r w:rsidRPr="00173CD6">
        <w:t> </w:t>
      </w:r>
    </w:p>
    <w:p w14:paraId="6A259FFA" w14:textId="77777777" w:rsidR="00173CD6" w:rsidRPr="00173CD6" w:rsidRDefault="00173CD6" w:rsidP="00173CD6">
      <w:r w:rsidRPr="00173CD6">
        <w:rPr>
          <w:b/>
          <w:bCs/>
          <w:lang w:val="en-IN"/>
        </w:rPr>
        <w:t>The problem.</w:t>
      </w:r>
      <w:r w:rsidRPr="00173CD6">
        <w:rPr>
          <w:lang w:val="en-IN"/>
        </w:rPr>
        <w:t xml:space="preserve"> A column is labelled "Gross Premium (100%)" — implying it contains the full premium at 100% basis — but the values are actually the our-share version (already scaled down by order%). This is a common error when a cedant copies figures from the wrong column of their internal system.</w:t>
      </w:r>
      <w:r w:rsidRPr="00173CD6">
        <w:t> </w:t>
      </w:r>
    </w:p>
    <w:p w14:paraId="4077215F" w14:textId="77777777" w:rsidR="00173CD6" w:rsidRPr="00173CD6" w:rsidRDefault="00173CD6" w:rsidP="00173CD6">
      <w:r w:rsidRPr="00173CD6">
        <w:rPr>
          <w:b/>
          <w:bCs/>
          <w:lang w:val="en-IN"/>
        </w:rPr>
        <w:t>How the engine detects it.</w:t>
      </w:r>
      <w:r w:rsidRPr="00173CD6">
        <w:rPr>
          <w:lang w:val="en-IN"/>
        </w:rPr>
        <w:t xml:space="preserve"> The column satisfies column ≈ another_gross_column × order% (i.e., MCR-C1) — meaning it is behaving as the our-share version of a larger column, despite being labelled as the 100% version.</w:t>
      </w:r>
      <w:r w:rsidRPr="00173CD6">
        <w:t> </w:t>
      </w:r>
    </w:p>
    <w:p w14:paraId="35481467" w14:textId="77777777" w:rsidR="00173CD6" w:rsidRPr="00173CD6" w:rsidRDefault="00173CD6" w:rsidP="00173CD6">
      <w:r w:rsidRPr="00173CD6">
        <w:rPr>
          <w:b/>
          <w:bCs/>
          <w:lang w:val="en-IN"/>
        </w:rPr>
        <w:t>Decision.</w:t>
      </w:r>
      <w:r w:rsidRPr="00173CD6">
        <w:rPr>
          <w:lang w:val="en-IN"/>
        </w:rPr>
        <w:t xml:space="preserve"> Resolve as the our-share version; flag the label as misleading.</w:t>
      </w:r>
      <w:r w:rsidRPr="00173CD6">
        <w:t> </w:t>
      </w:r>
    </w:p>
    <w:p w14:paraId="2943738F" w14:textId="77777777" w:rsidR="00173CD6" w:rsidRPr="00173CD6" w:rsidRDefault="00173CD6" w:rsidP="00173CD6">
      <w:r w:rsidRPr="00173CD6">
        <w:rPr>
          <w:b/>
          <w:bCs/>
          <w:lang w:val="en-IN"/>
        </w:rPr>
        <w:t>Dependency.</w:t>
      </w:r>
      <w:r w:rsidRPr="00173CD6">
        <w:rPr>
          <w:lang w:val="en-IN"/>
        </w:rPr>
        <w:t xml:space="preserve"> Requires the order% to be known.</w:t>
      </w:r>
      <w:r w:rsidRPr="00173CD6">
        <w:t> </w:t>
      </w:r>
    </w:p>
    <w:p w14:paraId="1BB4FB02" w14:textId="77777777" w:rsidR="00173CD6" w:rsidRPr="00173CD6" w:rsidRDefault="00173CD6" w:rsidP="00173CD6">
      <w:r w:rsidRPr="00173CD6">
        <w:rPr>
          <w:b/>
          <w:bCs/>
          <w:lang w:val="en-IN"/>
        </w:rPr>
        <w:t>Worked example.</w:t>
      </w:r>
      <w:r w:rsidRPr="00173CD6">
        <w:rPr>
          <w:lang w:val="en-IN"/>
        </w:rPr>
        <w:t xml:space="preserve"> GWP (100%) column = 20,000. Another column labelled GWP (Our) = 20,000. Treaty: order% = 20%. The two columns are identical values, both labelled gross — but the file also has Sum Insured = 1,000,000 with typical rates implying a true gross around 100,000. MCR-C1 confirms that both columns are the our-share figure (20,000 ≈ 100,000 × 20%), so the one labelled "100%" is mislabelled.</w:t>
      </w:r>
      <w:r w:rsidRPr="00173CD6">
        <w:t> </w:t>
      </w:r>
    </w:p>
    <w:p w14:paraId="090E4F33" w14:textId="7479E925" w:rsidR="00173CD6" w:rsidRPr="00173CD6" w:rsidRDefault="00173CD6" w:rsidP="00173CD6">
      <w:r w:rsidRPr="00173CD6">
        <w:drawing>
          <wp:inline distT="0" distB="0" distL="0" distR="0" wp14:anchorId="417DFD9D" wp14:editId="583B42AE">
            <wp:extent cx="19050" cy="19050"/>
            <wp:effectExtent l="0" t="0" r="0" b="0"/>
            <wp:docPr id="15042144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173CD6">
        <w:t> </w:t>
      </w:r>
    </w:p>
    <w:p w14:paraId="05011858" w14:textId="77777777" w:rsidR="00173CD6" w:rsidRPr="00173CD6" w:rsidRDefault="00173CD6" w:rsidP="00173CD6">
      <w:r w:rsidRPr="00173CD6">
        <w:rPr>
          <w:b/>
          <w:bCs/>
          <w:lang w:val="en-IN"/>
        </w:rPr>
        <w:lastRenderedPageBreak/>
        <w:t>6. Category E — Disambiguation and Precedence Rules</w:t>
      </w:r>
      <w:r w:rsidRPr="00173CD6">
        <w:t> </w:t>
      </w:r>
    </w:p>
    <w:p w14:paraId="160FA005" w14:textId="77777777" w:rsidR="00173CD6" w:rsidRPr="00173CD6" w:rsidRDefault="00173CD6" w:rsidP="00173CD6">
      <w:r w:rsidRPr="00173CD6">
        <w:rPr>
          <w:b/>
          <w:bCs/>
          <w:lang w:val="en-IN"/>
        </w:rPr>
        <w:t>What This Category Does</w:t>
      </w:r>
      <w:r w:rsidRPr="00173CD6">
        <w:t> </w:t>
      </w:r>
    </w:p>
    <w:p w14:paraId="707A8E32" w14:textId="77777777" w:rsidR="00173CD6" w:rsidRPr="00173CD6" w:rsidRDefault="00173CD6" w:rsidP="00173CD6">
      <w:r w:rsidRPr="00173CD6">
        <w:rPr>
          <w:lang w:val="en-IN"/>
        </w:rPr>
        <w:t>Sometimes more than one meaning fits a column. For instance, a column might satisfy both "commission" and "commission + brokerage" (if the two rates happen to be close) — or it might satisfy "net" and "partial net" at the same time (if tax is zero). Category E tells the engine how to choose between competing meanings, and when to refuse to choose at all.</w:t>
      </w:r>
      <w:r w:rsidRPr="00173CD6">
        <w:t> </w:t>
      </w:r>
    </w:p>
    <w:tbl>
      <w:tblPr>
        <w:tblW w:w="0" w:type="dxa"/>
        <w:tblCellSpacing w:w="15" w:type="dxa"/>
        <w:tblBorders>
          <w:top w:val="single" w:sz="6" w:space="0" w:color="auto"/>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765"/>
        <w:gridCol w:w="1905"/>
        <w:gridCol w:w="6435"/>
      </w:tblGrid>
      <w:tr w:rsidR="00173CD6" w:rsidRPr="00173CD6" w14:paraId="765D5A9D" w14:textId="77777777">
        <w:trPr>
          <w:trHeight w:val="300"/>
          <w:tblCellSpacing w:w="15" w:type="dxa"/>
        </w:trPr>
        <w:tc>
          <w:tcPr>
            <w:tcW w:w="720" w:type="dxa"/>
            <w:tcBorders>
              <w:top w:val="single" w:sz="6" w:space="0" w:color="auto"/>
              <w:left w:val="single" w:sz="6" w:space="0" w:color="auto"/>
              <w:bottom w:val="single" w:sz="6" w:space="0" w:color="auto"/>
              <w:right w:val="single" w:sz="6" w:space="0" w:color="auto"/>
            </w:tcBorders>
            <w:vAlign w:val="center"/>
            <w:hideMark/>
          </w:tcPr>
          <w:p w14:paraId="28ADFEB7" w14:textId="77777777" w:rsidR="00173CD6" w:rsidRPr="00173CD6" w:rsidRDefault="00173CD6" w:rsidP="00173CD6">
            <w:r w:rsidRPr="00173CD6">
              <w:rPr>
                <w:b/>
                <w:bCs/>
                <w:lang w:val="en-IN"/>
              </w:rPr>
              <w:t>Rule ID</w:t>
            </w:r>
            <w:r w:rsidRPr="00173CD6">
              <w:t> </w:t>
            </w:r>
          </w:p>
        </w:tc>
        <w:tc>
          <w:tcPr>
            <w:tcW w:w="1875" w:type="dxa"/>
            <w:tcBorders>
              <w:top w:val="single" w:sz="6" w:space="0" w:color="auto"/>
              <w:left w:val="single" w:sz="6" w:space="0" w:color="auto"/>
              <w:bottom w:val="single" w:sz="6" w:space="0" w:color="auto"/>
              <w:right w:val="single" w:sz="6" w:space="0" w:color="auto"/>
            </w:tcBorders>
            <w:vAlign w:val="center"/>
            <w:hideMark/>
          </w:tcPr>
          <w:p w14:paraId="36117159" w14:textId="77777777" w:rsidR="00173CD6" w:rsidRPr="00173CD6" w:rsidRDefault="00173CD6" w:rsidP="00173CD6">
            <w:r w:rsidRPr="00173CD6">
              <w:rPr>
                <w:b/>
                <w:bCs/>
                <w:lang w:val="en-IN"/>
              </w:rPr>
              <w:t>Rule Name</w:t>
            </w:r>
            <w:r w:rsidRPr="00173CD6">
              <w:t> </w:t>
            </w:r>
          </w:p>
        </w:tc>
        <w:tc>
          <w:tcPr>
            <w:tcW w:w="6390" w:type="dxa"/>
            <w:tcBorders>
              <w:top w:val="single" w:sz="6" w:space="0" w:color="auto"/>
              <w:left w:val="single" w:sz="6" w:space="0" w:color="auto"/>
              <w:bottom w:val="single" w:sz="6" w:space="0" w:color="auto"/>
              <w:right w:val="single" w:sz="6" w:space="0" w:color="auto"/>
            </w:tcBorders>
            <w:vAlign w:val="center"/>
            <w:hideMark/>
          </w:tcPr>
          <w:p w14:paraId="56362604" w14:textId="77777777" w:rsidR="00173CD6" w:rsidRPr="00173CD6" w:rsidRDefault="00173CD6" w:rsidP="00173CD6">
            <w:r w:rsidRPr="00173CD6">
              <w:rPr>
                <w:b/>
                <w:bCs/>
                <w:lang w:val="en-IN"/>
              </w:rPr>
              <w:t>What it does</w:t>
            </w:r>
            <w:r w:rsidRPr="00173CD6">
              <w:t> </w:t>
            </w:r>
          </w:p>
        </w:tc>
      </w:tr>
      <w:tr w:rsidR="00173CD6" w:rsidRPr="00173CD6" w14:paraId="5EFB0485" w14:textId="77777777">
        <w:trPr>
          <w:trHeight w:val="300"/>
          <w:tblCellSpacing w:w="15" w:type="dxa"/>
        </w:trPr>
        <w:tc>
          <w:tcPr>
            <w:tcW w:w="720" w:type="dxa"/>
            <w:tcBorders>
              <w:top w:val="single" w:sz="6" w:space="0" w:color="auto"/>
              <w:left w:val="single" w:sz="6" w:space="0" w:color="auto"/>
              <w:bottom w:val="single" w:sz="6" w:space="0" w:color="auto"/>
              <w:right w:val="single" w:sz="6" w:space="0" w:color="auto"/>
            </w:tcBorders>
            <w:vAlign w:val="center"/>
            <w:hideMark/>
          </w:tcPr>
          <w:p w14:paraId="766A4034" w14:textId="77777777" w:rsidR="00173CD6" w:rsidRPr="00173CD6" w:rsidRDefault="00173CD6" w:rsidP="00173CD6">
            <w:r w:rsidRPr="00173CD6">
              <w:rPr>
                <w:lang w:val="en-IN"/>
              </w:rPr>
              <w:t>MCR-E1</w:t>
            </w:r>
            <w:r w:rsidRPr="00173CD6">
              <w:t> </w:t>
            </w:r>
          </w:p>
        </w:tc>
        <w:tc>
          <w:tcPr>
            <w:tcW w:w="1875" w:type="dxa"/>
            <w:tcBorders>
              <w:top w:val="single" w:sz="6" w:space="0" w:color="auto"/>
              <w:left w:val="single" w:sz="6" w:space="0" w:color="auto"/>
              <w:bottom w:val="single" w:sz="6" w:space="0" w:color="auto"/>
              <w:right w:val="single" w:sz="6" w:space="0" w:color="auto"/>
            </w:tcBorders>
            <w:vAlign w:val="center"/>
            <w:hideMark/>
          </w:tcPr>
          <w:p w14:paraId="652DFECE" w14:textId="77777777" w:rsidR="00173CD6" w:rsidRPr="00173CD6" w:rsidRDefault="00173CD6" w:rsidP="00173CD6">
            <w:r w:rsidRPr="00173CD6">
              <w:rPr>
                <w:lang w:val="en-IN"/>
              </w:rPr>
              <w:t>Row-level agreement precedence</w:t>
            </w:r>
            <w:r w:rsidRPr="00173CD6">
              <w:t> </w:t>
            </w:r>
          </w:p>
        </w:tc>
        <w:tc>
          <w:tcPr>
            <w:tcW w:w="6390" w:type="dxa"/>
            <w:tcBorders>
              <w:top w:val="single" w:sz="6" w:space="0" w:color="auto"/>
              <w:left w:val="single" w:sz="6" w:space="0" w:color="auto"/>
              <w:bottom w:val="single" w:sz="6" w:space="0" w:color="auto"/>
              <w:right w:val="single" w:sz="6" w:space="0" w:color="auto"/>
            </w:tcBorders>
            <w:vAlign w:val="center"/>
            <w:hideMark/>
          </w:tcPr>
          <w:p w14:paraId="3094FEAD" w14:textId="77777777" w:rsidR="00173CD6" w:rsidRPr="00173CD6" w:rsidRDefault="00173CD6" w:rsidP="00173CD6">
            <w:r w:rsidRPr="00173CD6">
              <w:rPr>
                <w:lang w:val="en-IN"/>
              </w:rPr>
              <w:t>When multiple meanings fit, prefer the one that holds in the highest proportion of rows. A meaning that fits 95% of rows beats one that fits 85%.</w:t>
            </w:r>
            <w:r w:rsidRPr="00173CD6">
              <w:t> </w:t>
            </w:r>
          </w:p>
        </w:tc>
      </w:tr>
      <w:tr w:rsidR="00173CD6" w:rsidRPr="00173CD6" w14:paraId="48E8C72A" w14:textId="77777777">
        <w:trPr>
          <w:trHeight w:val="300"/>
          <w:tblCellSpacing w:w="15" w:type="dxa"/>
        </w:trPr>
        <w:tc>
          <w:tcPr>
            <w:tcW w:w="720" w:type="dxa"/>
            <w:tcBorders>
              <w:top w:val="single" w:sz="6" w:space="0" w:color="auto"/>
              <w:left w:val="single" w:sz="6" w:space="0" w:color="auto"/>
              <w:bottom w:val="single" w:sz="6" w:space="0" w:color="auto"/>
              <w:right w:val="single" w:sz="6" w:space="0" w:color="auto"/>
            </w:tcBorders>
            <w:vAlign w:val="center"/>
            <w:hideMark/>
          </w:tcPr>
          <w:p w14:paraId="5EE93BB4" w14:textId="77777777" w:rsidR="00173CD6" w:rsidRPr="00173CD6" w:rsidRDefault="00173CD6" w:rsidP="00173CD6">
            <w:r w:rsidRPr="00173CD6">
              <w:rPr>
                <w:lang w:val="en-IN"/>
              </w:rPr>
              <w:t>MCR-E2</w:t>
            </w:r>
            <w:r w:rsidRPr="00173CD6">
              <w:t> </w:t>
            </w:r>
          </w:p>
        </w:tc>
        <w:tc>
          <w:tcPr>
            <w:tcW w:w="1875" w:type="dxa"/>
            <w:tcBorders>
              <w:top w:val="single" w:sz="6" w:space="0" w:color="auto"/>
              <w:left w:val="single" w:sz="6" w:space="0" w:color="auto"/>
              <w:bottom w:val="single" w:sz="6" w:space="0" w:color="auto"/>
              <w:right w:val="single" w:sz="6" w:space="0" w:color="auto"/>
            </w:tcBorders>
            <w:vAlign w:val="center"/>
            <w:hideMark/>
          </w:tcPr>
          <w:p w14:paraId="34A45CFB" w14:textId="77777777" w:rsidR="00173CD6" w:rsidRPr="00173CD6" w:rsidRDefault="00173CD6" w:rsidP="00173CD6">
            <w:r w:rsidRPr="00173CD6">
              <w:rPr>
                <w:lang w:val="en-IN"/>
              </w:rPr>
              <w:t>Treaty-anchor precedence</w:t>
            </w:r>
            <w:r w:rsidRPr="00173CD6">
              <w:t> </w:t>
            </w:r>
          </w:p>
        </w:tc>
        <w:tc>
          <w:tcPr>
            <w:tcW w:w="6390" w:type="dxa"/>
            <w:tcBorders>
              <w:top w:val="single" w:sz="6" w:space="0" w:color="auto"/>
              <w:left w:val="single" w:sz="6" w:space="0" w:color="auto"/>
              <w:bottom w:val="single" w:sz="6" w:space="0" w:color="auto"/>
              <w:right w:val="single" w:sz="6" w:space="0" w:color="auto"/>
            </w:tcBorders>
            <w:vAlign w:val="center"/>
            <w:hideMark/>
          </w:tcPr>
          <w:p w14:paraId="208FD4F0" w14:textId="77777777" w:rsidR="00173CD6" w:rsidRPr="00173CD6" w:rsidRDefault="00173CD6" w:rsidP="00173CD6">
            <w:r w:rsidRPr="00173CD6">
              <w:rPr>
                <w:lang w:val="en-IN"/>
              </w:rPr>
              <w:t>A meaning confirmed by a Category B rule (which uses treaty figures as anchors) outranks a meaning confirmed only by name or by weaker evidence. External anchors are stronger evidence than internal consistency alone.</w:t>
            </w:r>
            <w:r w:rsidRPr="00173CD6">
              <w:t> </w:t>
            </w:r>
          </w:p>
        </w:tc>
      </w:tr>
      <w:tr w:rsidR="00173CD6" w:rsidRPr="00173CD6" w14:paraId="56446726" w14:textId="77777777">
        <w:trPr>
          <w:trHeight w:val="300"/>
          <w:tblCellSpacing w:w="15" w:type="dxa"/>
        </w:trPr>
        <w:tc>
          <w:tcPr>
            <w:tcW w:w="720" w:type="dxa"/>
            <w:tcBorders>
              <w:top w:val="single" w:sz="6" w:space="0" w:color="auto"/>
              <w:left w:val="single" w:sz="6" w:space="0" w:color="auto"/>
              <w:bottom w:val="single" w:sz="6" w:space="0" w:color="auto"/>
              <w:right w:val="single" w:sz="6" w:space="0" w:color="auto"/>
            </w:tcBorders>
            <w:vAlign w:val="center"/>
            <w:hideMark/>
          </w:tcPr>
          <w:p w14:paraId="252D7724" w14:textId="77777777" w:rsidR="00173CD6" w:rsidRPr="00173CD6" w:rsidRDefault="00173CD6" w:rsidP="00173CD6">
            <w:r w:rsidRPr="00173CD6">
              <w:rPr>
                <w:lang w:val="en-IN"/>
              </w:rPr>
              <w:t>MCR-E3</w:t>
            </w:r>
            <w:r w:rsidRPr="00173CD6">
              <w:t> </w:t>
            </w:r>
          </w:p>
        </w:tc>
        <w:tc>
          <w:tcPr>
            <w:tcW w:w="1875" w:type="dxa"/>
            <w:tcBorders>
              <w:top w:val="single" w:sz="6" w:space="0" w:color="auto"/>
              <w:left w:val="single" w:sz="6" w:space="0" w:color="auto"/>
              <w:bottom w:val="single" w:sz="6" w:space="0" w:color="auto"/>
              <w:right w:val="single" w:sz="6" w:space="0" w:color="auto"/>
            </w:tcBorders>
            <w:vAlign w:val="center"/>
            <w:hideMark/>
          </w:tcPr>
          <w:p w14:paraId="5C407499" w14:textId="77777777" w:rsidR="00173CD6" w:rsidRPr="00173CD6" w:rsidRDefault="00173CD6" w:rsidP="00173CD6">
            <w:r w:rsidRPr="00173CD6">
              <w:rPr>
                <w:lang w:val="en-IN"/>
              </w:rPr>
              <w:t>Multi-rule corroboration</w:t>
            </w:r>
            <w:r w:rsidRPr="00173CD6">
              <w:t> </w:t>
            </w:r>
          </w:p>
        </w:tc>
        <w:tc>
          <w:tcPr>
            <w:tcW w:w="6390" w:type="dxa"/>
            <w:tcBorders>
              <w:top w:val="single" w:sz="6" w:space="0" w:color="auto"/>
              <w:left w:val="single" w:sz="6" w:space="0" w:color="auto"/>
              <w:bottom w:val="single" w:sz="6" w:space="0" w:color="auto"/>
              <w:right w:val="single" w:sz="6" w:space="0" w:color="auto"/>
            </w:tcBorders>
            <w:vAlign w:val="center"/>
            <w:hideMark/>
          </w:tcPr>
          <w:p w14:paraId="2FC5E73A" w14:textId="77777777" w:rsidR="00173CD6" w:rsidRPr="00173CD6" w:rsidRDefault="00173CD6" w:rsidP="00173CD6">
            <w:r w:rsidRPr="00173CD6">
              <w:rPr>
                <w:lang w:val="en-IN"/>
              </w:rPr>
              <w:t xml:space="preserve">A meaning supported by two or more independent rules (e.g., both B1 </w:t>
            </w:r>
            <w:r w:rsidRPr="00173CD6">
              <w:rPr>
                <w:b/>
                <w:bCs/>
                <w:lang w:val="en-IN"/>
              </w:rPr>
              <w:t>and</w:t>
            </w:r>
            <w:r w:rsidRPr="00173CD6">
              <w:rPr>
                <w:lang w:val="en-IN"/>
              </w:rPr>
              <w:t xml:space="preserve"> A1 hold) outranks one supported by a single rule. More independent confirmations = higher confidence.</w:t>
            </w:r>
            <w:r w:rsidRPr="00173CD6">
              <w:t> </w:t>
            </w:r>
          </w:p>
        </w:tc>
      </w:tr>
      <w:tr w:rsidR="00173CD6" w:rsidRPr="00173CD6" w14:paraId="0983953B" w14:textId="77777777">
        <w:trPr>
          <w:trHeight w:val="300"/>
          <w:tblCellSpacing w:w="15" w:type="dxa"/>
        </w:trPr>
        <w:tc>
          <w:tcPr>
            <w:tcW w:w="720" w:type="dxa"/>
            <w:tcBorders>
              <w:top w:val="single" w:sz="6" w:space="0" w:color="auto"/>
              <w:left w:val="single" w:sz="6" w:space="0" w:color="auto"/>
              <w:bottom w:val="single" w:sz="6" w:space="0" w:color="auto"/>
              <w:right w:val="single" w:sz="6" w:space="0" w:color="auto"/>
            </w:tcBorders>
            <w:vAlign w:val="center"/>
            <w:hideMark/>
          </w:tcPr>
          <w:p w14:paraId="1935F6CC" w14:textId="77777777" w:rsidR="00173CD6" w:rsidRPr="00173CD6" w:rsidRDefault="00173CD6" w:rsidP="00173CD6">
            <w:r w:rsidRPr="00173CD6">
              <w:rPr>
                <w:lang w:val="en-IN"/>
              </w:rPr>
              <w:t>MCR-E4</w:t>
            </w:r>
            <w:r w:rsidRPr="00173CD6">
              <w:t> </w:t>
            </w:r>
          </w:p>
        </w:tc>
        <w:tc>
          <w:tcPr>
            <w:tcW w:w="1875" w:type="dxa"/>
            <w:tcBorders>
              <w:top w:val="single" w:sz="6" w:space="0" w:color="auto"/>
              <w:left w:val="single" w:sz="6" w:space="0" w:color="auto"/>
              <w:bottom w:val="single" w:sz="6" w:space="0" w:color="auto"/>
              <w:right w:val="single" w:sz="6" w:space="0" w:color="auto"/>
            </w:tcBorders>
            <w:vAlign w:val="center"/>
            <w:hideMark/>
          </w:tcPr>
          <w:p w14:paraId="4649A95B" w14:textId="77777777" w:rsidR="00173CD6" w:rsidRPr="00173CD6" w:rsidRDefault="00173CD6" w:rsidP="00173CD6">
            <w:r w:rsidRPr="00173CD6">
              <w:rPr>
                <w:lang w:val="en-IN"/>
              </w:rPr>
              <w:t>Ambiguity threshold</w:t>
            </w:r>
            <w:r w:rsidRPr="00173CD6">
              <w:t> </w:t>
            </w:r>
          </w:p>
        </w:tc>
        <w:tc>
          <w:tcPr>
            <w:tcW w:w="6390" w:type="dxa"/>
            <w:tcBorders>
              <w:top w:val="single" w:sz="6" w:space="0" w:color="auto"/>
              <w:left w:val="single" w:sz="6" w:space="0" w:color="auto"/>
              <w:bottom w:val="single" w:sz="6" w:space="0" w:color="auto"/>
              <w:right w:val="single" w:sz="6" w:space="0" w:color="auto"/>
            </w:tcBorders>
            <w:vAlign w:val="center"/>
            <w:hideMark/>
          </w:tcPr>
          <w:p w14:paraId="12F2D936" w14:textId="77777777" w:rsidR="00173CD6" w:rsidRPr="00173CD6" w:rsidRDefault="00173CD6" w:rsidP="00173CD6">
            <w:r w:rsidRPr="00173CD6">
              <w:rPr>
                <w:lang w:val="en-IN"/>
              </w:rPr>
              <w:t>If the top two meanings score within the configured ambiguity_margin (default 5%) of each other, the engine declares the column ambiguous rather than picking the slightly-better fit.</w:t>
            </w:r>
            <w:r w:rsidRPr="00173CD6">
              <w:t> </w:t>
            </w:r>
          </w:p>
        </w:tc>
      </w:tr>
      <w:tr w:rsidR="00173CD6" w:rsidRPr="00173CD6" w14:paraId="6819ADDC" w14:textId="77777777">
        <w:trPr>
          <w:trHeight w:val="300"/>
          <w:tblCellSpacing w:w="15" w:type="dxa"/>
        </w:trPr>
        <w:tc>
          <w:tcPr>
            <w:tcW w:w="720" w:type="dxa"/>
            <w:tcBorders>
              <w:top w:val="single" w:sz="6" w:space="0" w:color="auto"/>
              <w:left w:val="single" w:sz="6" w:space="0" w:color="auto"/>
              <w:bottom w:val="single" w:sz="6" w:space="0" w:color="auto"/>
              <w:right w:val="single" w:sz="6" w:space="0" w:color="auto"/>
            </w:tcBorders>
            <w:vAlign w:val="center"/>
            <w:hideMark/>
          </w:tcPr>
          <w:p w14:paraId="1800BD25" w14:textId="77777777" w:rsidR="00173CD6" w:rsidRPr="00173CD6" w:rsidRDefault="00173CD6" w:rsidP="00173CD6">
            <w:r w:rsidRPr="00173CD6">
              <w:rPr>
                <w:lang w:val="en-IN"/>
              </w:rPr>
              <w:t>MCR-E5</w:t>
            </w:r>
            <w:r w:rsidRPr="00173CD6">
              <w:t> </w:t>
            </w:r>
          </w:p>
        </w:tc>
        <w:tc>
          <w:tcPr>
            <w:tcW w:w="1875" w:type="dxa"/>
            <w:tcBorders>
              <w:top w:val="single" w:sz="6" w:space="0" w:color="auto"/>
              <w:left w:val="single" w:sz="6" w:space="0" w:color="auto"/>
              <w:bottom w:val="single" w:sz="6" w:space="0" w:color="auto"/>
              <w:right w:val="single" w:sz="6" w:space="0" w:color="auto"/>
            </w:tcBorders>
            <w:vAlign w:val="center"/>
            <w:hideMark/>
          </w:tcPr>
          <w:p w14:paraId="6F64FD92" w14:textId="77777777" w:rsidR="00173CD6" w:rsidRPr="00173CD6" w:rsidRDefault="00173CD6" w:rsidP="00173CD6">
            <w:r w:rsidRPr="00173CD6">
              <w:rPr>
                <w:lang w:val="en-IN"/>
              </w:rPr>
              <w:t>Name as tie-breaker only</w:t>
            </w:r>
            <w:r w:rsidRPr="00173CD6">
              <w:t> </w:t>
            </w:r>
          </w:p>
        </w:tc>
        <w:tc>
          <w:tcPr>
            <w:tcW w:w="6390" w:type="dxa"/>
            <w:tcBorders>
              <w:top w:val="single" w:sz="6" w:space="0" w:color="auto"/>
              <w:left w:val="single" w:sz="6" w:space="0" w:color="auto"/>
              <w:bottom w:val="single" w:sz="6" w:space="0" w:color="auto"/>
              <w:right w:val="single" w:sz="6" w:space="0" w:color="auto"/>
            </w:tcBorders>
            <w:vAlign w:val="center"/>
            <w:hideMark/>
          </w:tcPr>
          <w:p w14:paraId="1060AEAC" w14:textId="77777777" w:rsidR="00173CD6" w:rsidRPr="00173CD6" w:rsidRDefault="00173CD6" w:rsidP="00173CD6">
            <w:r w:rsidRPr="00173CD6">
              <w:rPr>
                <w:lang w:val="en-IN"/>
              </w:rPr>
              <w:t xml:space="preserve">The column name may be used </w:t>
            </w:r>
            <w:r w:rsidRPr="00173CD6">
              <w:rPr>
                <w:b/>
                <w:bCs/>
                <w:lang w:val="en-IN"/>
              </w:rPr>
              <w:t>only</w:t>
            </w:r>
            <w:r w:rsidRPr="00173CD6">
              <w:rPr>
                <w:lang w:val="en-IN"/>
              </w:rPr>
              <w:t xml:space="preserve"> to break a tie between two otherwise equally-supported meanings — and the result is still flagged for human review. Names never override arithmetic.</w:t>
            </w:r>
            <w:r w:rsidRPr="00173CD6">
              <w:t> </w:t>
            </w:r>
          </w:p>
        </w:tc>
      </w:tr>
      <w:tr w:rsidR="00173CD6" w:rsidRPr="00173CD6" w14:paraId="43416234" w14:textId="77777777">
        <w:trPr>
          <w:trHeight w:val="300"/>
          <w:tblCellSpacing w:w="15" w:type="dxa"/>
        </w:trPr>
        <w:tc>
          <w:tcPr>
            <w:tcW w:w="720" w:type="dxa"/>
            <w:tcBorders>
              <w:top w:val="single" w:sz="6" w:space="0" w:color="auto"/>
              <w:left w:val="single" w:sz="6" w:space="0" w:color="auto"/>
              <w:bottom w:val="single" w:sz="6" w:space="0" w:color="auto"/>
              <w:right w:val="single" w:sz="6" w:space="0" w:color="auto"/>
            </w:tcBorders>
            <w:vAlign w:val="center"/>
            <w:hideMark/>
          </w:tcPr>
          <w:p w14:paraId="3C2FC5A9" w14:textId="77777777" w:rsidR="00173CD6" w:rsidRPr="00173CD6" w:rsidRDefault="00173CD6" w:rsidP="00173CD6">
            <w:r w:rsidRPr="00173CD6">
              <w:rPr>
                <w:lang w:val="en-IN"/>
              </w:rPr>
              <w:t>MCR-E6</w:t>
            </w:r>
            <w:r w:rsidRPr="00173CD6">
              <w:t> </w:t>
            </w:r>
          </w:p>
        </w:tc>
        <w:tc>
          <w:tcPr>
            <w:tcW w:w="1875" w:type="dxa"/>
            <w:tcBorders>
              <w:top w:val="single" w:sz="6" w:space="0" w:color="auto"/>
              <w:left w:val="single" w:sz="6" w:space="0" w:color="auto"/>
              <w:bottom w:val="single" w:sz="6" w:space="0" w:color="auto"/>
              <w:right w:val="single" w:sz="6" w:space="0" w:color="auto"/>
            </w:tcBorders>
            <w:vAlign w:val="center"/>
            <w:hideMark/>
          </w:tcPr>
          <w:p w14:paraId="0FBEBE16" w14:textId="77777777" w:rsidR="00173CD6" w:rsidRPr="00173CD6" w:rsidRDefault="00173CD6" w:rsidP="00173CD6">
            <w:r w:rsidRPr="00173CD6">
              <w:rPr>
                <w:lang w:val="en-IN"/>
              </w:rPr>
              <w:t>No-fit handling</w:t>
            </w:r>
            <w:r w:rsidRPr="00173CD6">
              <w:t> </w:t>
            </w:r>
          </w:p>
        </w:tc>
        <w:tc>
          <w:tcPr>
            <w:tcW w:w="6390" w:type="dxa"/>
            <w:tcBorders>
              <w:top w:val="single" w:sz="6" w:space="0" w:color="auto"/>
              <w:left w:val="single" w:sz="6" w:space="0" w:color="auto"/>
              <w:bottom w:val="single" w:sz="6" w:space="0" w:color="auto"/>
              <w:right w:val="single" w:sz="6" w:space="0" w:color="auto"/>
            </w:tcBorders>
            <w:vAlign w:val="center"/>
            <w:hideMark/>
          </w:tcPr>
          <w:p w14:paraId="238F15BB" w14:textId="77777777" w:rsidR="00173CD6" w:rsidRPr="00173CD6" w:rsidRDefault="00173CD6" w:rsidP="00173CD6">
            <w:r w:rsidRPr="00173CD6">
              <w:rPr>
                <w:lang w:val="en-IN"/>
              </w:rPr>
              <w:t>If no rule holds above the row-agreement threshold, the column is marked unresolved and routed to review with whatever partial evidence the engine found. The engine does not fabricate a meaning.</w:t>
            </w:r>
            <w:r w:rsidRPr="00173CD6">
              <w:t> </w:t>
            </w:r>
          </w:p>
        </w:tc>
      </w:tr>
      <w:tr w:rsidR="00173CD6" w:rsidRPr="00173CD6" w14:paraId="5F06DBCB" w14:textId="77777777">
        <w:trPr>
          <w:trHeight w:val="300"/>
          <w:tblCellSpacing w:w="15" w:type="dxa"/>
        </w:trPr>
        <w:tc>
          <w:tcPr>
            <w:tcW w:w="720" w:type="dxa"/>
            <w:tcBorders>
              <w:top w:val="single" w:sz="6" w:space="0" w:color="auto"/>
              <w:left w:val="single" w:sz="6" w:space="0" w:color="auto"/>
              <w:bottom w:val="single" w:sz="6" w:space="0" w:color="auto"/>
              <w:right w:val="single" w:sz="6" w:space="0" w:color="auto"/>
            </w:tcBorders>
            <w:vAlign w:val="center"/>
            <w:hideMark/>
          </w:tcPr>
          <w:p w14:paraId="3E61325E" w14:textId="77777777" w:rsidR="00173CD6" w:rsidRPr="00173CD6" w:rsidRDefault="00173CD6" w:rsidP="00173CD6">
            <w:r w:rsidRPr="00173CD6">
              <w:rPr>
                <w:lang w:val="en-IN"/>
              </w:rPr>
              <w:lastRenderedPageBreak/>
              <w:t>MCR-E7</w:t>
            </w:r>
            <w:r w:rsidRPr="00173CD6">
              <w:t> </w:t>
            </w:r>
          </w:p>
        </w:tc>
        <w:tc>
          <w:tcPr>
            <w:tcW w:w="1875" w:type="dxa"/>
            <w:tcBorders>
              <w:top w:val="single" w:sz="6" w:space="0" w:color="auto"/>
              <w:left w:val="single" w:sz="6" w:space="0" w:color="auto"/>
              <w:bottom w:val="single" w:sz="6" w:space="0" w:color="auto"/>
              <w:right w:val="single" w:sz="6" w:space="0" w:color="auto"/>
            </w:tcBorders>
            <w:vAlign w:val="center"/>
            <w:hideMark/>
          </w:tcPr>
          <w:p w14:paraId="31D612F2" w14:textId="77777777" w:rsidR="00173CD6" w:rsidRPr="00173CD6" w:rsidRDefault="00173CD6" w:rsidP="00173CD6">
            <w:r w:rsidRPr="00173CD6">
              <w:rPr>
                <w:lang w:val="en-IN"/>
              </w:rPr>
              <w:t>Basis-consistency gate</w:t>
            </w:r>
            <w:r w:rsidRPr="00173CD6">
              <w:t> </w:t>
            </w:r>
          </w:p>
        </w:tc>
        <w:tc>
          <w:tcPr>
            <w:tcW w:w="6390" w:type="dxa"/>
            <w:tcBorders>
              <w:top w:val="single" w:sz="6" w:space="0" w:color="auto"/>
              <w:left w:val="single" w:sz="6" w:space="0" w:color="auto"/>
              <w:bottom w:val="single" w:sz="6" w:space="0" w:color="auto"/>
              <w:right w:val="single" w:sz="6" w:space="0" w:color="auto"/>
            </w:tcBorders>
            <w:vAlign w:val="center"/>
            <w:hideMark/>
          </w:tcPr>
          <w:p w14:paraId="7CA19CBC" w14:textId="77777777" w:rsidR="00173CD6" w:rsidRPr="00173CD6" w:rsidRDefault="00173CD6" w:rsidP="00173CD6">
            <w:r w:rsidRPr="00173CD6">
              <w:rPr>
                <w:lang w:val="en-IN"/>
              </w:rPr>
              <w:t>Before asserting that two columns are related (e.g., one is the our-share version of the other), the engine checks that both columns are on the same basis — same participant scale, same currency. If not, it realigns the columns first or flags them.</w:t>
            </w:r>
            <w:r w:rsidRPr="00173CD6">
              <w:t> </w:t>
            </w:r>
          </w:p>
        </w:tc>
      </w:tr>
    </w:tbl>
    <w:p w14:paraId="252AF28F" w14:textId="77777777" w:rsidR="00173CD6" w:rsidRPr="00173CD6" w:rsidRDefault="00173CD6" w:rsidP="00173CD6">
      <w:r w:rsidRPr="00173CD6">
        <w:rPr>
          <w:b/>
          <w:bCs/>
          <w:lang w:val="en-IN"/>
        </w:rPr>
        <w:t>Worked Example — How E Rules Interact</w:t>
      </w:r>
      <w:r w:rsidRPr="00173CD6">
        <w:t> </w:t>
      </w:r>
    </w:p>
    <w:p w14:paraId="7BA81C6E" w14:textId="77777777" w:rsidR="00173CD6" w:rsidRPr="00173CD6" w:rsidRDefault="00173CD6" w:rsidP="00173CD6">
      <w:r w:rsidRPr="00173CD6">
        <w:rPr>
          <w:lang w:val="en-IN"/>
        </w:rPr>
        <w:t>Suppose the engine is testing a column labelled "Deduction". Two meanings fit:</w:t>
      </w:r>
      <w:r w:rsidRPr="00173CD6">
        <w:t> </w:t>
      </w:r>
    </w:p>
    <w:p w14:paraId="7B57A8E9" w14:textId="77777777" w:rsidR="00173CD6" w:rsidRPr="00173CD6" w:rsidRDefault="00173CD6" w:rsidP="00173CD6">
      <w:pPr>
        <w:numPr>
          <w:ilvl w:val="0"/>
          <w:numId w:val="35"/>
        </w:numPr>
      </w:pPr>
      <w:r w:rsidRPr="00173CD6">
        <w:rPr>
          <w:lang w:val="en-IN"/>
        </w:rPr>
        <w:t>Meaning 1 — "commission at comm% of gross": satisfied in 92% of rows (MCR-B1).</w:t>
      </w:r>
      <w:r w:rsidRPr="00173CD6">
        <w:t> </w:t>
      </w:r>
    </w:p>
    <w:p w14:paraId="6CF7E3B5" w14:textId="77777777" w:rsidR="00173CD6" w:rsidRPr="00173CD6" w:rsidRDefault="00173CD6" w:rsidP="00173CD6">
      <w:pPr>
        <w:numPr>
          <w:ilvl w:val="0"/>
          <w:numId w:val="36"/>
        </w:numPr>
      </w:pPr>
      <w:r w:rsidRPr="00173CD6">
        <w:rPr>
          <w:lang w:val="en-IN"/>
        </w:rPr>
        <w:t>Meaning 2 — "brokerage at brok% of gross": satisfied in 89% of rows (MCR-B2).</w:t>
      </w:r>
      <w:r w:rsidRPr="00173CD6">
        <w:t> </w:t>
      </w:r>
    </w:p>
    <w:p w14:paraId="7CE79AB3" w14:textId="77777777" w:rsidR="00173CD6" w:rsidRPr="00173CD6" w:rsidRDefault="00173CD6" w:rsidP="00173CD6">
      <w:r w:rsidRPr="00173CD6">
        <w:rPr>
          <w:lang w:val="en-IN"/>
        </w:rPr>
        <w:t>Both exceed the 90% threshold for Meaning 1, but Meaning 2 is below. The engine applies:</w:t>
      </w:r>
      <w:r w:rsidRPr="00173CD6">
        <w:t> </w:t>
      </w:r>
    </w:p>
    <w:p w14:paraId="5C26C048" w14:textId="77777777" w:rsidR="00173CD6" w:rsidRPr="00173CD6" w:rsidRDefault="00173CD6" w:rsidP="00173CD6">
      <w:pPr>
        <w:numPr>
          <w:ilvl w:val="0"/>
          <w:numId w:val="37"/>
        </w:numPr>
      </w:pPr>
      <w:r w:rsidRPr="00173CD6">
        <w:rPr>
          <w:b/>
          <w:bCs/>
          <w:lang w:val="en-IN"/>
        </w:rPr>
        <w:t>MCR-E6</w:t>
      </w:r>
      <w:r w:rsidRPr="00173CD6">
        <w:rPr>
          <w:lang w:val="en-IN"/>
        </w:rPr>
        <w:t xml:space="preserve"> — Meaning 2 fails the threshold → eliminated.</w:t>
      </w:r>
      <w:r w:rsidRPr="00173CD6">
        <w:t> </w:t>
      </w:r>
    </w:p>
    <w:p w14:paraId="55AB82B7" w14:textId="77777777" w:rsidR="00173CD6" w:rsidRPr="00173CD6" w:rsidRDefault="00173CD6" w:rsidP="00173CD6">
      <w:pPr>
        <w:numPr>
          <w:ilvl w:val="0"/>
          <w:numId w:val="38"/>
        </w:numPr>
      </w:pPr>
      <w:r w:rsidRPr="00173CD6">
        <w:rPr>
          <w:b/>
          <w:bCs/>
          <w:lang w:val="en-IN"/>
        </w:rPr>
        <w:t>MCR-E1</w:t>
      </w:r>
      <w:r w:rsidRPr="00173CD6">
        <w:rPr>
          <w:lang w:val="en-IN"/>
        </w:rPr>
        <w:t xml:space="preserve"> — Meaning 1 is the sole survivor and scores highest → selected.</w:t>
      </w:r>
      <w:r w:rsidRPr="00173CD6">
        <w:t> </w:t>
      </w:r>
    </w:p>
    <w:p w14:paraId="2FC28A49" w14:textId="77777777" w:rsidR="00173CD6" w:rsidRPr="00173CD6" w:rsidRDefault="00173CD6" w:rsidP="00173CD6">
      <w:pPr>
        <w:numPr>
          <w:ilvl w:val="0"/>
          <w:numId w:val="39"/>
        </w:numPr>
      </w:pPr>
      <w:r w:rsidRPr="00173CD6">
        <w:rPr>
          <w:b/>
          <w:bCs/>
          <w:lang w:val="en-IN"/>
        </w:rPr>
        <w:t>MCR-E3</w:t>
      </w:r>
      <w:r w:rsidRPr="00173CD6">
        <w:rPr>
          <w:lang w:val="en-IN"/>
        </w:rPr>
        <w:t xml:space="preserve"> — If Meaning 1 is also corroborated by MCR-A1 (deduction identity), confidence is raised further.</w:t>
      </w:r>
      <w:r w:rsidRPr="00173CD6">
        <w:t> </w:t>
      </w:r>
    </w:p>
    <w:p w14:paraId="553FEA42" w14:textId="77777777" w:rsidR="00173CD6" w:rsidRPr="00173CD6" w:rsidRDefault="00173CD6" w:rsidP="00173CD6">
      <w:pPr>
        <w:numPr>
          <w:ilvl w:val="0"/>
          <w:numId w:val="40"/>
        </w:numPr>
      </w:pPr>
      <w:r w:rsidRPr="00173CD6">
        <w:rPr>
          <w:b/>
          <w:bCs/>
          <w:lang w:val="en-IN"/>
        </w:rPr>
        <w:t>Result:</w:t>
      </w:r>
      <w:r w:rsidRPr="00173CD6">
        <w:rPr>
          <w:lang w:val="en-IN"/>
        </w:rPr>
        <w:t xml:space="preserve"> Column resolved as commission with high confidence; no flag needed.</w:t>
      </w:r>
      <w:r w:rsidRPr="00173CD6">
        <w:t> </w:t>
      </w:r>
    </w:p>
    <w:p w14:paraId="100ADAB8" w14:textId="77777777" w:rsidR="00173CD6" w:rsidRPr="00173CD6" w:rsidRDefault="00173CD6" w:rsidP="00173CD6">
      <w:r w:rsidRPr="00173CD6">
        <w:rPr>
          <w:lang w:val="en-IN"/>
        </w:rPr>
        <w:t xml:space="preserve">Now suppose both meanings scored at 92% and 90%. MCR-E4 would compare: 92 − 90 = 2 percentage points, which is inside the 5% ambiguity margin. The engine would declare the column </w:t>
      </w:r>
      <w:r w:rsidRPr="00173CD6">
        <w:rPr>
          <w:b/>
          <w:bCs/>
          <w:lang w:val="en-IN"/>
        </w:rPr>
        <w:t>ambiguous</w:t>
      </w:r>
      <w:r w:rsidRPr="00173CD6">
        <w:rPr>
          <w:lang w:val="en-IN"/>
        </w:rPr>
        <w:t xml:space="preserve"> and route it to review, rather than picking the slightly-higher-scoring meaning.</w:t>
      </w:r>
      <w:r w:rsidRPr="00173CD6">
        <w:t> </w:t>
      </w:r>
    </w:p>
    <w:p w14:paraId="0B75782C" w14:textId="4BE071DB" w:rsidR="00173CD6" w:rsidRPr="00173CD6" w:rsidRDefault="00173CD6" w:rsidP="00173CD6">
      <w:r w:rsidRPr="00173CD6">
        <w:drawing>
          <wp:inline distT="0" distB="0" distL="0" distR="0" wp14:anchorId="197746BB" wp14:editId="66A465C0">
            <wp:extent cx="19050" cy="19050"/>
            <wp:effectExtent l="0" t="0" r="0" b="0"/>
            <wp:docPr id="18939824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173CD6">
        <w:t> </w:t>
      </w:r>
    </w:p>
    <w:p w14:paraId="348FF3B8" w14:textId="77777777" w:rsidR="00173CD6" w:rsidRPr="00173CD6" w:rsidRDefault="00173CD6" w:rsidP="00173CD6">
      <w:r w:rsidRPr="00173CD6">
        <w:rPr>
          <w:b/>
          <w:bCs/>
          <w:lang w:val="en-IN"/>
        </w:rPr>
        <w:t>7. Category F — Subtotal and Total Cross-Check Rules</w:t>
      </w:r>
      <w:r w:rsidRPr="00173CD6">
        <w:t> </w:t>
      </w:r>
    </w:p>
    <w:p w14:paraId="1185BB7A" w14:textId="77777777" w:rsidR="00173CD6" w:rsidRPr="00173CD6" w:rsidRDefault="00173CD6" w:rsidP="00173CD6">
      <w:r w:rsidRPr="00173CD6">
        <w:rPr>
          <w:b/>
          <w:bCs/>
          <w:lang w:val="en-IN"/>
        </w:rPr>
        <w:t>What This Category Does</w:t>
      </w:r>
      <w:r w:rsidRPr="00173CD6">
        <w:t> </w:t>
      </w:r>
    </w:p>
    <w:p w14:paraId="527604CC" w14:textId="77777777" w:rsidR="00173CD6" w:rsidRPr="00173CD6" w:rsidRDefault="00173CD6" w:rsidP="00173CD6">
      <w:r w:rsidRPr="00173CD6">
        <w:rPr>
          <w:lang w:val="en-IN"/>
        </w:rPr>
        <w:t>Many bordereaux include subtotal and total rows at the bottom (e.g., a "TOTAL" row summing all the data rows above). When these rows are present, they provide independent confirmation of column meaning: if a column's data-row values sum to its total-row value, the column has been read correctly and completely.</w:t>
      </w:r>
      <w:r w:rsidRPr="00173CD6">
        <w:t> </w:t>
      </w:r>
    </w:p>
    <w:tbl>
      <w:tblPr>
        <w:tblW w:w="0" w:type="dxa"/>
        <w:tblCellSpacing w:w="15" w:type="dxa"/>
        <w:tblBorders>
          <w:top w:val="single" w:sz="6" w:space="0" w:color="auto"/>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780"/>
        <w:gridCol w:w="1710"/>
        <w:gridCol w:w="6630"/>
      </w:tblGrid>
      <w:tr w:rsidR="00173CD6" w:rsidRPr="00173CD6" w14:paraId="3F950049" w14:textId="77777777">
        <w:trPr>
          <w:trHeight w:val="300"/>
          <w:tblCellSpacing w:w="15" w:type="dxa"/>
        </w:trPr>
        <w:tc>
          <w:tcPr>
            <w:tcW w:w="735" w:type="dxa"/>
            <w:tcBorders>
              <w:top w:val="single" w:sz="6" w:space="0" w:color="auto"/>
              <w:left w:val="single" w:sz="6" w:space="0" w:color="auto"/>
              <w:bottom w:val="single" w:sz="6" w:space="0" w:color="auto"/>
              <w:right w:val="single" w:sz="6" w:space="0" w:color="auto"/>
            </w:tcBorders>
            <w:vAlign w:val="center"/>
            <w:hideMark/>
          </w:tcPr>
          <w:p w14:paraId="14A2D8E8" w14:textId="77777777" w:rsidR="00173CD6" w:rsidRPr="00173CD6" w:rsidRDefault="00173CD6" w:rsidP="00173CD6">
            <w:r w:rsidRPr="00173CD6">
              <w:rPr>
                <w:b/>
                <w:bCs/>
                <w:lang w:val="en-IN"/>
              </w:rPr>
              <w:t>Rule ID</w:t>
            </w:r>
            <w:r w:rsidRPr="00173CD6">
              <w:t> </w:t>
            </w:r>
          </w:p>
        </w:tc>
        <w:tc>
          <w:tcPr>
            <w:tcW w:w="1680" w:type="dxa"/>
            <w:tcBorders>
              <w:top w:val="single" w:sz="6" w:space="0" w:color="auto"/>
              <w:left w:val="single" w:sz="6" w:space="0" w:color="auto"/>
              <w:bottom w:val="single" w:sz="6" w:space="0" w:color="auto"/>
              <w:right w:val="single" w:sz="6" w:space="0" w:color="auto"/>
            </w:tcBorders>
            <w:vAlign w:val="center"/>
            <w:hideMark/>
          </w:tcPr>
          <w:p w14:paraId="46680B1B" w14:textId="77777777" w:rsidR="00173CD6" w:rsidRPr="00173CD6" w:rsidRDefault="00173CD6" w:rsidP="00173CD6">
            <w:r w:rsidRPr="00173CD6">
              <w:rPr>
                <w:b/>
                <w:bCs/>
                <w:lang w:val="en-IN"/>
              </w:rPr>
              <w:t>Rule Name</w:t>
            </w:r>
            <w:r w:rsidRPr="00173CD6">
              <w:t> </w:t>
            </w:r>
          </w:p>
        </w:tc>
        <w:tc>
          <w:tcPr>
            <w:tcW w:w="6585" w:type="dxa"/>
            <w:tcBorders>
              <w:top w:val="single" w:sz="6" w:space="0" w:color="auto"/>
              <w:left w:val="single" w:sz="6" w:space="0" w:color="auto"/>
              <w:bottom w:val="single" w:sz="6" w:space="0" w:color="auto"/>
              <w:right w:val="single" w:sz="6" w:space="0" w:color="auto"/>
            </w:tcBorders>
            <w:vAlign w:val="center"/>
            <w:hideMark/>
          </w:tcPr>
          <w:p w14:paraId="207EE7F2" w14:textId="77777777" w:rsidR="00173CD6" w:rsidRPr="00173CD6" w:rsidRDefault="00173CD6" w:rsidP="00173CD6">
            <w:r w:rsidRPr="00173CD6">
              <w:rPr>
                <w:b/>
                <w:bCs/>
                <w:lang w:val="en-IN"/>
              </w:rPr>
              <w:t>What it does</w:t>
            </w:r>
            <w:r w:rsidRPr="00173CD6">
              <w:t> </w:t>
            </w:r>
          </w:p>
        </w:tc>
      </w:tr>
      <w:tr w:rsidR="00173CD6" w:rsidRPr="00173CD6" w14:paraId="23270A92" w14:textId="77777777">
        <w:trPr>
          <w:trHeight w:val="300"/>
          <w:tblCellSpacing w:w="15" w:type="dxa"/>
        </w:trPr>
        <w:tc>
          <w:tcPr>
            <w:tcW w:w="735" w:type="dxa"/>
            <w:tcBorders>
              <w:top w:val="single" w:sz="6" w:space="0" w:color="auto"/>
              <w:left w:val="single" w:sz="6" w:space="0" w:color="auto"/>
              <w:bottom w:val="single" w:sz="6" w:space="0" w:color="auto"/>
              <w:right w:val="single" w:sz="6" w:space="0" w:color="auto"/>
            </w:tcBorders>
            <w:vAlign w:val="center"/>
            <w:hideMark/>
          </w:tcPr>
          <w:p w14:paraId="5238D466" w14:textId="77777777" w:rsidR="00173CD6" w:rsidRPr="00173CD6" w:rsidRDefault="00173CD6" w:rsidP="00173CD6">
            <w:r w:rsidRPr="00173CD6">
              <w:rPr>
                <w:lang w:val="en-IN"/>
              </w:rPr>
              <w:lastRenderedPageBreak/>
              <w:t>MCR-F1</w:t>
            </w:r>
            <w:r w:rsidRPr="00173CD6">
              <w:t> </w:t>
            </w:r>
          </w:p>
        </w:tc>
        <w:tc>
          <w:tcPr>
            <w:tcW w:w="1680" w:type="dxa"/>
            <w:tcBorders>
              <w:top w:val="single" w:sz="6" w:space="0" w:color="auto"/>
              <w:left w:val="single" w:sz="6" w:space="0" w:color="auto"/>
              <w:bottom w:val="single" w:sz="6" w:space="0" w:color="auto"/>
              <w:right w:val="single" w:sz="6" w:space="0" w:color="auto"/>
            </w:tcBorders>
            <w:vAlign w:val="center"/>
            <w:hideMark/>
          </w:tcPr>
          <w:p w14:paraId="69392BC3" w14:textId="77777777" w:rsidR="00173CD6" w:rsidRPr="00173CD6" w:rsidRDefault="00173CD6" w:rsidP="00173CD6">
            <w:r w:rsidRPr="00173CD6">
              <w:rPr>
                <w:lang w:val="en-IN"/>
              </w:rPr>
              <w:t>Column total consistency</w:t>
            </w:r>
            <w:r w:rsidRPr="00173CD6">
              <w:t> </w:t>
            </w:r>
          </w:p>
        </w:tc>
        <w:tc>
          <w:tcPr>
            <w:tcW w:w="6585" w:type="dxa"/>
            <w:tcBorders>
              <w:top w:val="single" w:sz="6" w:space="0" w:color="auto"/>
              <w:left w:val="single" w:sz="6" w:space="0" w:color="auto"/>
              <w:bottom w:val="single" w:sz="6" w:space="0" w:color="auto"/>
              <w:right w:val="single" w:sz="6" w:space="0" w:color="auto"/>
            </w:tcBorders>
            <w:vAlign w:val="center"/>
            <w:hideMark/>
          </w:tcPr>
          <w:p w14:paraId="5150C875" w14:textId="77777777" w:rsidR="00173CD6" w:rsidRPr="00173CD6" w:rsidRDefault="00173CD6" w:rsidP="00173CD6">
            <w:r w:rsidRPr="00173CD6">
              <w:rPr>
                <w:lang w:val="en-IN"/>
              </w:rPr>
              <w:t>For each column, check that the sum of its data-row values equals its total-row value. Confirms that the engine has parsed the column completely and not missed any rows.</w:t>
            </w:r>
            <w:r w:rsidRPr="00173CD6">
              <w:t> </w:t>
            </w:r>
          </w:p>
        </w:tc>
      </w:tr>
      <w:tr w:rsidR="00173CD6" w:rsidRPr="00173CD6" w14:paraId="533FAEB9" w14:textId="77777777">
        <w:trPr>
          <w:trHeight w:val="300"/>
          <w:tblCellSpacing w:w="15" w:type="dxa"/>
        </w:trPr>
        <w:tc>
          <w:tcPr>
            <w:tcW w:w="735" w:type="dxa"/>
            <w:tcBorders>
              <w:top w:val="single" w:sz="6" w:space="0" w:color="auto"/>
              <w:left w:val="single" w:sz="6" w:space="0" w:color="auto"/>
              <w:bottom w:val="single" w:sz="6" w:space="0" w:color="auto"/>
              <w:right w:val="single" w:sz="6" w:space="0" w:color="auto"/>
            </w:tcBorders>
            <w:vAlign w:val="center"/>
            <w:hideMark/>
          </w:tcPr>
          <w:p w14:paraId="2BCD4341" w14:textId="77777777" w:rsidR="00173CD6" w:rsidRPr="00173CD6" w:rsidRDefault="00173CD6" w:rsidP="00173CD6">
            <w:r w:rsidRPr="00173CD6">
              <w:rPr>
                <w:lang w:val="en-IN"/>
              </w:rPr>
              <w:t>MCR-F2</w:t>
            </w:r>
            <w:r w:rsidRPr="00173CD6">
              <w:t> </w:t>
            </w:r>
          </w:p>
        </w:tc>
        <w:tc>
          <w:tcPr>
            <w:tcW w:w="1680" w:type="dxa"/>
            <w:tcBorders>
              <w:top w:val="single" w:sz="6" w:space="0" w:color="auto"/>
              <w:left w:val="single" w:sz="6" w:space="0" w:color="auto"/>
              <w:bottom w:val="single" w:sz="6" w:space="0" w:color="auto"/>
              <w:right w:val="single" w:sz="6" w:space="0" w:color="auto"/>
            </w:tcBorders>
            <w:vAlign w:val="center"/>
            <w:hideMark/>
          </w:tcPr>
          <w:p w14:paraId="7C99E1A3" w14:textId="77777777" w:rsidR="00173CD6" w:rsidRPr="00173CD6" w:rsidRDefault="00173CD6" w:rsidP="00173CD6">
            <w:r w:rsidRPr="00173CD6">
              <w:rPr>
                <w:lang w:val="en-IN"/>
              </w:rPr>
              <w:t>Total-row identity</w:t>
            </w:r>
            <w:r w:rsidRPr="00173CD6">
              <w:t> </w:t>
            </w:r>
          </w:p>
        </w:tc>
        <w:tc>
          <w:tcPr>
            <w:tcW w:w="6585" w:type="dxa"/>
            <w:tcBorders>
              <w:top w:val="single" w:sz="6" w:space="0" w:color="auto"/>
              <w:left w:val="single" w:sz="6" w:space="0" w:color="auto"/>
              <w:bottom w:val="single" w:sz="6" w:space="0" w:color="auto"/>
              <w:right w:val="single" w:sz="6" w:space="0" w:color="auto"/>
            </w:tcBorders>
            <w:vAlign w:val="center"/>
            <w:hideMark/>
          </w:tcPr>
          <w:p w14:paraId="36721FEE" w14:textId="77777777" w:rsidR="00173CD6" w:rsidRPr="00173CD6" w:rsidRDefault="00173CD6" w:rsidP="00173CD6">
            <w:r w:rsidRPr="00173CD6">
              <w:rPr>
                <w:lang w:val="en-IN"/>
              </w:rPr>
              <w:t xml:space="preserve">The Category A deduction identities (e.g., G − C − T ≈ N) must </w:t>
            </w:r>
            <w:r w:rsidRPr="00173CD6">
              <w:rPr>
                <w:b/>
                <w:bCs/>
                <w:lang w:val="en-IN"/>
              </w:rPr>
              <w:t>also</w:t>
            </w:r>
            <w:r w:rsidRPr="00173CD6">
              <w:rPr>
                <w:lang w:val="en-IN"/>
              </w:rPr>
              <w:t xml:space="preserve"> hold on the total row — not just on individual data rows. This is a secondary confirmation of the resolved meanings at the aggregate level.</w:t>
            </w:r>
            <w:r w:rsidRPr="00173CD6">
              <w:t> </w:t>
            </w:r>
          </w:p>
        </w:tc>
      </w:tr>
      <w:tr w:rsidR="00173CD6" w:rsidRPr="00173CD6" w14:paraId="0AA20E89" w14:textId="77777777">
        <w:trPr>
          <w:trHeight w:val="300"/>
          <w:tblCellSpacing w:w="15" w:type="dxa"/>
        </w:trPr>
        <w:tc>
          <w:tcPr>
            <w:tcW w:w="735" w:type="dxa"/>
            <w:tcBorders>
              <w:top w:val="single" w:sz="6" w:space="0" w:color="auto"/>
              <w:left w:val="single" w:sz="6" w:space="0" w:color="auto"/>
              <w:bottom w:val="single" w:sz="6" w:space="0" w:color="auto"/>
              <w:right w:val="single" w:sz="6" w:space="0" w:color="auto"/>
            </w:tcBorders>
            <w:vAlign w:val="center"/>
            <w:hideMark/>
          </w:tcPr>
          <w:p w14:paraId="4D1ED110" w14:textId="77777777" w:rsidR="00173CD6" w:rsidRPr="00173CD6" w:rsidRDefault="00173CD6" w:rsidP="00173CD6">
            <w:r w:rsidRPr="00173CD6">
              <w:rPr>
                <w:lang w:val="en-IN"/>
              </w:rPr>
              <w:t>MCR-F3</w:t>
            </w:r>
            <w:r w:rsidRPr="00173CD6">
              <w:t> </w:t>
            </w:r>
          </w:p>
        </w:tc>
        <w:tc>
          <w:tcPr>
            <w:tcW w:w="1680" w:type="dxa"/>
            <w:tcBorders>
              <w:top w:val="single" w:sz="6" w:space="0" w:color="auto"/>
              <w:left w:val="single" w:sz="6" w:space="0" w:color="auto"/>
              <w:bottom w:val="single" w:sz="6" w:space="0" w:color="auto"/>
              <w:right w:val="single" w:sz="6" w:space="0" w:color="auto"/>
            </w:tcBorders>
            <w:vAlign w:val="center"/>
            <w:hideMark/>
          </w:tcPr>
          <w:p w14:paraId="32473532" w14:textId="77777777" w:rsidR="00173CD6" w:rsidRPr="00173CD6" w:rsidRDefault="00173CD6" w:rsidP="00173CD6">
            <w:r w:rsidRPr="00173CD6">
              <w:rPr>
                <w:lang w:val="en-IN"/>
              </w:rPr>
              <w:t>Total mismatch flag</w:t>
            </w:r>
            <w:r w:rsidRPr="00173CD6">
              <w:t> </w:t>
            </w:r>
          </w:p>
        </w:tc>
        <w:tc>
          <w:tcPr>
            <w:tcW w:w="6585" w:type="dxa"/>
            <w:tcBorders>
              <w:top w:val="single" w:sz="6" w:space="0" w:color="auto"/>
              <w:left w:val="single" w:sz="6" w:space="0" w:color="auto"/>
              <w:bottom w:val="single" w:sz="6" w:space="0" w:color="auto"/>
              <w:right w:val="single" w:sz="6" w:space="0" w:color="auto"/>
            </w:tcBorders>
            <w:vAlign w:val="center"/>
            <w:hideMark/>
          </w:tcPr>
          <w:p w14:paraId="70D08598" w14:textId="77777777" w:rsidR="00173CD6" w:rsidRPr="00173CD6" w:rsidRDefault="00173CD6" w:rsidP="00173CD6">
            <w:r w:rsidRPr="00173CD6">
              <w:rPr>
                <w:lang w:val="en-IN"/>
              </w:rPr>
              <w:t>If MCR-F1 fails for any column — the data rows don't sum to the total — raise a discrepancy. Likely causes: parsing error, missing rows, hidden rows, or a deduction applied in the total but not shown in the data rows.</w:t>
            </w:r>
            <w:r w:rsidRPr="00173CD6">
              <w:t> </w:t>
            </w:r>
          </w:p>
        </w:tc>
      </w:tr>
    </w:tbl>
    <w:p w14:paraId="06144A0E" w14:textId="77777777" w:rsidR="00173CD6" w:rsidRPr="00173CD6" w:rsidRDefault="00173CD6" w:rsidP="00173CD6">
      <w:r w:rsidRPr="00173CD6">
        <w:rPr>
          <w:b/>
          <w:bCs/>
          <w:lang w:val="en-IN"/>
        </w:rPr>
        <w:t>Worked Example</w:t>
      </w:r>
      <w:r w:rsidRPr="00173CD6">
        <w:t> </w:t>
      </w:r>
    </w:p>
    <w:p w14:paraId="5369BBF9" w14:textId="77777777" w:rsidR="00173CD6" w:rsidRPr="00173CD6" w:rsidRDefault="00173CD6" w:rsidP="00173CD6">
      <w:r w:rsidRPr="00173CD6">
        <w:rPr>
          <w:lang w:val="en-IN"/>
        </w:rPr>
        <w:t>File shows 100 data rows of gross premium, plus a "TOTAL" row at the bottom with Gross = 15,247,000.</w:t>
      </w:r>
      <w:r w:rsidRPr="00173CD6">
        <w:t> </w:t>
      </w:r>
    </w:p>
    <w:p w14:paraId="1A5D24D6" w14:textId="77777777" w:rsidR="00173CD6" w:rsidRPr="00173CD6" w:rsidRDefault="00173CD6" w:rsidP="00173CD6">
      <w:pPr>
        <w:numPr>
          <w:ilvl w:val="0"/>
          <w:numId w:val="41"/>
        </w:numPr>
      </w:pPr>
      <w:r w:rsidRPr="00173CD6">
        <w:rPr>
          <w:b/>
          <w:bCs/>
          <w:lang w:val="en-IN"/>
        </w:rPr>
        <w:t>MCR-F1 check:</w:t>
      </w:r>
      <w:r w:rsidRPr="00173CD6">
        <w:rPr>
          <w:lang w:val="en-IN"/>
        </w:rPr>
        <w:t xml:space="preserve"> Sum the 100 data-row gross values. If the sum = 15,247,000 (within tolerance), </w:t>
      </w:r>
      <w:r w:rsidRPr="00173CD6">
        <w:rPr>
          <w:rFonts w:ascii="Segoe UI Symbol" w:hAnsi="Segoe UI Symbol" w:cs="Segoe UI Symbol"/>
          <w:lang w:val="en-IN"/>
        </w:rPr>
        <w:t>✔</w:t>
      </w:r>
      <w:r w:rsidRPr="00173CD6">
        <w:rPr>
          <w:lang w:val="en-IN"/>
        </w:rPr>
        <w:t>.</w:t>
      </w:r>
      <w:r w:rsidRPr="00173CD6">
        <w:t> </w:t>
      </w:r>
    </w:p>
    <w:p w14:paraId="025AF65E" w14:textId="77777777" w:rsidR="00173CD6" w:rsidRPr="00173CD6" w:rsidRDefault="00173CD6" w:rsidP="00173CD6">
      <w:pPr>
        <w:numPr>
          <w:ilvl w:val="0"/>
          <w:numId w:val="42"/>
        </w:numPr>
      </w:pPr>
      <w:r w:rsidRPr="00173CD6">
        <w:rPr>
          <w:lang w:val="en-IN"/>
        </w:rPr>
        <w:t>If the sum = 15,247,000 but the total row shows 14,890,000, MCR-F3 fires: discrepancy flagged — a reviewer needs to investigate whether rows are missing or hidden.</w:t>
      </w:r>
      <w:r w:rsidRPr="00173CD6">
        <w:t> </w:t>
      </w:r>
    </w:p>
    <w:p w14:paraId="76AA38B4" w14:textId="77777777" w:rsidR="00173CD6" w:rsidRPr="00173CD6" w:rsidRDefault="00173CD6" w:rsidP="00173CD6">
      <w:pPr>
        <w:numPr>
          <w:ilvl w:val="0"/>
          <w:numId w:val="43"/>
        </w:numPr>
      </w:pPr>
      <w:r w:rsidRPr="00173CD6">
        <w:rPr>
          <w:b/>
          <w:bCs/>
          <w:lang w:val="en-IN"/>
        </w:rPr>
        <w:t>MCR-F2 check:</w:t>
      </w:r>
      <w:r w:rsidRPr="00173CD6">
        <w:rPr>
          <w:lang w:val="en-IN"/>
        </w:rPr>
        <w:t xml:space="preserve"> On the total row itself, confirm 15,247,000 − total_commission − total_tax ≈ total_net. If this identity holds on the aggregate, it reinforces the Category A resolution.</w:t>
      </w:r>
      <w:r w:rsidRPr="00173CD6">
        <w:t> </w:t>
      </w:r>
    </w:p>
    <w:p w14:paraId="7B4E594F" w14:textId="368519BC" w:rsidR="00173CD6" w:rsidRPr="00173CD6" w:rsidRDefault="00173CD6" w:rsidP="00173CD6">
      <w:r w:rsidRPr="00173CD6">
        <w:drawing>
          <wp:inline distT="0" distB="0" distL="0" distR="0" wp14:anchorId="0FE12D7B" wp14:editId="361DF678">
            <wp:extent cx="19050" cy="19050"/>
            <wp:effectExtent l="0" t="0" r="0" b="0"/>
            <wp:docPr id="16508084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173CD6">
        <w:t> </w:t>
      </w:r>
    </w:p>
    <w:p w14:paraId="07C52FA7" w14:textId="77777777" w:rsidR="00173CD6" w:rsidRPr="00173CD6" w:rsidRDefault="00173CD6" w:rsidP="00173CD6">
      <w:r w:rsidRPr="00173CD6">
        <w:rPr>
          <w:b/>
          <w:bCs/>
          <w:lang w:val="en-IN"/>
        </w:rPr>
        <w:t>8. Category G — Sign and Cancellation Rules</w:t>
      </w:r>
      <w:r w:rsidRPr="00173CD6">
        <w:t> </w:t>
      </w:r>
    </w:p>
    <w:p w14:paraId="32C1C833" w14:textId="77777777" w:rsidR="00173CD6" w:rsidRPr="00173CD6" w:rsidRDefault="00173CD6" w:rsidP="00173CD6">
      <w:r w:rsidRPr="00173CD6">
        <w:rPr>
          <w:b/>
          <w:bCs/>
          <w:lang w:val="en-IN"/>
        </w:rPr>
        <w:t>What This Category Does</w:t>
      </w:r>
      <w:r w:rsidRPr="00173CD6">
        <w:t> </w:t>
      </w:r>
    </w:p>
    <w:p w14:paraId="4F2A1EA6" w14:textId="77777777" w:rsidR="00173CD6" w:rsidRPr="00173CD6" w:rsidRDefault="00173CD6" w:rsidP="00173CD6">
      <w:r w:rsidRPr="00173CD6">
        <w:rPr>
          <w:lang w:val="en-IN"/>
        </w:rPr>
        <w:t xml:space="preserve">Not every row in a bordereaux is a positive premium transaction. Cancellations and mid-term adjustments appear as </w:t>
      </w:r>
      <w:r w:rsidRPr="00173CD6">
        <w:rPr>
          <w:b/>
          <w:bCs/>
          <w:lang w:val="en-IN"/>
        </w:rPr>
        <w:t>negative</w:t>
      </w:r>
      <w:r w:rsidRPr="00173CD6">
        <w:rPr>
          <w:lang w:val="en-IN"/>
        </w:rPr>
        <w:t xml:space="preserve"> rows — the gross premium is negative, and so are the commission, tax, and net. These rows must not be mistaken for errors.</w:t>
      </w:r>
      <w:r w:rsidRPr="00173CD6">
        <w:t> </w:t>
      </w:r>
    </w:p>
    <w:p w14:paraId="1DE6A325" w14:textId="77777777" w:rsidR="00173CD6" w:rsidRPr="00173CD6" w:rsidRDefault="00173CD6" w:rsidP="00173CD6">
      <w:r w:rsidRPr="00173CD6">
        <w:rPr>
          <w:lang w:val="en-IN"/>
        </w:rPr>
        <w:t>Category G ensures the engine handles negative rows correctly, applies ratio checks on absolute values where appropriate, and excludes rows that would cause divide-by-zero errors.</w:t>
      </w:r>
      <w:r w:rsidRPr="00173CD6">
        <w:t> </w:t>
      </w:r>
    </w:p>
    <w:tbl>
      <w:tblPr>
        <w:tblW w:w="0" w:type="dxa"/>
        <w:tblCellSpacing w:w="15" w:type="dxa"/>
        <w:tblBorders>
          <w:top w:val="single" w:sz="6" w:space="0" w:color="auto"/>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780"/>
        <w:gridCol w:w="1515"/>
        <w:gridCol w:w="6825"/>
      </w:tblGrid>
      <w:tr w:rsidR="00173CD6" w:rsidRPr="00173CD6" w14:paraId="6C4D96AA" w14:textId="77777777">
        <w:trPr>
          <w:trHeight w:val="300"/>
          <w:tblCellSpacing w:w="15" w:type="dxa"/>
        </w:trPr>
        <w:tc>
          <w:tcPr>
            <w:tcW w:w="735" w:type="dxa"/>
            <w:tcBorders>
              <w:top w:val="single" w:sz="6" w:space="0" w:color="auto"/>
              <w:left w:val="single" w:sz="6" w:space="0" w:color="auto"/>
              <w:bottom w:val="single" w:sz="6" w:space="0" w:color="auto"/>
              <w:right w:val="single" w:sz="6" w:space="0" w:color="auto"/>
            </w:tcBorders>
            <w:vAlign w:val="center"/>
            <w:hideMark/>
          </w:tcPr>
          <w:p w14:paraId="340D77F1" w14:textId="77777777" w:rsidR="00173CD6" w:rsidRPr="00173CD6" w:rsidRDefault="00173CD6" w:rsidP="00173CD6">
            <w:r w:rsidRPr="00173CD6">
              <w:rPr>
                <w:b/>
                <w:bCs/>
                <w:lang w:val="en-IN"/>
              </w:rPr>
              <w:lastRenderedPageBreak/>
              <w:t>Rule ID</w:t>
            </w:r>
            <w:r w:rsidRPr="00173CD6">
              <w:t> </w:t>
            </w:r>
          </w:p>
        </w:tc>
        <w:tc>
          <w:tcPr>
            <w:tcW w:w="1485" w:type="dxa"/>
            <w:tcBorders>
              <w:top w:val="single" w:sz="6" w:space="0" w:color="auto"/>
              <w:left w:val="single" w:sz="6" w:space="0" w:color="auto"/>
              <w:bottom w:val="single" w:sz="6" w:space="0" w:color="auto"/>
              <w:right w:val="single" w:sz="6" w:space="0" w:color="auto"/>
            </w:tcBorders>
            <w:vAlign w:val="center"/>
            <w:hideMark/>
          </w:tcPr>
          <w:p w14:paraId="03BF268E" w14:textId="77777777" w:rsidR="00173CD6" w:rsidRPr="00173CD6" w:rsidRDefault="00173CD6" w:rsidP="00173CD6">
            <w:r w:rsidRPr="00173CD6">
              <w:rPr>
                <w:b/>
                <w:bCs/>
                <w:lang w:val="en-IN"/>
              </w:rPr>
              <w:t>Rule Name</w:t>
            </w:r>
            <w:r w:rsidRPr="00173CD6">
              <w:t> </w:t>
            </w:r>
          </w:p>
        </w:tc>
        <w:tc>
          <w:tcPr>
            <w:tcW w:w="6780" w:type="dxa"/>
            <w:tcBorders>
              <w:top w:val="single" w:sz="6" w:space="0" w:color="auto"/>
              <w:left w:val="single" w:sz="6" w:space="0" w:color="auto"/>
              <w:bottom w:val="single" w:sz="6" w:space="0" w:color="auto"/>
              <w:right w:val="single" w:sz="6" w:space="0" w:color="auto"/>
            </w:tcBorders>
            <w:vAlign w:val="center"/>
            <w:hideMark/>
          </w:tcPr>
          <w:p w14:paraId="5736CC6F" w14:textId="77777777" w:rsidR="00173CD6" w:rsidRPr="00173CD6" w:rsidRDefault="00173CD6" w:rsidP="00173CD6">
            <w:r w:rsidRPr="00173CD6">
              <w:rPr>
                <w:b/>
                <w:bCs/>
                <w:lang w:val="en-IN"/>
              </w:rPr>
              <w:t>What it does</w:t>
            </w:r>
            <w:r w:rsidRPr="00173CD6">
              <w:t> </w:t>
            </w:r>
          </w:p>
        </w:tc>
      </w:tr>
      <w:tr w:rsidR="00173CD6" w:rsidRPr="00173CD6" w14:paraId="26254F43" w14:textId="77777777">
        <w:trPr>
          <w:trHeight w:val="300"/>
          <w:tblCellSpacing w:w="15" w:type="dxa"/>
        </w:trPr>
        <w:tc>
          <w:tcPr>
            <w:tcW w:w="735" w:type="dxa"/>
            <w:tcBorders>
              <w:top w:val="single" w:sz="6" w:space="0" w:color="auto"/>
              <w:left w:val="single" w:sz="6" w:space="0" w:color="auto"/>
              <w:bottom w:val="single" w:sz="6" w:space="0" w:color="auto"/>
              <w:right w:val="single" w:sz="6" w:space="0" w:color="auto"/>
            </w:tcBorders>
            <w:vAlign w:val="center"/>
            <w:hideMark/>
          </w:tcPr>
          <w:p w14:paraId="7799D783" w14:textId="77777777" w:rsidR="00173CD6" w:rsidRPr="00173CD6" w:rsidRDefault="00173CD6" w:rsidP="00173CD6">
            <w:r w:rsidRPr="00173CD6">
              <w:rPr>
                <w:lang w:val="en-IN"/>
              </w:rPr>
              <w:t>MCR-G1</w:t>
            </w:r>
            <w:r w:rsidRPr="00173CD6">
              <w:t> </w:t>
            </w:r>
          </w:p>
        </w:tc>
        <w:tc>
          <w:tcPr>
            <w:tcW w:w="1485" w:type="dxa"/>
            <w:tcBorders>
              <w:top w:val="single" w:sz="6" w:space="0" w:color="auto"/>
              <w:left w:val="single" w:sz="6" w:space="0" w:color="auto"/>
              <w:bottom w:val="single" w:sz="6" w:space="0" w:color="auto"/>
              <w:right w:val="single" w:sz="6" w:space="0" w:color="auto"/>
            </w:tcBorders>
            <w:vAlign w:val="center"/>
            <w:hideMark/>
          </w:tcPr>
          <w:p w14:paraId="63EDC22F" w14:textId="77777777" w:rsidR="00173CD6" w:rsidRPr="00173CD6" w:rsidRDefault="00173CD6" w:rsidP="00173CD6">
            <w:r w:rsidRPr="00173CD6">
              <w:rPr>
                <w:lang w:val="en-IN"/>
              </w:rPr>
              <w:t>Sign consistency</w:t>
            </w:r>
            <w:r w:rsidRPr="00173CD6">
              <w:t> </w:t>
            </w:r>
          </w:p>
        </w:tc>
        <w:tc>
          <w:tcPr>
            <w:tcW w:w="6780" w:type="dxa"/>
            <w:tcBorders>
              <w:top w:val="single" w:sz="6" w:space="0" w:color="auto"/>
              <w:left w:val="single" w:sz="6" w:space="0" w:color="auto"/>
              <w:bottom w:val="single" w:sz="6" w:space="0" w:color="auto"/>
              <w:right w:val="single" w:sz="6" w:space="0" w:color="auto"/>
            </w:tcBorders>
            <w:vAlign w:val="center"/>
            <w:hideMark/>
          </w:tcPr>
          <w:p w14:paraId="333F802F" w14:textId="77777777" w:rsidR="00173CD6" w:rsidRPr="00173CD6" w:rsidRDefault="00173CD6" w:rsidP="00173CD6">
            <w:r w:rsidRPr="00173CD6">
              <w:rPr>
                <w:lang w:val="en-IN"/>
              </w:rPr>
              <w:t>For a cancellation row, all money columns should share the same sign direction — all negative. If some are negative and some positive, this is an inconsistency; flag it. Ratio checks (Category B) are evaluated on absolute values so the signs don't distort the ratios.</w:t>
            </w:r>
            <w:r w:rsidRPr="00173CD6">
              <w:t> </w:t>
            </w:r>
          </w:p>
        </w:tc>
      </w:tr>
      <w:tr w:rsidR="00173CD6" w:rsidRPr="00173CD6" w14:paraId="5722C47B" w14:textId="77777777">
        <w:trPr>
          <w:trHeight w:val="300"/>
          <w:tblCellSpacing w:w="15" w:type="dxa"/>
        </w:trPr>
        <w:tc>
          <w:tcPr>
            <w:tcW w:w="735" w:type="dxa"/>
            <w:tcBorders>
              <w:top w:val="single" w:sz="6" w:space="0" w:color="auto"/>
              <w:left w:val="single" w:sz="6" w:space="0" w:color="auto"/>
              <w:bottom w:val="single" w:sz="6" w:space="0" w:color="auto"/>
              <w:right w:val="single" w:sz="6" w:space="0" w:color="auto"/>
            </w:tcBorders>
            <w:vAlign w:val="center"/>
            <w:hideMark/>
          </w:tcPr>
          <w:p w14:paraId="005E7C0F" w14:textId="77777777" w:rsidR="00173CD6" w:rsidRPr="00173CD6" w:rsidRDefault="00173CD6" w:rsidP="00173CD6">
            <w:r w:rsidRPr="00173CD6">
              <w:rPr>
                <w:lang w:val="en-IN"/>
              </w:rPr>
              <w:t>MCR-G2</w:t>
            </w:r>
            <w:r w:rsidRPr="00173CD6">
              <w:t> </w:t>
            </w:r>
          </w:p>
        </w:tc>
        <w:tc>
          <w:tcPr>
            <w:tcW w:w="1485" w:type="dxa"/>
            <w:tcBorders>
              <w:top w:val="single" w:sz="6" w:space="0" w:color="auto"/>
              <w:left w:val="single" w:sz="6" w:space="0" w:color="auto"/>
              <w:bottom w:val="single" w:sz="6" w:space="0" w:color="auto"/>
              <w:right w:val="single" w:sz="6" w:space="0" w:color="auto"/>
            </w:tcBorders>
            <w:vAlign w:val="center"/>
            <w:hideMark/>
          </w:tcPr>
          <w:p w14:paraId="43CA0033" w14:textId="77777777" w:rsidR="00173CD6" w:rsidRPr="00173CD6" w:rsidRDefault="00173CD6" w:rsidP="00173CD6">
            <w:r w:rsidRPr="00173CD6">
              <w:rPr>
                <w:lang w:val="en-IN"/>
              </w:rPr>
              <w:t>Ratio preservation</w:t>
            </w:r>
            <w:r w:rsidRPr="00173CD6">
              <w:t> </w:t>
            </w:r>
          </w:p>
        </w:tc>
        <w:tc>
          <w:tcPr>
            <w:tcW w:w="6780" w:type="dxa"/>
            <w:tcBorders>
              <w:top w:val="single" w:sz="6" w:space="0" w:color="auto"/>
              <w:left w:val="single" w:sz="6" w:space="0" w:color="auto"/>
              <w:bottom w:val="single" w:sz="6" w:space="0" w:color="auto"/>
              <w:right w:val="single" w:sz="6" w:space="0" w:color="auto"/>
            </w:tcBorders>
            <w:vAlign w:val="center"/>
            <w:hideMark/>
          </w:tcPr>
          <w:p w14:paraId="37767993" w14:textId="77777777" w:rsidR="00173CD6" w:rsidRPr="00173CD6" w:rsidRDefault="00173CD6" w:rsidP="00173CD6">
            <w:r w:rsidRPr="00173CD6">
              <w:rPr>
                <w:lang w:val="en-IN"/>
              </w:rPr>
              <w:t>Category B ratios must still hold on cancellation rows: a negative commission should still equal comm% of the negative gross. If the ratio holds on positive rows but breaks on negatives, something is wrong.</w:t>
            </w:r>
            <w:r w:rsidRPr="00173CD6">
              <w:t> </w:t>
            </w:r>
          </w:p>
        </w:tc>
      </w:tr>
      <w:tr w:rsidR="00173CD6" w:rsidRPr="00173CD6" w14:paraId="5BD0C6F0" w14:textId="77777777">
        <w:trPr>
          <w:trHeight w:val="300"/>
          <w:tblCellSpacing w:w="15" w:type="dxa"/>
        </w:trPr>
        <w:tc>
          <w:tcPr>
            <w:tcW w:w="735" w:type="dxa"/>
            <w:tcBorders>
              <w:top w:val="single" w:sz="6" w:space="0" w:color="auto"/>
              <w:left w:val="single" w:sz="6" w:space="0" w:color="auto"/>
              <w:bottom w:val="single" w:sz="6" w:space="0" w:color="auto"/>
              <w:right w:val="single" w:sz="6" w:space="0" w:color="auto"/>
            </w:tcBorders>
            <w:vAlign w:val="center"/>
            <w:hideMark/>
          </w:tcPr>
          <w:p w14:paraId="6BD898D8" w14:textId="77777777" w:rsidR="00173CD6" w:rsidRPr="00173CD6" w:rsidRDefault="00173CD6" w:rsidP="00173CD6">
            <w:r w:rsidRPr="00173CD6">
              <w:rPr>
                <w:lang w:val="en-IN"/>
              </w:rPr>
              <w:t>MCR-G3</w:t>
            </w:r>
            <w:r w:rsidRPr="00173CD6">
              <w:t> </w:t>
            </w:r>
          </w:p>
        </w:tc>
        <w:tc>
          <w:tcPr>
            <w:tcW w:w="1485" w:type="dxa"/>
            <w:tcBorders>
              <w:top w:val="single" w:sz="6" w:space="0" w:color="auto"/>
              <w:left w:val="single" w:sz="6" w:space="0" w:color="auto"/>
              <w:bottom w:val="single" w:sz="6" w:space="0" w:color="auto"/>
              <w:right w:val="single" w:sz="6" w:space="0" w:color="auto"/>
            </w:tcBorders>
            <w:vAlign w:val="center"/>
            <w:hideMark/>
          </w:tcPr>
          <w:p w14:paraId="6F6C8177" w14:textId="77777777" w:rsidR="00173CD6" w:rsidRPr="00173CD6" w:rsidRDefault="00173CD6" w:rsidP="00173CD6">
            <w:r w:rsidRPr="00173CD6">
              <w:rPr>
                <w:lang w:val="en-IN"/>
              </w:rPr>
              <w:t>Exclusion guard</w:t>
            </w:r>
            <w:r w:rsidRPr="00173CD6">
              <w:t> </w:t>
            </w:r>
          </w:p>
        </w:tc>
        <w:tc>
          <w:tcPr>
            <w:tcW w:w="6780" w:type="dxa"/>
            <w:tcBorders>
              <w:top w:val="single" w:sz="6" w:space="0" w:color="auto"/>
              <w:left w:val="single" w:sz="6" w:space="0" w:color="auto"/>
              <w:bottom w:val="single" w:sz="6" w:space="0" w:color="auto"/>
              <w:right w:val="single" w:sz="6" w:space="0" w:color="auto"/>
            </w:tcBorders>
            <w:vAlign w:val="center"/>
            <w:hideMark/>
          </w:tcPr>
          <w:p w14:paraId="30AF9AC2" w14:textId="77777777" w:rsidR="00173CD6" w:rsidRPr="00173CD6" w:rsidRDefault="00173CD6" w:rsidP="00173CD6">
            <w:r w:rsidRPr="00173CD6">
              <w:rPr>
                <w:lang w:val="en-IN"/>
              </w:rPr>
              <w:t xml:space="preserve">Rows where gross = 0 or null are </w:t>
            </w:r>
            <w:r w:rsidRPr="00173CD6">
              <w:rPr>
                <w:b/>
                <w:bCs/>
                <w:lang w:val="en-IN"/>
              </w:rPr>
              <w:t>excluded</w:t>
            </w:r>
            <w:r w:rsidRPr="00173CD6">
              <w:rPr>
                <w:lang w:val="en-IN"/>
              </w:rPr>
              <w:t xml:space="preserve"> from ratio checks — not treated as failures. A ratio check like C ≈ G × comm% is meaningless when G is zero (and would risk divide-by-zero if the engine inverted the equation).</w:t>
            </w:r>
            <w:r w:rsidRPr="00173CD6">
              <w:t> </w:t>
            </w:r>
          </w:p>
        </w:tc>
      </w:tr>
      <w:tr w:rsidR="00173CD6" w:rsidRPr="00173CD6" w14:paraId="15E8CA93" w14:textId="77777777">
        <w:trPr>
          <w:trHeight w:val="300"/>
          <w:tblCellSpacing w:w="15" w:type="dxa"/>
        </w:trPr>
        <w:tc>
          <w:tcPr>
            <w:tcW w:w="735" w:type="dxa"/>
            <w:tcBorders>
              <w:top w:val="single" w:sz="6" w:space="0" w:color="auto"/>
              <w:left w:val="single" w:sz="6" w:space="0" w:color="auto"/>
              <w:bottom w:val="single" w:sz="6" w:space="0" w:color="auto"/>
              <w:right w:val="single" w:sz="6" w:space="0" w:color="auto"/>
            </w:tcBorders>
            <w:vAlign w:val="center"/>
            <w:hideMark/>
          </w:tcPr>
          <w:p w14:paraId="736CC372" w14:textId="77777777" w:rsidR="00173CD6" w:rsidRPr="00173CD6" w:rsidRDefault="00173CD6" w:rsidP="00173CD6">
            <w:r w:rsidRPr="00173CD6">
              <w:rPr>
                <w:lang w:val="en-IN"/>
              </w:rPr>
              <w:t>MCR-G4</w:t>
            </w:r>
            <w:r w:rsidRPr="00173CD6">
              <w:t> </w:t>
            </w:r>
          </w:p>
        </w:tc>
        <w:tc>
          <w:tcPr>
            <w:tcW w:w="1485" w:type="dxa"/>
            <w:tcBorders>
              <w:top w:val="single" w:sz="6" w:space="0" w:color="auto"/>
              <w:left w:val="single" w:sz="6" w:space="0" w:color="auto"/>
              <w:bottom w:val="single" w:sz="6" w:space="0" w:color="auto"/>
              <w:right w:val="single" w:sz="6" w:space="0" w:color="auto"/>
            </w:tcBorders>
            <w:vAlign w:val="center"/>
            <w:hideMark/>
          </w:tcPr>
          <w:p w14:paraId="2E92D996" w14:textId="77777777" w:rsidR="00173CD6" w:rsidRPr="00173CD6" w:rsidRDefault="00173CD6" w:rsidP="00173CD6">
            <w:r w:rsidRPr="00173CD6">
              <w:rPr>
                <w:lang w:val="en-IN"/>
              </w:rPr>
              <w:t>Net sign check</w:t>
            </w:r>
            <w:r w:rsidRPr="00173CD6">
              <w:t> </w:t>
            </w:r>
          </w:p>
        </w:tc>
        <w:tc>
          <w:tcPr>
            <w:tcW w:w="6780" w:type="dxa"/>
            <w:tcBorders>
              <w:top w:val="single" w:sz="6" w:space="0" w:color="auto"/>
              <w:left w:val="single" w:sz="6" w:space="0" w:color="auto"/>
              <w:bottom w:val="single" w:sz="6" w:space="0" w:color="auto"/>
              <w:right w:val="single" w:sz="6" w:space="0" w:color="auto"/>
            </w:tcBorders>
            <w:vAlign w:val="center"/>
            <w:hideMark/>
          </w:tcPr>
          <w:p w14:paraId="52B21BFE" w14:textId="77777777" w:rsidR="00173CD6" w:rsidRPr="00173CD6" w:rsidRDefault="00173CD6" w:rsidP="00173CD6">
            <w:r w:rsidRPr="00173CD6">
              <w:rPr>
                <w:lang w:val="en-IN"/>
              </w:rPr>
              <w:t>For cancellation rows, the identity G − C − T ≈ N must still hold with signs preserved — e.g., −10,000 − (−2,500) − (−1,200) = −6,300. Both sides remain negative; the arithmetic still reconciles.</w:t>
            </w:r>
            <w:r w:rsidRPr="00173CD6">
              <w:t> </w:t>
            </w:r>
          </w:p>
        </w:tc>
      </w:tr>
    </w:tbl>
    <w:p w14:paraId="1EB02114" w14:textId="3EAD6BA7" w:rsidR="00173CD6" w:rsidRPr="00173CD6" w:rsidRDefault="00173CD6" w:rsidP="00173CD6">
      <w:r w:rsidRPr="00173CD6">
        <w:drawing>
          <wp:inline distT="0" distB="0" distL="0" distR="0" wp14:anchorId="4C9A8E57" wp14:editId="4A33C22F">
            <wp:extent cx="19050" cy="19050"/>
            <wp:effectExtent l="0" t="0" r="0" b="0"/>
            <wp:docPr id="10247575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173CD6">
        <w:t> </w:t>
      </w:r>
    </w:p>
    <w:p w14:paraId="65F1AE2A" w14:textId="77777777" w:rsidR="00173CD6" w:rsidRPr="00173CD6" w:rsidRDefault="00173CD6" w:rsidP="00173CD6">
      <w:r w:rsidRPr="00173CD6">
        <w:rPr>
          <w:b/>
          <w:bCs/>
          <w:lang w:val="en-IN"/>
        </w:rPr>
        <w:t>9. Quick Reference — Rules and Their Dependencies</w:t>
      </w:r>
      <w:r w:rsidRPr="00173CD6">
        <w:t> </w:t>
      </w:r>
    </w:p>
    <w:p w14:paraId="03B3806A" w14:textId="77777777" w:rsidR="00173CD6" w:rsidRPr="00173CD6" w:rsidRDefault="00173CD6" w:rsidP="00173CD6">
      <w:r w:rsidRPr="00173CD6">
        <w:rPr>
          <w:lang w:val="en-IN"/>
        </w:rPr>
        <w:t>The following table lists every rule and which treaty figures it needs in order to run. If a treaty figure is missing (e.g., the user proceeded without entering a brokerage rate), the dependent rules are skipped and the engine's confidence in those columns is reduced.</w:t>
      </w:r>
      <w:r w:rsidRPr="00173CD6">
        <w:t> </w:t>
      </w:r>
    </w:p>
    <w:tbl>
      <w:tblPr>
        <w:tblW w:w="0" w:type="dxa"/>
        <w:tblCellSpacing w:w="15" w:type="dxa"/>
        <w:tblBorders>
          <w:top w:val="single" w:sz="6" w:space="0" w:color="auto"/>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1140"/>
        <w:gridCol w:w="1095"/>
        <w:gridCol w:w="2520"/>
        <w:gridCol w:w="1007"/>
        <w:gridCol w:w="646"/>
        <w:gridCol w:w="804"/>
        <w:gridCol w:w="818"/>
        <w:gridCol w:w="897"/>
        <w:gridCol w:w="360"/>
      </w:tblGrid>
      <w:tr w:rsidR="00173CD6" w:rsidRPr="00173CD6" w14:paraId="34F45BEE" w14:textId="77777777">
        <w:trPr>
          <w:trHeight w:val="300"/>
          <w:tblCellSpacing w:w="15" w:type="dxa"/>
        </w:trPr>
        <w:tc>
          <w:tcPr>
            <w:tcW w:w="1095" w:type="dxa"/>
            <w:tcBorders>
              <w:top w:val="single" w:sz="6" w:space="0" w:color="auto"/>
              <w:left w:val="single" w:sz="6" w:space="0" w:color="auto"/>
              <w:bottom w:val="single" w:sz="6" w:space="0" w:color="auto"/>
              <w:right w:val="single" w:sz="6" w:space="0" w:color="auto"/>
            </w:tcBorders>
            <w:vAlign w:val="center"/>
            <w:hideMark/>
          </w:tcPr>
          <w:p w14:paraId="18521F5A" w14:textId="77777777" w:rsidR="00173CD6" w:rsidRPr="00173CD6" w:rsidRDefault="00173CD6" w:rsidP="00173CD6">
            <w:r w:rsidRPr="00173CD6">
              <w:rPr>
                <w:b/>
                <w:bCs/>
                <w:lang w:val="en-IN"/>
              </w:rPr>
              <w:t>Rule</w:t>
            </w:r>
            <w:r w:rsidRPr="00173CD6">
              <w: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2189860E" w14:textId="77777777" w:rsidR="00173CD6" w:rsidRPr="00173CD6" w:rsidRDefault="00173CD6" w:rsidP="00173CD6">
            <w:r w:rsidRPr="00173CD6">
              <w:rPr>
                <w:b/>
                <w:bCs/>
                <w:lang w:val="en-IN"/>
              </w:rPr>
              <w:t>Category</w:t>
            </w:r>
            <w:r w:rsidRPr="00173CD6">
              <w:t>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33E89011" w14:textId="77777777" w:rsidR="00173CD6" w:rsidRPr="00173CD6" w:rsidRDefault="00173CD6" w:rsidP="00173CD6">
            <w:r w:rsidRPr="00173CD6">
              <w:rPr>
                <w:b/>
                <w:bCs/>
                <w:lang w:val="en-IN"/>
              </w:rPr>
              <w:t>Purpose</w:t>
            </w:r>
            <w:r w:rsidRPr="00173CD6">
              <w:t> </w:t>
            </w:r>
          </w:p>
        </w:tc>
        <w:tc>
          <w:tcPr>
            <w:tcW w:w="975" w:type="dxa"/>
            <w:tcBorders>
              <w:top w:val="single" w:sz="6" w:space="0" w:color="auto"/>
              <w:left w:val="single" w:sz="6" w:space="0" w:color="auto"/>
              <w:bottom w:val="single" w:sz="6" w:space="0" w:color="auto"/>
              <w:right w:val="single" w:sz="6" w:space="0" w:color="auto"/>
            </w:tcBorders>
            <w:vAlign w:val="center"/>
            <w:hideMark/>
          </w:tcPr>
          <w:p w14:paraId="7BEBB2DD" w14:textId="77777777" w:rsidR="00173CD6" w:rsidRPr="00173CD6" w:rsidRDefault="00173CD6" w:rsidP="00173CD6">
            <w:r w:rsidRPr="00173CD6">
              <w:rPr>
                <w:b/>
                <w:bCs/>
                <w:lang w:val="en-IN"/>
              </w:rPr>
              <w:t>comm%</w:t>
            </w:r>
            <w:r w:rsidRPr="00173CD6">
              <w:t> </w:t>
            </w:r>
          </w:p>
        </w:tc>
        <w:tc>
          <w:tcPr>
            <w:tcW w:w="615" w:type="dxa"/>
            <w:tcBorders>
              <w:top w:val="single" w:sz="6" w:space="0" w:color="auto"/>
              <w:left w:val="single" w:sz="6" w:space="0" w:color="auto"/>
              <w:bottom w:val="single" w:sz="6" w:space="0" w:color="auto"/>
              <w:right w:val="single" w:sz="6" w:space="0" w:color="auto"/>
            </w:tcBorders>
            <w:vAlign w:val="center"/>
            <w:hideMark/>
          </w:tcPr>
          <w:p w14:paraId="1C39CE8F" w14:textId="77777777" w:rsidR="00173CD6" w:rsidRPr="00173CD6" w:rsidRDefault="00173CD6" w:rsidP="00173CD6">
            <w:r w:rsidRPr="00173CD6">
              <w:rPr>
                <w:b/>
                <w:bCs/>
                <w:lang w:val="en-IN"/>
              </w:rPr>
              <w:t>tax%</w:t>
            </w:r>
            <w:r w:rsidRPr="00173CD6">
              <w:t> </w:t>
            </w:r>
          </w:p>
        </w:tc>
        <w:tc>
          <w:tcPr>
            <w:tcW w:w="765" w:type="dxa"/>
            <w:tcBorders>
              <w:top w:val="single" w:sz="6" w:space="0" w:color="auto"/>
              <w:left w:val="single" w:sz="6" w:space="0" w:color="auto"/>
              <w:bottom w:val="single" w:sz="6" w:space="0" w:color="auto"/>
              <w:right w:val="single" w:sz="6" w:space="0" w:color="auto"/>
            </w:tcBorders>
            <w:vAlign w:val="center"/>
            <w:hideMark/>
          </w:tcPr>
          <w:p w14:paraId="70B60A9B" w14:textId="77777777" w:rsidR="00173CD6" w:rsidRPr="00173CD6" w:rsidRDefault="00173CD6" w:rsidP="00173CD6">
            <w:r w:rsidRPr="00173CD6">
              <w:rPr>
                <w:b/>
                <w:bCs/>
                <w:lang w:val="en-IN"/>
              </w:rPr>
              <w:t>brok%</w:t>
            </w:r>
            <w:r w:rsidRPr="00173CD6">
              <w:t> </w:t>
            </w:r>
          </w:p>
        </w:tc>
        <w:tc>
          <w:tcPr>
            <w:tcW w:w="780" w:type="dxa"/>
            <w:tcBorders>
              <w:top w:val="single" w:sz="6" w:space="0" w:color="auto"/>
              <w:left w:val="single" w:sz="6" w:space="0" w:color="auto"/>
              <w:bottom w:val="single" w:sz="6" w:space="0" w:color="auto"/>
              <w:right w:val="single" w:sz="6" w:space="0" w:color="auto"/>
            </w:tcBorders>
            <w:vAlign w:val="center"/>
            <w:hideMark/>
          </w:tcPr>
          <w:p w14:paraId="12C1C12A" w14:textId="77777777" w:rsidR="00173CD6" w:rsidRPr="00173CD6" w:rsidRDefault="00173CD6" w:rsidP="00173CD6">
            <w:r w:rsidRPr="00173CD6">
              <w:rPr>
                <w:b/>
                <w:bCs/>
                <w:lang w:val="en-IN"/>
              </w:rPr>
              <w:t>cess%</w:t>
            </w:r>
            <w:r w:rsidRPr="00173CD6">
              <w:t> </w:t>
            </w:r>
          </w:p>
        </w:tc>
        <w:tc>
          <w:tcPr>
            <w:tcW w:w="855" w:type="dxa"/>
            <w:tcBorders>
              <w:top w:val="single" w:sz="6" w:space="0" w:color="auto"/>
              <w:left w:val="single" w:sz="6" w:space="0" w:color="auto"/>
              <w:bottom w:val="single" w:sz="6" w:space="0" w:color="auto"/>
              <w:right w:val="single" w:sz="6" w:space="0" w:color="auto"/>
            </w:tcBorders>
            <w:vAlign w:val="center"/>
            <w:hideMark/>
          </w:tcPr>
          <w:p w14:paraId="2E1C2E9E" w14:textId="77777777" w:rsidR="00173CD6" w:rsidRPr="00173CD6" w:rsidRDefault="00173CD6" w:rsidP="00173CD6">
            <w:r w:rsidRPr="00173CD6">
              <w:rPr>
                <w:b/>
                <w:bCs/>
                <w:lang w:val="en-IN"/>
              </w:rPr>
              <w:t>order%</w:t>
            </w:r>
            <w:r w:rsidRPr="00173CD6">
              <w:t> </w:t>
            </w:r>
          </w:p>
        </w:tc>
        <w:tc>
          <w:tcPr>
            <w:tcW w:w="315" w:type="dxa"/>
            <w:tcBorders>
              <w:top w:val="single" w:sz="6" w:space="0" w:color="auto"/>
              <w:left w:val="single" w:sz="6" w:space="0" w:color="auto"/>
              <w:bottom w:val="single" w:sz="6" w:space="0" w:color="auto"/>
              <w:right w:val="single" w:sz="6" w:space="0" w:color="auto"/>
            </w:tcBorders>
            <w:vAlign w:val="center"/>
            <w:hideMark/>
          </w:tcPr>
          <w:p w14:paraId="0A352C62" w14:textId="77777777" w:rsidR="00173CD6" w:rsidRPr="00173CD6" w:rsidRDefault="00173CD6" w:rsidP="00173CD6">
            <w:r w:rsidRPr="00173CD6">
              <w:rPr>
                <w:b/>
                <w:bCs/>
                <w:lang w:val="en-IN"/>
              </w:rPr>
              <w:t>fx</w:t>
            </w:r>
            <w:r w:rsidRPr="00173CD6">
              <w:t> </w:t>
            </w:r>
          </w:p>
        </w:tc>
      </w:tr>
      <w:tr w:rsidR="00173CD6" w:rsidRPr="00173CD6" w14:paraId="5C91ABC8" w14:textId="77777777">
        <w:trPr>
          <w:trHeight w:val="300"/>
          <w:tblCellSpacing w:w="15" w:type="dxa"/>
        </w:trPr>
        <w:tc>
          <w:tcPr>
            <w:tcW w:w="1095" w:type="dxa"/>
            <w:tcBorders>
              <w:top w:val="single" w:sz="6" w:space="0" w:color="auto"/>
              <w:left w:val="single" w:sz="6" w:space="0" w:color="auto"/>
              <w:bottom w:val="single" w:sz="6" w:space="0" w:color="auto"/>
              <w:right w:val="single" w:sz="6" w:space="0" w:color="auto"/>
            </w:tcBorders>
            <w:vAlign w:val="center"/>
            <w:hideMark/>
          </w:tcPr>
          <w:p w14:paraId="1D77995F" w14:textId="77777777" w:rsidR="00173CD6" w:rsidRPr="00173CD6" w:rsidRDefault="00173CD6" w:rsidP="00173CD6">
            <w:r w:rsidRPr="00173CD6">
              <w:rPr>
                <w:lang w:val="en-IN"/>
              </w:rPr>
              <w:t>MCR-A1</w:t>
            </w:r>
            <w:r w:rsidRPr="00173CD6">
              <w: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1043982C" w14:textId="77777777" w:rsidR="00173CD6" w:rsidRPr="00173CD6" w:rsidRDefault="00173CD6" w:rsidP="00173CD6">
            <w:r w:rsidRPr="00173CD6">
              <w:rPr>
                <w:lang w:val="en-IN"/>
              </w:rPr>
              <w:t>A</w:t>
            </w:r>
            <w:r w:rsidRPr="00173CD6">
              <w:t>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0C318E7A" w14:textId="77777777" w:rsidR="00173CD6" w:rsidRPr="00173CD6" w:rsidRDefault="00173CD6" w:rsidP="00173CD6">
            <w:r w:rsidRPr="00173CD6">
              <w:rPr>
                <w:lang w:val="en-IN"/>
              </w:rPr>
              <w:t>G − C − T ≈ N</w:t>
            </w:r>
            <w:r w:rsidRPr="00173CD6">
              <w:t> </w:t>
            </w:r>
          </w:p>
        </w:tc>
        <w:tc>
          <w:tcPr>
            <w:tcW w:w="975" w:type="dxa"/>
            <w:tcBorders>
              <w:top w:val="single" w:sz="6" w:space="0" w:color="auto"/>
              <w:left w:val="single" w:sz="6" w:space="0" w:color="auto"/>
              <w:bottom w:val="single" w:sz="6" w:space="0" w:color="auto"/>
              <w:right w:val="single" w:sz="6" w:space="0" w:color="auto"/>
            </w:tcBorders>
            <w:vAlign w:val="center"/>
            <w:hideMark/>
          </w:tcPr>
          <w:p w14:paraId="6433A487" w14:textId="77777777" w:rsidR="00173CD6" w:rsidRPr="00173CD6" w:rsidRDefault="00173CD6" w:rsidP="00173CD6">
            <w:r w:rsidRPr="00173CD6">
              <w:rPr>
                <w:lang w:val="en-IN"/>
              </w:rPr>
              <w:t>–</w:t>
            </w:r>
            <w:r w:rsidRPr="00173CD6">
              <w:t> </w:t>
            </w:r>
          </w:p>
        </w:tc>
        <w:tc>
          <w:tcPr>
            <w:tcW w:w="615" w:type="dxa"/>
            <w:tcBorders>
              <w:top w:val="single" w:sz="6" w:space="0" w:color="auto"/>
              <w:left w:val="single" w:sz="6" w:space="0" w:color="auto"/>
              <w:bottom w:val="single" w:sz="6" w:space="0" w:color="auto"/>
              <w:right w:val="single" w:sz="6" w:space="0" w:color="auto"/>
            </w:tcBorders>
            <w:vAlign w:val="center"/>
            <w:hideMark/>
          </w:tcPr>
          <w:p w14:paraId="2C3BB074" w14:textId="77777777" w:rsidR="00173CD6" w:rsidRPr="00173CD6" w:rsidRDefault="00173CD6" w:rsidP="00173CD6">
            <w:r w:rsidRPr="00173CD6">
              <w:rPr>
                <w:rFonts w:ascii="Segoe UI Symbol" w:hAnsi="Segoe UI Symbol" w:cs="Segoe UI Symbol"/>
                <w:lang w:val="en-IN"/>
              </w:rPr>
              <w:t>✔</w:t>
            </w:r>
            <w:r w:rsidRPr="00173CD6">
              <w:t> </w:t>
            </w:r>
          </w:p>
        </w:tc>
        <w:tc>
          <w:tcPr>
            <w:tcW w:w="765" w:type="dxa"/>
            <w:tcBorders>
              <w:top w:val="single" w:sz="6" w:space="0" w:color="auto"/>
              <w:left w:val="single" w:sz="6" w:space="0" w:color="auto"/>
              <w:bottom w:val="single" w:sz="6" w:space="0" w:color="auto"/>
              <w:right w:val="single" w:sz="6" w:space="0" w:color="auto"/>
            </w:tcBorders>
            <w:vAlign w:val="center"/>
            <w:hideMark/>
          </w:tcPr>
          <w:p w14:paraId="08ED0AB7" w14:textId="77777777" w:rsidR="00173CD6" w:rsidRPr="00173CD6" w:rsidRDefault="00173CD6" w:rsidP="00173CD6">
            <w:r w:rsidRPr="00173CD6">
              <w:rPr>
                <w:lang w:val="en-IN"/>
              </w:rPr>
              <w:t>–</w:t>
            </w:r>
            <w:r w:rsidRPr="00173CD6">
              <w:t> </w:t>
            </w:r>
          </w:p>
        </w:tc>
        <w:tc>
          <w:tcPr>
            <w:tcW w:w="780" w:type="dxa"/>
            <w:tcBorders>
              <w:top w:val="single" w:sz="6" w:space="0" w:color="auto"/>
              <w:left w:val="single" w:sz="6" w:space="0" w:color="auto"/>
              <w:bottom w:val="single" w:sz="6" w:space="0" w:color="auto"/>
              <w:right w:val="single" w:sz="6" w:space="0" w:color="auto"/>
            </w:tcBorders>
            <w:vAlign w:val="center"/>
            <w:hideMark/>
          </w:tcPr>
          <w:p w14:paraId="08C0C748" w14:textId="77777777" w:rsidR="00173CD6" w:rsidRPr="00173CD6" w:rsidRDefault="00173CD6" w:rsidP="00173CD6">
            <w:r w:rsidRPr="00173CD6">
              <w:rPr>
                <w:lang w:val="en-IN"/>
              </w:rPr>
              <w:t>–</w:t>
            </w:r>
            <w:r w:rsidRPr="00173CD6">
              <w:t> </w:t>
            </w:r>
          </w:p>
        </w:tc>
        <w:tc>
          <w:tcPr>
            <w:tcW w:w="855" w:type="dxa"/>
            <w:tcBorders>
              <w:top w:val="single" w:sz="6" w:space="0" w:color="auto"/>
              <w:left w:val="single" w:sz="6" w:space="0" w:color="auto"/>
              <w:bottom w:val="single" w:sz="6" w:space="0" w:color="auto"/>
              <w:right w:val="single" w:sz="6" w:space="0" w:color="auto"/>
            </w:tcBorders>
            <w:vAlign w:val="center"/>
            <w:hideMark/>
          </w:tcPr>
          <w:p w14:paraId="66A9BC7E" w14:textId="77777777" w:rsidR="00173CD6" w:rsidRPr="00173CD6" w:rsidRDefault="00173CD6" w:rsidP="00173CD6">
            <w:r w:rsidRPr="00173CD6">
              <w:rPr>
                <w:lang w:val="en-IN"/>
              </w:rPr>
              <w:t>–</w:t>
            </w:r>
            <w:r w:rsidRPr="00173CD6">
              <w:t> </w:t>
            </w:r>
          </w:p>
        </w:tc>
        <w:tc>
          <w:tcPr>
            <w:tcW w:w="315" w:type="dxa"/>
            <w:tcBorders>
              <w:top w:val="single" w:sz="6" w:space="0" w:color="auto"/>
              <w:left w:val="single" w:sz="6" w:space="0" w:color="auto"/>
              <w:bottom w:val="single" w:sz="6" w:space="0" w:color="auto"/>
              <w:right w:val="single" w:sz="6" w:space="0" w:color="auto"/>
            </w:tcBorders>
            <w:vAlign w:val="center"/>
            <w:hideMark/>
          </w:tcPr>
          <w:p w14:paraId="18B1157A" w14:textId="77777777" w:rsidR="00173CD6" w:rsidRPr="00173CD6" w:rsidRDefault="00173CD6" w:rsidP="00173CD6">
            <w:r w:rsidRPr="00173CD6">
              <w:rPr>
                <w:lang w:val="en-IN"/>
              </w:rPr>
              <w:t>–</w:t>
            </w:r>
            <w:r w:rsidRPr="00173CD6">
              <w:t> </w:t>
            </w:r>
          </w:p>
        </w:tc>
      </w:tr>
      <w:tr w:rsidR="00173CD6" w:rsidRPr="00173CD6" w14:paraId="1CBC17F1" w14:textId="77777777">
        <w:trPr>
          <w:trHeight w:val="300"/>
          <w:tblCellSpacing w:w="15" w:type="dxa"/>
        </w:trPr>
        <w:tc>
          <w:tcPr>
            <w:tcW w:w="1095" w:type="dxa"/>
            <w:tcBorders>
              <w:top w:val="single" w:sz="6" w:space="0" w:color="auto"/>
              <w:left w:val="single" w:sz="6" w:space="0" w:color="auto"/>
              <w:bottom w:val="single" w:sz="6" w:space="0" w:color="auto"/>
              <w:right w:val="single" w:sz="6" w:space="0" w:color="auto"/>
            </w:tcBorders>
            <w:vAlign w:val="center"/>
            <w:hideMark/>
          </w:tcPr>
          <w:p w14:paraId="5B77F5EA" w14:textId="77777777" w:rsidR="00173CD6" w:rsidRPr="00173CD6" w:rsidRDefault="00173CD6" w:rsidP="00173CD6">
            <w:r w:rsidRPr="00173CD6">
              <w:rPr>
                <w:lang w:val="en-IN"/>
              </w:rPr>
              <w:t>MCR-A2</w:t>
            </w:r>
            <w:r w:rsidRPr="00173CD6">
              <w: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2421FF2E" w14:textId="77777777" w:rsidR="00173CD6" w:rsidRPr="00173CD6" w:rsidRDefault="00173CD6" w:rsidP="00173CD6">
            <w:r w:rsidRPr="00173CD6">
              <w:rPr>
                <w:lang w:val="en-IN"/>
              </w:rPr>
              <w:t>A</w:t>
            </w:r>
            <w:r w:rsidRPr="00173CD6">
              <w:t>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47475423" w14:textId="77777777" w:rsidR="00173CD6" w:rsidRPr="00173CD6" w:rsidRDefault="00173CD6" w:rsidP="00173CD6">
            <w:r w:rsidRPr="00173CD6">
              <w:rPr>
                <w:lang w:val="en-IN"/>
              </w:rPr>
              <w:t>G − C − B − T ≈ FN</w:t>
            </w:r>
            <w:r w:rsidRPr="00173CD6">
              <w:t> </w:t>
            </w:r>
          </w:p>
        </w:tc>
        <w:tc>
          <w:tcPr>
            <w:tcW w:w="975" w:type="dxa"/>
            <w:tcBorders>
              <w:top w:val="single" w:sz="6" w:space="0" w:color="auto"/>
              <w:left w:val="single" w:sz="6" w:space="0" w:color="auto"/>
              <w:bottom w:val="single" w:sz="6" w:space="0" w:color="auto"/>
              <w:right w:val="single" w:sz="6" w:space="0" w:color="auto"/>
            </w:tcBorders>
            <w:vAlign w:val="center"/>
            <w:hideMark/>
          </w:tcPr>
          <w:p w14:paraId="1673A70C" w14:textId="77777777" w:rsidR="00173CD6" w:rsidRPr="00173CD6" w:rsidRDefault="00173CD6" w:rsidP="00173CD6">
            <w:r w:rsidRPr="00173CD6">
              <w:rPr>
                <w:lang w:val="en-IN"/>
              </w:rPr>
              <w:t>–</w:t>
            </w:r>
            <w:r w:rsidRPr="00173CD6">
              <w:t> </w:t>
            </w:r>
          </w:p>
        </w:tc>
        <w:tc>
          <w:tcPr>
            <w:tcW w:w="615" w:type="dxa"/>
            <w:tcBorders>
              <w:top w:val="single" w:sz="6" w:space="0" w:color="auto"/>
              <w:left w:val="single" w:sz="6" w:space="0" w:color="auto"/>
              <w:bottom w:val="single" w:sz="6" w:space="0" w:color="auto"/>
              <w:right w:val="single" w:sz="6" w:space="0" w:color="auto"/>
            </w:tcBorders>
            <w:vAlign w:val="center"/>
            <w:hideMark/>
          </w:tcPr>
          <w:p w14:paraId="6DDC3326" w14:textId="77777777" w:rsidR="00173CD6" w:rsidRPr="00173CD6" w:rsidRDefault="00173CD6" w:rsidP="00173CD6">
            <w:r w:rsidRPr="00173CD6">
              <w:rPr>
                <w:rFonts w:ascii="Segoe UI Symbol" w:hAnsi="Segoe UI Symbol" w:cs="Segoe UI Symbol"/>
                <w:lang w:val="en-IN"/>
              </w:rPr>
              <w:t>✔</w:t>
            </w:r>
            <w:r w:rsidRPr="00173CD6">
              <w:t> </w:t>
            </w:r>
          </w:p>
        </w:tc>
        <w:tc>
          <w:tcPr>
            <w:tcW w:w="765" w:type="dxa"/>
            <w:tcBorders>
              <w:top w:val="single" w:sz="6" w:space="0" w:color="auto"/>
              <w:left w:val="single" w:sz="6" w:space="0" w:color="auto"/>
              <w:bottom w:val="single" w:sz="6" w:space="0" w:color="auto"/>
              <w:right w:val="single" w:sz="6" w:space="0" w:color="auto"/>
            </w:tcBorders>
            <w:vAlign w:val="center"/>
            <w:hideMark/>
          </w:tcPr>
          <w:p w14:paraId="33A3370F" w14:textId="77777777" w:rsidR="00173CD6" w:rsidRPr="00173CD6" w:rsidRDefault="00173CD6" w:rsidP="00173CD6">
            <w:r w:rsidRPr="00173CD6">
              <w:rPr>
                <w:rFonts w:ascii="Segoe UI Symbol" w:hAnsi="Segoe UI Symbol" w:cs="Segoe UI Symbol"/>
                <w:lang w:val="en-IN"/>
              </w:rPr>
              <w:t>✔</w:t>
            </w:r>
            <w:r w:rsidRPr="00173CD6">
              <w:t> </w:t>
            </w:r>
          </w:p>
        </w:tc>
        <w:tc>
          <w:tcPr>
            <w:tcW w:w="780" w:type="dxa"/>
            <w:tcBorders>
              <w:top w:val="single" w:sz="6" w:space="0" w:color="auto"/>
              <w:left w:val="single" w:sz="6" w:space="0" w:color="auto"/>
              <w:bottom w:val="single" w:sz="6" w:space="0" w:color="auto"/>
              <w:right w:val="single" w:sz="6" w:space="0" w:color="auto"/>
            </w:tcBorders>
            <w:vAlign w:val="center"/>
            <w:hideMark/>
          </w:tcPr>
          <w:p w14:paraId="178416D7" w14:textId="77777777" w:rsidR="00173CD6" w:rsidRPr="00173CD6" w:rsidRDefault="00173CD6" w:rsidP="00173CD6">
            <w:r w:rsidRPr="00173CD6">
              <w:rPr>
                <w:lang w:val="en-IN"/>
              </w:rPr>
              <w:t>–</w:t>
            </w:r>
            <w:r w:rsidRPr="00173CD6">
              <w:t> </w:t>
            </w:r>
          </w:p>
        </w:tc>
        <w:tc>
          <w:tcPr>
            <w:tcW w:w="855" w:type="dxa"/>
            <w:tcBorders>
              <w:top w:val="single" w:sz="6" w:space="0" w:color="auto"/>
              <w:left w:val="single" w:sz="6" w:space="0" w:color="auto"/>
              <w:bottom w:val="single" w:sz="6" w:space="0" w:color="auto"/>
              <w:right w:val="single" w:sz="6" w:space="0" w:color="auto"/>
            </w:tcBorders>
            <w:vAlign w:val="center"/>
            <w:hideMark/>
          </w:tcPr>
          <w:p w14:paraId="416CE828" w14:textId="77777777" w:rsidR="00173CD6" w:rsidRPr="00173CD6" w:rsidRDefault="00173CD6" w:rsidP="00173CD6">
            <w:r w:rsidRPr="00173CD6">
              <w:rPr>
                <w:lang w:val="en-IN"/>
              </w:rPr>
              <w:t>–</w:t>
            </w:r>
            <w:r w:rsidRPr="00173CD6">
              <w:t> </w:t>
            </w:r>
          </w:p>
        </w:tc>
        <w:tc>
          <w:tcPr>
            <w:tcW w:w="315" w:type="dxa"/>
            <w:tcBorders>
              <w:top w:val="single" w:sz="6" w:space="0" w:color="auto"/>
              <w:left w:val="single" w:sz="6" w:space="0" w:color="auto"/>
              <w:bottom w:val="single" w:sz="6" w:space="0" w:color="auto"/>
              <w:right w:val="single" w:sz="6" w:space="0" w:color="auto"/>
            </w:tcBorders>
            <w:vAlign w:val="center"/>
            <w:hideMark/>
          </w:tcPr>
          <w:p w14:paraId="0A132D43" w14:textId="77777777" w:rsidR="00173CD6" w:rsidRPr="00173CD6" w:rsidRDefault="00173CD6" w:rsidP="00173CD6">
            <w:r w:rsidRPr="00173CD6">
              <w:rPr>
                <w:lang w:val="en-IN"/>
              </w:rPr>
              <w:t>–</w:t>
            </w:r>
            <w:r w:rsidRPr="00173CD6">
              <w:t> </w:t>
            </w:r>
          </w:p>
        </w:tc>
      </w:tr>
      <w:tr w:rsidR="00173CD6" w:rsidRPr="00173CD6" w14:paraId="67272FAC" w14:textId="77777777">
        <w:trPr>
          <w:trHeight w:val="300"/>
          <w:tblCellSpacing w:w="15" w:type="dxa"/>
        </w:trPr>
        <w:tc>
          <w:tcPr>
            <w:tcW w:w="1095" w:type="dxa"/>
            <w:tcBorders>
              <w:top w:val="single" w:sz="6" w:space="0" w:color="auto"/>
              <w:left w:val="single" w:sz="6" w:space="0" w:color="auto"/>
              <w:bottom w:val="single" w:sz="6" w:space="0" w:color="auto"/>
              <w:right w:val="single" w:sz="6" w:space="0" w:color="auto"/>
            </w:tcBorders>
            <w:vAlign w:val="center"/>
            <w:hideMark/>
          </w:tcPr>
          <w:p w14:paraId="76EF3FA8" w14:textId="77777777" w:rsidR="00173CD6" w:rsidRPr="00173CD6" w:rsidRDefault="00173CD6" w:rsidP="00173CD6">
            <w:r w:rsidRPr="00173CD6">
              <w:rPr>
                <w:lang w:val="en-IN"/>
              </w:rPr>
              <w:t>MCR-A3</w:t>
            </w:r>
            <w:r w:rsidRPr="00173CD6">
              <w: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5369F855" w14:textId="77777777" w:rsidR="00173CD6" w:rsidRPr="00173CD6" w:rsidRDefault="00173CD6" w:rsidP="00173CD6">
            <w:r w:rsidRPr="00173CD6">
              <w:rPr>
                <w:lang w:val="en-IN"/>
              </w:rPr>
              <w:t>A</w:t>
            </w:r>
            <w:r w:rsidRPr="00173CD6">
              <w:t>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2368A8BA" w14:textId="77777777" w:rsidR="00173CD6" w:rsidRPr="00173CD6" w:rsidRDefault="00173CD6" w:rsidP="00173CD6">
            <w:r w:rsidRPr="00173CD6">
              <w:rPr>
                <w:lang w:val="en-IN"/>
              </w:rPr>
              <w:t>G − C ≈ N</w:t>
            </w:r>
            <w:r w:rsidRPr="00173CD6">
              <w:t> </w:t>
            </w:r>
          </w:p>
        </w:tc>
        <w:tc>
          <w:tcPr>
            <w:tcW w:w="975" w:type="dxa"/>
            <w:tcBorders>
              <w:top w:val="single" w:sz="6" w:space="0" w:color="auto"/>
              <w:left w:val="single" w:sz="6" w:space="0" w:color="auto"/>
              <w:bottom w:val="single" w:sz="6" w:space="0" w:color="auto"/>
              <w:right w:val="single" w:sz="6" w:space="0" w:color="auto"/>
            </w:tcBorders>
            <w:vAlign w:val="center"/>
            <w:hideMark/>
          </w:tcPr>
          <w:p w14:paraId="011DA4DE" w14:textId="77777777" w:rsidR="00173CD6" w:rsidRPr="00173CD6" w:rsidRDefault="00173CD6" w:rsidP="00173CD6">
            <w:r w:rsidRPr="00173CD6">
              <w:rPr>
                <w:lang w:val="en-IN"/>
              </w:rPr>
              <w:t>–</w:t>
            </w:r>
            <w:r w:rsidRPr="00173CD6">
              <w:t> </w:t>
            </w:r>
          </w:p>
        </w:tc>
        <w:tc>
          <w:tcPr>
            <w:tcW w:w="615" w:type="dxa"/>
            <w:tcBorders>
              <w:top w:val="single" w:sz="6" w:space="0" w:color="auto"/>
              <w:left w:val="single" w:sz="6" w:space="0" w:color="auto"/>
              <w:bottom w:val="single" w:sz="6" w:space="0" w:color="auto"/>
              <w:right w:val="single" w:sz="6" w:space="0" w:color="auto"/>
            </w:tcBorders>
            <w:vAlign w:val="center"/>
            <w:hideMark/>
          </w:tcPr>
          <w:p w14:paraId="694A7C16" w14:textId="77777777" w:rsidR="00173CD6" w:rsidRPr="00173CD6" w:rsidRDefault="00173CD6" w:rsidP="00173CD6">
            <w:r w:rsidRPr="00173CD6">
              <w:rPr>
                <w:lang w:val="en-IN"/>
              </w:rPr>
              <w:t>–</w:t>
            </w:r>
            <w:r w:rsidRPr="00173CD6">
              <w:t> </w:t>
            </w:r>
          </w:p>
        </w:tc>
        <w:tc>
          <w:tcPr>
            <w:tcW w:w="765" w:type="dxa"/>
            <w:tcBorders>
              <w:top w:val="single" w:sz="6" w:space="0" w:color="auto"/>
              <w:left w:val="single" w:sz="6" w:space="0" w:color="auto"/>
              <w:bottom w:val="single" w:sz="6" w:space="0" w:color="auto"/>
              <w:right w:val="single" w:sz="6" w:space="0" w:color="auto"/>
            </w:tcBorders>
            <w:vAlign w:val="center"/>
            <w:hideMark/>
          </w:tcPr>
          <w:p w14:paraId="698754F9" w14:textId="77777777" w:rsidR="00173CD6" w:rsidRPr="00173CD6" w:rsidRDefault="00173CD6" w:rsidP="00173CD6">
            <w:r w:rsidRPr="00173CD6">
              <w:rPr>
                <w:lang w:val="en-IN"/>
              </w:rPr>
              <w:t>–</w:t>
            </w:r>
            <w:r w:rsidRPr="00173CD6">
              <w:t> </w:t>
            </w:r>
          </w:p>
        </w:tc>
        <w:tc>
          <w:tcPr>
            <w:tcW w:w="780" w:type="dxa"/>
            <w:tcBorders>
              <w:top w:val="single" w:sz="6" w:space="0" w:color="auto"/>
              <w:left w:val="single" w:sz="6" w:space="0" w:color="auto"/>
              <w:bottom w:val="single" w:sz="6" w:space="0" w:color="auto"/>
              <w:right w:val="single" w:sz="6" w:space="0" w:color="auto"/>
            </w:tcBorders>
            <w:vAlign w:val="center"/>
            <w:hideMark/>
          </w:tcPr>
          <w:p w14:paraId="07D3B8DD" w14:textId="77777777" w:rsidR="00173CD6" w:rsidRPr="00173CD6" w:rsidRDefault="00173CD6" w:rsidP="00173CD6">
            <w:r w:rsidRPr="00173CD6">
              <w:rPr>
                <w:lang w:val="en-IN"/>
              </w:rPr>
              <w:t>–</w:t>
            </w:r>
            <w:r w:rsidRPr="00173CD6">
              <w:t> </w:t>
            </w:r>
          </w:p>
        </w:tc>
        <w:tc>
          <w:tcPr>
            <w:tcW w:w="855" w:type="dxa"/>
            <w:tcBorders>
              <w:top w:val="single" w:sz="6" w:space="0" w:color="auto"/>
              <w:left w:val="single" w:sz="6" w:space="0" w:color="auto"/>
              <w:bottom w:val="single" w:sz="6" w:space="0" w:color="auto"/>
              <w:right w:val="single" w:sz="6" w:space="0" w:color="auto"/>
            </w:tcBorders>
            <w:vAlign w:val="center"/>
            <w:hideMark/>
          </w:tcPr>
          <w:p w14:paraId="6067B90B" w14:textId="77777777" w:rsidR="00173CD6" w:rsidRPr="00173CD6" w:rsidRDefault="00173CD6" w:rsidP="00173CD6">
            <w:r w:rsidRPr="00173CD6">
              <w:rPr>
                <w:lang w:val="en-IN"/>
              </w:rPr>
              <w:t>–</w:t>
            </w:r>
            <w:r w:rsidRPr="00173CD6">
              <w:t> </w:t>
            </w:r>
          </w:p>
        </w:tc>
        <w:tc>
          <w:tcPr>
            <w:tcW w:w="315" w:type="dxa"/>
            <w:tcBorders>
              <w:top w:val="single" w:sz="6" w:space="0" w:color="auto"/>
              <w:left w:val="single" w:sz="6" w:space="0" w:color="auto"/>
              <w:bottom w:val="single" w:sz="6" w:space="0" w:color="auto"/>
              <w:right w:val="single" w:sz="6" w:space="0" w:color="auto"/>
            </w:tcBorders>
            <w:vAlign w:val="center"/>
            <w:hideMark/>
          </w:tcPr>
          <w:p w14:paraId="0632D522" w14:textId="77777777" w:rsidR="00173CD6" w:rsidRPr="00173CD6" w:rsidRDefault="00173CD6" w:rsidP="00173CD6">
            <w:r w:rsidRPr="00173CD6">
              <w:rPr>
                <w:lang w:val="en-IN"/>
              </w:rPr>
              <w:t>–</w:t>
            </w:r>
            <w:r w:rsidRPr="00173CD6">
              <w:t> </w:t>
            </w:r>
          </w:p>
        </w:tc>
      </w:tr>
      <w:tr w:rsidR="00173CD6" w:rsidRPr="00173CD6" w14:paraId="56C12006" w14:textId="77777777">
        <w:trPr>
          <w:trHeight w:val="300"/>
          <w:tblCellSpacing w:w="15" w:type="dxa"/>
        </w:trPr>
        <w:tc>
          <w:tcPr>
            <w:tcW w:w="1095" w:type="dxa"/>
            <w:tcBorders>
              <w:top w:val="single" w:sz="6" w:space="0" w:color="auto"/>
              <w:left w:val="single" w:sz="6" w:space="0" w:color="auto"/>
              <w:bottom w:val="single" w:sz="6" w:space="0" w:color="auto"/>
              <w:right w:val="single" w:sz="6" w:space="0" w:color="auto"/>
            </w:tcBorders>
            <w:vAlign w:val="center"/>
            <w:hideMark/>
          </w:tcPr>
          <w:p w14:paraId="655CCDC5" w14:textId="77777777" w:rsidR="00173CD6" w:rsidRPr="00173CD6" w:rsidRDefault="00173CD6" w:rsidP="00173CD6">
            <w:r w:rsidRPr="00173CD6">
              <w:rPr>
                <w:lang w:val="en-IN"/>
              </w:rPr>
              <w:t>MCR-A4</w:t>
            </w:r>
            <w:r w:rsidRPr="00173CD6">
              <w: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344EFB2C" w14:textId="77777777" w:rsidR="00173CD6" w:rsidRPr="00173CD6" w:rsidRDefault="00173CD6" w:rsidP="00173CD6">
            <w:r w:rsidRPr="00173CD6">
              <w:rPr>
                <w:lang w:val="en-IN"/>
              </w:rPr>
              <w:t>A</w:t>
            </w:r>
            <w:r w:rsidRPr="00173CD6">
              <w:t>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5506A372" w14:textId="77777777" w:rsidR="00173CD6" w:rsidRPr="00173CD6" w:rsidRDefault="00173CD6" w:rsidP="00173CD6">
            <w:r w:rsidRPr="00173CD6">
              <w:rPr>
                <w:lang w:val="en-IN"/>
              </w:rPr>
              <w:t>N + C + T ≈ G</w:t>
            </w:r>
            <w:r w:rsidRPr="00173CD6">
              <w:t> </w:t>
            </w:r>
          </w:p>
        </w:tc>
        <w:tc>
          <w:tcPr>
            <w:tcW w:w="975" w:type="dxa"/>
            <w:tcBorders>
              <w:top w:val="single" w:sz="6" w:space="0" w:color="auto"/>
              <w:left w:val="single" w:sz="6" w:space="0" w:color="auto"/>
              <w:bottom w:val="single" w:sz="6" w:space="0" w:color="auto"/>
              <w:right w:val="single" w:sz="6" w:space="0" w:color="auto"/>
            </w:tcBorders>
            <w:vAlign w:val="center"/>
            <w:hideMark/>
          </w:tcPr>
          <w:p w14:paraId="7AB92BCB" w14:textId="77777777" w:rsidR="00173CD6" w:rsidRPr="00173CD6" w:rsidRDefault="00173CD6" w:rsidP="00173CD6">
            <w:r w:rsidRPr="00173CD6">
              <w:rPr>
                <w:lang w:val="en-IN"/>
              </w:rPr>
              <w:t>–</w:t>
            </w:r>
            <w:r w:rsidRPr="00173CD6">
              <w:t> </w:t>
            </w:r>
          </w:p>
        </w:tc>
        <w:tc>
          <w:tcPr>
            <w:tcW w:w="615" w:type="dxa"/>
            <w:tcBorders>
              <w:top w:val="single" w:sz="6" w:space="0" w:color="auto"/>
              <w:left w:val="single" w:sz="6" w:space="0" w:color="auto"/>
              <w:bottom w:val="single" w:sz="6" w:space="0" w:color="auto"/>
              <w:right w:val="single" w:sz="6" w:space="0" w:color="auto"/>
            </w:tcBorders>
            <w:vAlign w:val="center"/>
            <w:hideMark/>
          </w:tcPr>
          <w:p w14:paraId="2CD213B7" w14:textId="77777777" w:rsidR="00173CD6" w:rsidRPr="00173CD6" w:rsidRDefault="00173CD6" w:rsidP="00173CD6">
            <w:r w:rsidRPr="00173CD6">
              <w:rPr>
                <w:rFonts w:ascii="Segoe UI Symbol" w:hAnsi="Segoe UI Symbol" w:cs="Segoe UI Symbol"/>
                <w:lang w:val="en-IN"/>
              </w:rPr>
              <w:t>✔</w:t>
            </w:r>
            <w:r w:rsidRPr="00173CD6">
              <w:t> </w:t>
            </w:r>
          </w:p>
        </w:tc>
        <w:tc>
          <w:tcPr>
            <w:tcW w:w="765" w:type="dxa"/>
            <w:tcBorders>
              <w:top w:val="single" w:sz="6" w:space="0" w:color="auto"/>
              <w:left w:val="single" w:sz="6" w:space="0" w:color="auto"/>
              <w:bottom w:val="single" w:sz="6" w:space="0" w:color="auto"/>
              <w:right w:val="single" w:sz="6" w:space="0" w:color="auto"/>
            </w:tcBorders>
            <w:vAlign w:val="center"/>
            <w:hideMark/>
          </w:tcPr>
          <w:p w14:paraId="124B2ED2" w14:textId="77777777" w:rsidR="00173CD6" w:rsidRPr="00173CD6" w:rsidRDefault="00173CD6" w:rsidP="00173CD6">
            <w:r w:rsidRPr="00173CD6">
              <w:rPr>
                <w:lang w:val="en-IN"/>
              </w:rPr>
              <w:t>–</w:t>
            </w:r>
            <w:r w:rsidRPr="00173CD6">
              <w:t> </w:t>
            </w:r>
          </w:p>
        </w:tc>
        <w:tc>
          <w:tcPr>
            <w:tcW w:w="780" w:type="dxa"/>
            <w:tcBorders>
              <w:top w:val="single" w:sz="6" w:space="0" w:color="auto"/>
              <w:left w:val="single" w:sz="6" w:space="0" w:color="auto"/>
              <w:bottom w:val="single" w:sz="6" w:space="0" w:color="auto"/>
              <w:right w:val="single" w:sz="6" w:space="0" w:color="auto"/>
            </w:tcBorders>
            <w:vAlign w:val="center"/>
            <w:hideMark/>
          </w:tcPr>
          <w:p w14:paraId="694FF1DF" w14:textId="77777777" w:rsidR="00173CD6" w:rsidRPr="00173CD6" w:rsidRDefault="00173CD6" w:rsidP="00173CD6">
            <w:r w:rsidRPr="00173CD6">
              <w:rPr>
                <w:lang w:val="en-IN"/>
              </w:rPr>
              <w:t>–</w:t>
            </w:r>
            <w:r w:rsidRPr="00173CD6">
              <w:t> </w:t>
            </w:r>
          </w:p>
        </w:tc>
        <w:tc>
          <w:tcPr>
            <w:tcW w:w="855" w:type="dxa"/>
            <w:tcBorders>
              <w:top w:val="single" w:sz="6" w:space="0" w:color="auto"/>
              <w:left w:val="single" w:sz="6" w:space="0" w:color="auto"/>
              <w:bottom w:val="single" w:sz="6" w:space="0" w:color="auto"/>
              <w:right w:val="single" w:sz="6" w:space="0" w:color="auto"/>
            </w:tcBorders>
            <w:vAlign w:val="center"/>
            <w:hideMark/>
          </w:tcPr>
          <w:p w14:paraId="3AFEF212" w14:textId="77777777" w:rsidR="00173CD6" w:rsidRPr="00173CD6" w:rsidRDefault="00173CD6" w:rsidP="00173CD6">
            <w:r w:rsidRPr="00173CD6">
              <w:rPr>
                <w:lang w:val="en-IN"/>
              </w:rPr>
              <w:t>–</w:t>
            </w:r>
            <w:r w:rsidRPr="00173CD6">
              <w:t> </w:t>
            </w:r>
          </w:p>
        </w:tc>
        <w:tc>
          <w:tcPr>
            <w:tcW w:w="315" w:type="dxa"/>
            <w:tcBorders>
              <w:top w:val="single" w:sz="6" w:space="0" w:color="auto"/>
              <w:left w:val="single" w:sz="6" w:space="0" w:color="auto"/>
              <w:bottom w:val="single" w:sz="6" w:space="0" w:color="auto"/>
              <w:right w:val="single" w:sz="6" w:space="0" w:color="auto"/>
            </w:tcBorders>
            <w:vAlign w:val="center"/>
            <w:hideMark/>
          </w:tcPr>
          <w:p w14:paraId="61997241" w14:textId="77777777" w:rsidR="00173CD6" w:rsidRPr="00173CD6" w:rsidRDefault="00173CD6" w:rsidP="00173CD6">
            <w:r w:rsidRPr="00173CD6">
              <w:rPr>
                <w:lang w:val="en-IN"/>
              </w:rPr>
              <w:t>–</w:t>
            </w:r>
            <w:r w:rsidRPr="00173CD6">
              <w:t> </w:t>
            </w:r>
          </w:p>
        </w:tc>
      </w:tr>
      <w:tr w:rsidR="00173CD6" w:rsidRPr="00173CD6" w14:paraId="76286887" w14:textId="77777777">
        <w:trPr>
          <w:trHeight w:val="300"/>
          <w:tblCellSpacing w:w="15" w:type="dxa"/>
        </w:trPr>
        <w:tc>
          <w:tcPr>
            <w:tcW w:w="1095" w:type="dxa"/>
            <w:tcBorders>
              <w:top w:val="single" w:sz="6" w:space="0" w:color="auto"/>
              <w:left w:val="single" w:sz="6" w:space="0" w:color="auto"/>
              <w:bottom w:val="single" w:sz="6" w:space="0" w:color="auto"/>
              <w:right w:val="single" w:sz="6" w:space="0" w:color="auto"/>
            </w:tcBorders>
            <w:vAlign w:val="center"/>
            <w:hideMark/>
          </w:tcPr>
          <w:p w14:paraId="49F65C0C" w14:textId="77777777" w:rsidR="00173CD6" w:rsidRPr="00173CD6" w:rsidRDefault="00173CD6" w:rsidP="00173CD6">
            <w:r w:rsidRPr="00173CD6">
              <w:rPr>
                <w:lang w:val="en-IN"/>
              </w:rPr>
              <w:lastRenderedPageBreak/>
              <w:t>MCR-A5</w:t>
            </w:r>
            <w:r w:rsidRPr="00173CD6">
              <w: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0B361859" w14:textId="77777777" w:rsidR="00173CD6" w:rsidRPr="00173CD6" w:rsidRDefault="00173CD6" w:rsidP="00173CD6">
            <w:r w:rsidRPr="00173CD6">
              <w:rPr>
                <w:lang w:val="en-IN"/>
              </w:rPr>
              <w:t>A</w:t>
            </w:r>
            <w:r w:rsidRPr="00173CD6">
              <w:t>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3550B598" w14:textId="77777777" w:rsidR="00173CD6" w:rsidRPr="00173CD6" w:rsidRDefault="00173CD6" w:rsidP="00173CD6">
            <w:r w:rsidRPr="00173CD6">
              <w:rPr>
                <w:lang w:val="en-IN"/>
              </w:rPr>
              <w:t>N − B ≈ FN</w:t>
            </w:r>
            <w:r w:rsidRPr="00173CD6">
              <w:t> </w:t>
            </w:r>
          </w:p>
        </w:tc>
        <w:tc>
          <w:tcPr>
            <w:tcW w:w="975" w:type="dxa"/>
            <w:tcBorders>
              <w:top w:val="single" w:sz="6" w:space="0" w:color="auto"/>
              <w:left w:val="single" w:sz="6" w:space="0" w:color="auto"/>
              <w:bottom w:val="single" w:sz="6" w:space="0" w:color="auto"/>
              <w:right w:val="single" w:sz="6" w:space="0" w:color="auto"/>
            </w:tcBorders>
            <w:vAlign w:val="center"/>
            <w:hideMark/>
          </w:tcPr>
          <w:p w14:paraId="745368F3" w14:textId="77777777" w:rsidR="00173CD6" w:rsidRPr="00173CD6" w:rsidRDefault="00173CD6" w:rsidP="00173CD6">
            <w:r w:rsidRPr="00173CD6">
              <w:rPr>
                <w:lang w:val="en-IN"/>
              </w:rPr>
              <w:t>–</w:t>
            </w:r>
            <w:r w:rsidRPr="00173CD6">
              <w:t> </w:t>
            </w:r>
          </w:p>
        </w:tc>
        <w:tc>
          <w:tcPr>
            <w:tcW w:w="615" w:type="dxa"/>
            <w:tcBorders>
              <w:top w:val="single" w:sz="6" w:space="0" w:color="auto"/>
              <w:left w:val="single" w:sz="6" w:space="0" w:color="auto"/>
              <w:bottom w:val="single" w:sz="6" w:space="0" w:color="auto"/>
              <w:right w:val="single" w:sz="6" w:space="0" w:color="auto"/>
            </w:tcBorders>
            <w:vAlign w:val="center"/>
            <w:hideMark/>
          </w:tcPr>
          <w:p w14:paraId="3EEE1F39" w14:textId="77777777" w:rsidR="00173CD6" w:rsidRPr="00173CD6" w:rsidRDefault="00173CD6" w:rsidP="00173CD6">
            <w:r w:rsidRPr="00173CD6">
              <w:rPr>
                <w:lang w:val="en-IN"/>
              </w:rPr>
              <w:t>–</w:t>
            </w:r>
            <w:r w:rsidRPr="00173CD6">
              <w:t> </w:t>
            </w:r>
          </w:p>
        </w:tc>
        <w:tc>
          <w:tcPr>
            <w:tcW w:w="765" w:type="dxa"/>
            <w:tcBorders>
              <w:top w:val="single" w:sz="6" w:space="0" w:color="auto"/>
              <w:left w:val="single" w:sz="6" w:space="0" w:color="auto"/>
              <w:bottom w:val="single" w:sz="6" w:space="0" w:color="auto"/>
              <w:right w:val="single" w:sz="6" w:space="0" w:color="auto"/>
            </w:tcBorders>
            <w:vAlign w:val="center"/>
            <w:hideMark/>
          </w:tcPr>
          <w:p w14:paraId="5030ABBE" w14:textId="77777777" w:rsidR="00173CD6" w:rsidRPr="00173CD6" w:rsidRDefault="00173CD6" w:rsidP="00173CD6">
            <w:r w:rsidRPr="00173CD6">
              <w:rPr>
                <w:lang w:val="en-IN"/>
              </w:rPr>
              <w:t>–</w:t>
            </w:r>
            <w:r w:rsidRPr="00173CD6">
              <w:t> </w:t>
            </w:r>
          </w:p>
        </w:tc>
        <w:tc>
          <w:tcPr>
            <w:tcW w:w="780" w:type="dxa"/>
            <w:tcBorders>
              <w:top w:val="single" w:sz="6" w:space="0" w:color="auto"/>
              <w:left w:val="single" w:sz="6" w:space="0" w:color="auto"/>
              <w:bottom w:val="single" w:sz="6" w:space="0" w:color="auto"/>
              <w:right w:val="single" w:sz="6" w:space="0" w:color="auto"/>
            </w:tcBorders>
            <w:vAlign w:val="center"/>
            <w:hideMark/>
          </w:tcPr>
          <w:p w14:paraId="76397049" w14:textId="77777777" w:rsidR="00173CD6" w:rsidRPr="00173CD6" w:rsidRDefault="00173CD6" w:rsidP="00173CD6">
            <w:r w:rsidRPr="00173CD6">
              <w:rPr>
                <w:lang w:val="en-IN"/>
              </w:rPr>
              <w:t>–</w:t>
            </w:r>
            <w:r w:rsidRPr="00173CD6">
              <w:t> </w:t>
            </w:r>
          </w:p>
        </w:tc>
        <w:tc>
          <w:tcPr>
            <w:tcW w:w="855" w:type="dxa"/>
            <w:tcBorders>
              <w:top w:val="single" w:sz="6" w:space="0" w:color="auto"/>
              <w:left w:val="single" w:sz="6" w:space="0" w:color="auto"/>
              <w:bottom w:val="single" w:sz="6" w:space="0" w:color="auto"/>
              <w:right w:val="single" w:sz="6" w:space="0" w:color="auto"/>
            </w:tcBorders>
            <w:vAlign w:val="center"/>
            <w:hideMark/>
          </w:tcPr>
          <w:p w14:paraId="14959FAD" w14:textId="77777777" w:rsidR="00173CD6" w:rsidRPr="00173CD6" w:rsidRDefault="00173CD6" w:rsidP="00173CD6">
            <w:r w:rsidRPr="00173CD6">
              <w:rPr>
                <w:lang w:val="en-IN"/>
              </w:rPr>
              <w:t>–</w:t>
            </w:r>
            <w:r w:rsidRPr="00173CD6">
              <w:t> </w:t>
            </w:r>
          </w:p>
        </w:tc>
        <w:tc>
          <w:tcPr>
            <w:tcW w:w="315" w:type="dxa"/>
            <w:tcBorders>
              <w:top w:val="single" w:sz="6" w:space="0" w:color="auto"/>
              <w:left w:val="single" w:sz="6" w:space="0" w:color="auto"/>
              <w:bottom w:val="single" w:sz="6" w:space="0" w:color="auto"/>
              <w:right w:val="single" w:sz="6" w:space="0" w:color="auto"/>
            </w:tcBorders>
            <w:vAlign w:val="center"/>
            <w:hideMark/>
          </w:tcPr>
          <w:p w14:paraId="4B1B6CC4" w14:textId="77777777" w:rsidR="00173CD6" w:rsidRPr="00173CD6" w:rsidRDefault="00173CD6" w:rsidP="00173CD6">
            <w:r w:rsidRPr="00173CD6">
              <w:rPr>
                <w:lang w:val="en-IN"/>
              </w:rPr>
              <w:t>–</w:t>
            </w:r>
            <w:r w:rsidRPr="00173CD6">
              <w:t> </w:t>
            </w:r>
          </w:p>
        </w:tc>
      </w:tr>
      <w:tr w:rsidR="00173CD6" w:rsidRPr="00173CD6" w14:paraId="1BBA931F" w14:textId="77777777">
        <w:trPr>
          <w:trHeight w:val="300"/>
          <w:tblCellSpacing w:w="15" w:type="dxa"/>
        </w:trPr>
        <w:tc>
          <w:tcPr>
            <w:tcW w:w="1095" w:type="dxa"/>
            <w:tcBorders>
              <w:top w:val="single" w:sz="6" w:space="0" w:color="auto"/>
              <w:left w:val="single" w:sz="6" w:space="0" w:color="auto"/>
              <w:bottom w:val="single" w:sz="6" w:space="0" w:color="auto"/>
              <w:right w:val="single" w:sz="6" w:space="0" w:color="auto"/>
            </w:tcBorders>
            <w:vAlign w:val="center"/>
            <w:hideMark/>
          </w:tcPr>
          <w:p w14:paraId="073EEE45" w14:textId="77777777" w:rsidR="00173CD6" w:rsidRPr="00173CD6" w:rsidRDefault="00173CD6" w:rsidP="00173CD6">
            <w:r w:rsidRPr="00173CD6">
              <w:rPr>
                <w:lang w:val="en-IN"/>
              </w:rPr>
              <w:t>MCR-B1</w:t>
            </w:r>
            <w:r w:rsidRPr="00173CD6">
              <w: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14477DD9" w14:textId="77777777" w:rsidR="00173CD6" w:rsidRPr="00173CD6" w:rsidRDefault="00173CD6" w:rsidP="00173CD6">
            <w:r w:rsidRPr="00173CD6">
              <w:rPr>
                <w:lang w:val="en-IN"/>
              </w:rPr>
              <w:t>B</w:t>
            </w:r>
            <w:r w:rsidRPr="00173CD6">
              <w:t>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15B3AAD4" w14:textId="77777777" w:rsidR="00173CD6" w:rsidRPr="00173CD6" w:rsidRDefault="00173CD6" w:rsidP="00173CD6">
            <w:r w:rsidRPr="00173CD6">
              <w:rPr>
                <w:lang w:val="en-IN"/>
              </w:rPr>
              <w:t>C ≈ G × comm%</w:t>
            </w:r>
            <w:r w:rsidRPr="00173CD6">
              <w:t> </w:t>
            </w:r>
          </w:p>
        </w:tc>
        <w:tc>
          <w:tcPr>
            <w:tcW w:w="975" w:type="dxa"/>
            <w:tcBorders>
              <w:top w:val="single" w:sz="6" w:space="0" w:color="auto"/>
              <w:left w:val="single" w:sz="6" w:space="0" w:color="auto"/>
              <w:bottom w:val="single" w:sz="6" w:space="0" w:color="auto"/>
              <w:right w:val="single" w:sz="6" w:space="0" w:color="auto"/>
            </w:tcBorders>
            <w:vAlign w:val="center"/>
            <w:hideMark/>
          </w:tcPr>
          <w:p w14:paraId="28AD34F3" w14:textId="77777777" w:rsidR="00173CD6" w:rsidRPr="00173CD6" w:rsidRDefault="00173CD6" w:rsidP="00173CD6">
            <w:r w:rsidRPr="00173CD6">
              <w:rPr>
                <w:rFonts w:ascii="Segoe UI Symbol" w:hAnsi="Segoe UI Symbol" w:cs="Segoe UI Symbol"/>
                <w:lang w:val="en-IN"/>
              </w:rPr>
              <w:t>✔</w:t>
            </w:r>
            <w:r w:rsidRPr="00173CD6">
              <w:t> </w:t>
            </w:r>
          </w:p>
        </w:tc>
        <w:tc>
          <w:tcPr>
            <w:tcW w:w="615" w:type="dxa"/>
            <w:tcBorders>
              <w:top w:val="single" w:sz="6" w:space="0" w:color="auto"/>
              <w:left w:val="single" w:sz="6" w:space="0" w:color="auto"/>
              <w:bottom w:val="single" w:sz="6" w:space="0" w:color="auto"/>
              <w:right w:val="single" w:sz="6" w:space="0" w:color="auto"/>
            </w:tcBorders>
            <w:vAlign w:val="center"/>
            <w:hideMark/>
          </w:tcPr>
          <w:p w14:paraId="17D50F05" w14:textId="77777777" w:rsidR="00173CD6" w:rsidRPr="00173CD6" w:rsidRDefault="00173CD6" w:rsidP="00173CD6">
            <w:r w:rsidRPr="00173CD6">
              <w:rPr>
                <w:lang w:val="en-IN"/>
              </w:rPr>
              <w:t>–</w:t>
            </w:r>
            <w:r w:rsidRPr="00173CD6">
              <w:t> </w:t>
            </w:r>
          </w:p>
        </w:tc>
        <w:tc>
          <w:tcPr>
            <w:tcW w:w="765" w:type="dxa"/>
            <w:tcBorders>
              <w:top w:val="single" w:sz="6" w:space="0" w:color="auto"/>
              <w:left w:val="single" w:sz="6" w:space="0" w:color="auto"/>
              <w:bottom w:val="single" w:sz="6" w:space="0" w:color="auto"/>
              <w:right w:val="single" w:sz="6" w:space="0" w:color="auto"/>
            </w:tcBorders>
            <w:vAlign w:val="center"/>
            <w:hideMark/>
          </w:tcPr>
          <w:p w14:paraId="63ADE3E5" w14:textId="77777777" w:rsidR="00173CD6" w:rsidRPr="00173CD6" w:rsidRDefault="00173CD6" w:rsidP="00173CD6">
            <w:r w:rsidRPr="00173CD6">
              <w:rPr>
                <w:lang w:val="en-IN"/>
              </w:rPr>
              <w:t>–</w:t>
            </w:r>
            <w:r w:rsidRPr="00173CD6">
              <w:t> </w:t>
            </w:r>
          </w:p>
        </w:tc>
        <w:tc>
          <w:tcPr>
            <w:tcW w:w="780" w:type="dxa"/>
            <w:tcBorders>
              <w:top w:val="single" w:sz="6" w:space="0" w:color="auto"/>
              <w:left w:val="single" w:sz="6" w:space="0" w:color="auto"/>
              <w:bottom w:val="single" w:sz="6" w:space="0" w:color="auto"/>
              <w:right w:val="single" w:sz="6" w:space="0" w:color="auto"/>
            </w:tcBorders>
            <w:vAlign w:val="center"/>
            <w:hideMark/>
          </w:tcPr>
          <w:p w14:paraId="210CA10F" w14:textId="77777777" w:rsidR="00173CD6" w:rsidRPr="00173CD6" w:rsidRDefault="00173CD6" w:rsidP="00173CD6">
            <w:r w:rsidRPr="00173CD6">
              <w:rPr>
                <w:lang w:val="en-IN"/>
              </w:rPr>
              <w:t>–</w:t>
            </w:r>
            <w:r w:rsidRPr="00173CD6">
              <w:t> </w:t>
            </w:r>
          </w:p>
        </w:tc>
        <w:tc>
          <w:tcPr>
            <w:tcW w:w="855" w:type="dxa"/>
            <w:tcBorders>
              <w:top w:val="single" w:sz="6" w:space="0" w:color="auto"/>
              <w:left w:val="single" w:sz="6" w:space="0" w:color="auto"/>
              <w:bottom w:val="single" w:sz="6" w:space="0" w:color="auto"/>
              <w:right w:val="single" w:sz="6" w:space="0" w:color="auto"/>
            </w:tcBorders>
            <w:vAlign w:val="center"/>
            <w:hideMark/>
          </w:tcPr>
          <w:p w14:paraId="7C8B8042" w14:textId="77777777" w:rsidR="00173CD6" w:rsidRPr="00173CD6" w:rsidRDefault="00173CD6" w:rsidP="00173CD6">
            <w:r w:rsidRPr="00173CD6">
              <w:rPr>
                <w:lang w:val="en-IN"/>
              </w:rPr>
              <w:t>–</w:t>
            </w:r>
            <w:r w:rsidRPr="00173CD6">
              <w:t> </w:t>
            </w:r>
          </w:p>
        </w:tc>
        <w:tc>
          <w:tcPr>
            <w:tcW w:w="315" w:type="dxa"/>
            <w:tcBorders>
              <w:top w:val="single" w:sz="6" w:space="0" w:color="auto"/>
              <w:left w:val="single" w:sz="6" w:space="0" w:color="auto"/>
              <w:bottom w:val="single" w:sz="6" w:space="0" w:color="auto"/>
              <w:right w:val="single" w:sz="6" w:space="0" w:color="auto"/>
            </w:tcBorders>
            <w:vAlign w:val="center"/>
            <w:hideMark/>
          </w:tcPr>
          <w:p w14:paraId="0EC44C94" w14:textId="77777777" w:rsidR="00173CD6" w:rsidRPr="00173CD6" w:rsidRDefault="00173CD6" w:rsidP="00173CD6">
            <w:r w:rsidRPr="00173CD6">
              <w:rPr>
                <w:lang w:val="en-IN"/>
              </w:rPr>
              <w:t>–</w:t>
            </w:r>
            <w:r w:rsidRPr="00173CD6">
              <w:t> </w:t>
            </w:r>
          </w:p>
        </w:tc>
      </w:tr>
      <w:tr w:rsidR="00173CD6" w:rsidRPr="00173CD6" w14:paraId="78B77389" w14:textId="77777777">
        <w:trPr>
          <w:trHeight w:val="300"/>
          <w:tblCellSpacing w:w="15" w:type="dxa"/>
        </w:trPr>
        <w:tc>
          <w:tcPr>
            <w:tcW w:w="1095" w:type="dxa"/>
            <w:tcBorders>
              <w:top w:val="single" w:sz="6" w:space="0" w:color="auto"/>
              <w:left w:val="single" w:sz="6" w:space="0" w:color="auto"/>
              <w:bottom w:val="single" w:sz="6" w:space="0" w:color="auto"/>
              <w:right w:val="single" w:sz="6" w:space="0" w:color="auto"/>
            </w:tcBorders>
            <w:vAlign w:val="center"/>
            <w:hideMark/>
          </w:tcPr>
          <w:p w14:paraId="5FAADF6E" w14:textId="77777777" w:rsidR="00173CD6" w:rsidRPr="00173CD6" w:rsidRDefault="00173CD6" w:rsidP="00173CD6">
            <w:r w:rsidRPr="00173CD6">
              <w:rPr>
                <w:lang w:val="en-IN"/>
              </w:rPr>
              <w:t>MCR-B2</w:t>
            </w:r>
            <w:r w:rsidRPr="00173CD6">
              <w: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394A70A1" w14:textId="77777777" w:rsidR="00173CD6" w:rsidRPr="00173CD6" w:rsidRDefault="00173CD6" w:rsidP="00173CD6">
            <w:r w:rsidRPr="00173CD6">
              <w:rPr>
                <w:lang w:val="en-IN"/>
              </w:rPr>
              <w:t>B</w:t>
            </w:r>
            <w:r w:rsidRPr="00173CD6">
              <w:t>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77CF9904" w14:textId="77777777" w:rsidR="00173CD6" w:rsidRPr="00173CD6" w:rsidRDefault="00173CD6" w:rsidP="00173CD6">
            <w:r w:rsidRPr="00173CD6">
              <w:rPr>
                <w:lang w:val="en-IN"/>
              </w:rPr>
              <w:t>B ≈ G × brok%</w:t>
            </w:r>
            <w:r w:rsidRPr="00173CD6">
              <w:t> </w:t>
            </w:r>
          </w:p>
        </w:tc>
        <w:tc>
          <w:tcPr>
            <w:tcW w:w="975" w:type="dxa"/>
            <w:tcBorders>
              <w:top w:val="single" w:sz="6" w:space="0" w:color="auto"/>
              <w:left w:val="single" w:sz="6" w:space="0" w:color="auto"/>
              <w:bottom w:val="single" w:sz="6" w:space="0" w:color="auto"/>
              <w:right w:val="single" w:sz="6" w:space="0" w:color="auto"/>
            </w:tcBorders>
            <w:vAlign w:val="center"/>
            <w:hideMark/>
          </w:tcPr>
          <w:p w14:paraId="722E280F" w14:textId="77777777" w:rsidR="00173CD6" w:rsidRPr="00173CD6" w:rsidRDefault="00173CD6" w:rsidP="00173CD6">
            <w:r w:rsidRPr="00173CD6">
              <w:rPr>
                <w:lang w:val="en-IN"/>
              </w:rPr>
              <w:t>–</w:t>
            </w:r>
            <w:r w:rsidRPr="00173CD6">
              <w:t> </w:t>
            </w:r>
          </w:p>
        </w:tc>
        <w:tc>
          <w:tcPr>
            <w:tcW w:w="615" w:type="dxa"/>
            <w:tcBorders>
              <w:top w:val="single" w:sz="6" w:space="0" w:color="auto"/>
              <w:left w:val="single" w:sz="6" w:space="0" w:color="auto"/>
              <w:bottom w:val="single" w:sz="6" w:space="0" w:color="auto"/>
              <w:right w:val="single" w:sz="6" w:space="0" w:color="auto"/>
            </w:tcBorders>
            <w:vAlign w:val="center"/>
            <w:hideMark/>
          </w:tcPr>
          <w:p w14:paraId="6FC3C028" w14:textId="77777777" w:rsidR="00173CD6" w:rsidRPr="00173CD6" w:rsidRDefault="00173CD6" w:rsidP="00173CD6">
            <w:r w:rsidRPr="00173CD6">
              <w:rPr>
                <w:lang w:val="en-IN"/>
              </w:rPr>
              <w:t>–</w:t>
            </w:r>
            <w:r w:rsidRPr="00173CD6">
              <w:t> </w:t>
            </w:r>
          </w:p>
        </w:tc>
        <w:tc>
          <w:tcPr>
            <w:tcW w:w="765" w:type="dxa"/>
            <w:tcBorders>
              <w:top w:val="single" w:sz="6" w:space="0" w:color="auto"/>
              <w:left w:val="single" w:sz="6" w:space="0" w:color="auto"/>
              <w:bottom w:val="single" w:sz="6" w:space="0" w:color="auto"/>
              <w:right w:val="single" w:sz="6" w:space="0" w:color="auto"/>
            </w:tcBorders>
            <w:vAlign w:val="center"/>
            <w:hideMark/>
          </w:tcPr>
          <w:p w14:paraId="43AFB059" w14:textId="77777777" w:rsidR="00173CD6" w:rsidRPr="00173CD6" w:rsidRDefault="00173CD6" w:rsidP="00173CD6">
            <w:r w:rsidRPr="00173CD6">
              <w:rPr>
                <w:rFonts w:ascii="Segoe UI Symbol" w:hAnsi="Segoe UI Symbol" w:cs="Segoe UI Symbol"/>
                <w:lang w:val="en-IN"/>
              </w:rPr>
              <w:t>✔</w:t>
            </w:r>
            <w:r w:rsidRPr="00173CD6">
              <w:t> </w:t>
            </w:r>
          </w:p>
        </w:tc>
        <w:tc>
          <w:tcPr>
            <w:tcW w:w="780" w:type="dxa"/>
            <w:tcBorders>
              <w:top w:val="single" w:sz="6" w:space="0" w:color="auto"/>
              <w:left w:val="single" w:sz="6" w:space="0" w:color="auto"/>
              <w:bottom w:val="single" w:sz="6" w:space="0" w:color="auto"/>
              <w:right w:val="single" w:sz="6" w:space="0" w:color="auto"/>
            </w:tcBorders>
            <w:vAlign w:val="center"/>
            <w:hideMark/>
          </w:tcPr>
          <w:p w14:paraId="460D1CE0" w14:textId="77777777" w:rsidR="00173CD6" w:rsidRPr="00173CD6" w:rsidRDefault="00173CD6" w:rsidP="00173CD6">
            <w:r w:rsidRPr="00173CD6">
              <w:rPr>
                <w:lang w:val="en-IN"/>
              </w:rPr>
              <w:t>–</w:t>
            </w:r>
            <w:r w:rsidRPr="00173CD6">
              <w:t> </w:t>
            </w:r>
          </w:p>
        </w:tc>
        <w:tc>
          <w:tcPr>
            <w:tcW w:w="855" w:type="dxa"/>
            <w:tcBorders>
              <w:top w:val="single" w:sz="6" w:space="0" w:color="auto"/>
              <w:left w:val="single" w:sz="6" w:space="0" w:color="auto"/>
              <w:bottom w:val="single" w:sz="6" w:space="0" w:color="auto"/>
              <w:right w:val="single" w:sz="6" w:space="0" w:color="auto"/>
            </w:tcBorders>
            <w:vAlign w:val="center"/>
            <w:hideMark/>
          </w:tcPr>
          <w:p w14:paraId="00198F5A" w14:textId="77777777" w:rsidR="00173CD6" w:rsidRPr="00173CD6" w:rsidRDefault="00173CD6" w:rsidP="00173CD6">
            <w:r w:rsidRPr="00173CD6">
              <w:rPr>
                <w:lang w:val="en-IN"/>
              </w:rPr>
              <w:t>–</w:t>
            </w:r>
            <w:r w:rsidRPr="00173CD6">
              <w:t> </w:t>
            </w:r>
          </w:p>
        </w:tc>
        <w:tc>
          <w:tcPr>
            <w:tcW w:w="315" w:type="dxa"/>
            <w:tcBorders>
              <w:top w:val="single" w:sz="6" w:space="0" w:color="auto"/>
              <w:left w:val="single" w:sz="6" w:space="0" w:color="auto"/>
              <w:bottom w:val="single" w:sz="6" w:space="0" w:color="auto"/>
              <w:right w:val="single" w:sz="6" w:space="0" w:color="auto"/>
            </w:tcBorders>
            <w:vAlign w:val="center"/>
            <w:hideMark/>
          </w:tcPr>
          <w:p w14:paraId="6F9D183B" w14:textId="77777777" w:rsidR="00173CD6" w:rsidRPr="00173CD6" w:rsidRDefault="00173CD6" w:rsidP="00173CD6">
            <w:r w:rsidRPr="00173CD6">
              <w:rPr>
                <w:lang w:val="en-IN"/>
              </w:rPr>
              <w:t>–</w:t>
            </w:r>
            <w:r w:rsidRPr="00173CD6">
              <w:t> </w:t>
            </w:r>
          </w:p>
        </w:tc>
      </w:tr>
      <w:tr w:rsidR="00173CD6" w:rsidRPr="00173CD6" w14:paraId="5356E9F8" w14:textId="77777777">
        <w:trPr>
          <w:trHeight w:val="300"/>
          <w:tblCellSpacing w:w="15" w:type="dxa"/>
        </w:trPr>
        <w:tc>
          <w:tcPr>
            <w:tcW w:w="1095" w:type="dxa"/>
            <w:tcBorders>
              <w:top w:val="single" w:sz="6" w:space="0" w:color="auto"/>
              <w:left w:val="single" w:sz="6" w:space="0" w:color="auto"/>
              <w:bottom w:val="single" w:sz="6" w:space="0" w:color="auto"/>
              <w:right w:val="single" w:sz="6" w:space="0" w:color="auto"/>
            </w:tcBorders>
            <w:vAlign w:val="center"/>
            <w:hideMark/>
          </w:tcPr>
          <w:p w14:paraId="30D8502C" w14:textId="77777777" w:rsidR="00173CD6" w:rsidRPr="00173CD6" w:rsidRDefault="00173CD6" w:rsidP="00173CD6">
            <w:r w:rsidRPr="00173CD6">
              <w:rPr>
                <w:lang w:val="en-IN"/>
              </w:rPr>
              <w:t>MCR-B3</w:t>
            </w:r>
            <w:r w:rsidRPr="00173CD6">
              <w: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75887622" w14:textId="77777777" w:rsidR="00173CD6" w:rsidRPr="00173CD6" w:rsidRDefault="00173CD6" w:rsidP="00173CD6">
            <w:r w:rsidRPr="00173CD6">
              <w:rPr>
                <w:lang w:val="en-IN"/>
              </w:rPr>
              <w:t>B</w:t>
            </w:r>
            <w:r w:rsidRPr="00173CD6">
              <w:t>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0F28E181" w14:textId="77777777" w:rsidR="00173CD6" w:rsidRPr="00173CD6" w:rsidRDefault="00173CD6" w:rsidP="00173CD6">
            <w:r w:rsidRPr="00173CD6">
              <w:rPr>
                <w:lang w:val="en-IN"/>
              </w:rPr>
              <w:t>T ≈ G × tax%</w:t>
            </w:r>
            <w:r w:rsidRPr="00173CD6">
              <w:t> </w:t>
            </w:r>
          </w:p>
        </w:tc>
        <w:tc>
          <w:tcPr>
            <w:tcW w:w="975" w:type="dxa"/>
            <w:tcBorders>
              <w:top w:val="single" w:sz="6" w:space="0" w:color="auto"/>
              <w:left w:val="single" w:sz="6" w:space="0" w:color="auto"/>
              <w:bottom w:val="single" w:sz="6" w:space="0" w:color="auto"/>
              <w:right w:val="single" w:sz="6" w:space="0" w:color="auto"/>
            </w:tcBorders>
            <w:vAlign w:val="center"/>
            <w:hideMark/>
          </w:tcPr>
          <w:p w14:paraId="2E5FBBC0" w14:textId="77777777" w:rsidR="00173CD6" w:rsidRPr="00173CD6" w:rsidRDefault="00173CD6" w:rsidP="00173CD6">
            <w:r w:rsidRPr="00173CD6">
              <w:rPr>
                <w:lang w:val="en-IN"/>
              </w:rPr>
              <w:t>–</w:t>
            </w:r>
            <w:r w:rsidRPr="00173CD6">
              <w:t> </w:t>
            </w:r>
          </w:p>
        </w:tc>
        <w:tc>
          <w:tcPr>
            <w:tcW w:w="615" w:type="dxa"/>
            <w:tcBorders>
              <w:top w:val="single" w:sz="6" w:space="0" w:color="auto"/>
              <w:left w:val="single" w:sz="6" w:space="0" w:color="auto"/>
              <w:bottom w:val="single" w:sz="6" w:space="0" w:color="auto"/>
              <w:right w:val="single" w:sz="6" w:space="0" w:color="auto"/>
            </w:tcBorders>
            <w:vAlign w:val="center"/>
            <w:hideMark/>
          </w:tcPr>
          <w:p w14:paraId="29B27CD5" w14:textId="77777777" w:rsidR="00173CD6" w:rsidRPr="00173CD6" w:rsidRDefault="00173CD6" w:rsidP="00173CD6">
            <w:r w:rsidRPr="00173CD6">
              <w:rPr>
                <w:rFonts w:ascii="Segoe UI Symbol" w:hAnsi="Segoe UI Symbol" w:cs="Segoe UI Symbol"/>
                <w:lang w:val="en-IN"/>
              </w:rPr>
              <w:t>✔</w:t>
            </w:r>
            <w:r w:rsidRPr="00173CD6">
              <w:t> </w:t>
            </w:r>
          </w:p>
        </w:tc>
        <w:tc>
          <w:tcPr>
            <w:tcW w:w="765" w:type="dxa"/>
            <w:tcBorders>
              <w:top w:val="single" w:sz="6" w:space="0" w:color="auto"/>
              <w:left w:val="single" w:sz="6" w:space="0" w:color="auto"/>
              <w:bottom w:val="single" w:sz="6" w:space="0" w:color="auto"/>
              <w:right w:val="single" w:sz="6" w:space="0" w:color="auto"/>
            </w:tcBorders>
            <w:vAlign w:val="center"/>
            <w:hideMark/>
          </w:tcPr>
          <w:p w14:paraId="3F6BC72E" w14:textId="77777777" w:rsidR="00173CD6" w:rsidRPr="00173CD6" w:rsidRDefault="00173CD6" w:rsidP="00173CD6">
            <w:r w:rsidRPr="00173CD6">
              <w:rPr>
                <w:lang w:val="en-IN"/>
              </w:rPr>
              <w:t>–</w:t>
            </w:r>
            <w:r w:rsidRPr="00173CD6">
              <w:t> </w:t>
            </w:r>
          </w:p>
        </w:tc>
        <w:tc>
          <w:tcPr>
            <w:tcW w:w="780" w:type="dxa"/>
            <w:tcBorders>
              <w:top w:val="single" w:sz="6" w:space="0" w:color="auto"/>
              <w:left w:val="single" w:sz="6" w:space="0" w:color="auto"/>
              <w:bottom w:val="single" w:sz="6" w:space="0" w:color="auto"/>
              <w:right w:val="single" w:sz="6" w:space="0" w:color="auto"/>
            </w:tcBorders>
            <w:vAlign w:val="center"/>
            <w:hideMark/>
          </w:tcPr>
          <w:p w14:paraId="24C4F459" w14:textId="77777777" w:rsidR="00173CD6" w:rsidRPr="00173CD6" w:rsidRDefault="00173CD6" w:rsidP="00173CD6">
            <w:r w:rsidRPr="00173CD6">
              <w:rPr>
                <w:lang w:val="en-IN"/>
              </w:rPr>
              <w:t>–</w:t>
            </w:r>
            <w:r w:rsidRPr="00173CD6">
              <w:t> </w:t>
            </w:r>
          </w:p>
        </w:tc>
        <w:tc>
          <w:tcPr>
            <w:tcW w:w="855" w:type="dxa"/>
            <w:tcBorders>
              <w:top w:val="single" w:sz="6" w:space="0" w:color="auto"/>
              <w:left w:val="single" w:sz="6" w:space="0" w:color="auto"/>
              <w:bottom w:val="single" w:sz="6" w:space="0" w:color="auto"/>
              <w:right w:val="single" w:sz="6" w:space="0" w:color="auto"/>
            </w:tcBorders>
            <w:vAlign w:val="center"/>
            <w:hideMark/>
          </w:tcPr>
          <w:p w14:paraId="32DEBC7F" w14:textId="77777777" w:rsidR="00173CD6" w:rsidRPr="00173CD6" w:rsidRDefault="00173CD6" w:rsidP="00173CD6">
            <w:r w:rsidRPr="00173CD6">
              <w:rPr>
                <w:lang w:val="en-IN"/>
              </w:rPr>
              <w:t>–</w:t>
            </w:r>
            <w:r w:rsidRPr="00173CD6">
              <w:t> </w:t>
            </w:r>
          </w:p>
        </w:tc>
        <w:tc>
          <w:tcPr>
            <w:tcW w:w="315" w:type="dxa"/>
            <w:tcBorders>
              <w:top w:val="single" w:sz="6" w:space="0" w:color="auto"/>
              <w:left w:val="single" w:sz="6" w:space="0" w:color="auto"/>
              <w:bottom w:val="single" w:sz="6" w:space="0" w:color="auto"/>
              <w:right w:val="single" w:sz="6" w:space="0" w:color="auto"/>
            </w:tcBorders>
            <w:vAlign w:val="center"/>
            <w:hideMark/>
          </w:tcPr>
          <w:p w14:paraId="25F21686" w14:textId="77777777" w:rsidR="00173CD6" w:rsidRPr="00173CD6" w:rsidRDefault="00173CD6" w:rsidP="00173CD6">
            <w:r w:rsidRPr="00173CD6">
              <w:rPr>
                <w:lang w:val="en-IN"/>
              </w:rPr>
              <w:t>–</w:t>
            </w:r>
            <w:r w:rsidRPr="00173CD6">
              <w:t> </w:t>
            </w:r>
          </w:p>
        </w:tc>
      </w:tr>
      <w:tr w:rsidR="00173CD6" w:rsidRPr="00173CD6" w14:paraId="377F8DF6" w14:textId="77777777">
        <w:trPr>
          <w:trHeight w:val="300"/>
          <w:tblCellSpacing w:w="15" w:type="dxa"/>
        </w:trPr>
        <w:tc>
          <w:tcPr>
            <w:tcW w:w="1095" w:type="dxa"/>
            <w:tcBorders>
              <w:top w:val="single" w:sz="6" w:space="0" w:color="auto"/>
              <w:left w:val="single" w:sz="6" w:space="0" w:color="auto"/>
              <w:bottom w:val="single" w:sz="6" w:space="0" w:color="auto"/>
              <w:right w:val="single" w:sz="6" w:space="0" w:color="auto"/>
            </w:tcBorders>
            <w:vAlign w:val="center"/>
            <w:hideMark/>
          </w:tcPr>
          <w:p w14:paraId="485AC063" w14:textId="77777777" w:rsidR="00173CD6" w:rsidRPr="00173CD6" w:rsidRDefault="00173CD6" w:rsidP="00173CD6">
            <w:r w:rsidRPr="00173CD6">
              <w:rPr>
                <w:lang w:val="en-IN"/>
              </w:rPr>
              <w:t>MCR-B4</w:t>
            </w:r>
            <w:r w:rsidRPr="00173CD6">
              <w: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5C936204" w14:textId="77777777" w:rsidR="00173CD6" w:rsidRPr="00173CD6" w:rsidRDefault="00173CD6" w:rsidP="00173CD6">
            <w:r w:rsidRPr="00173CD6">
              <w:rPr>
                <w:lang w:val="en-IN"/>
              </w:rPr>
              <w:t>B</w:t>
            </w:r>
            <w:r w:rsidRPr="00173CD6">
              <w:t>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1D241B4E" w14:textId="77777777" w:rsidR="00173CD6" w:rsidRPr="00173CD6" w:rsidRDefault="00173CD6" w:rsidP="00173CD6">
            <w:r w:rsidRPr="00173CD6">
              <w:rPr>
                <w:lang w:val="en-IN"/>
              </w:rPr>
              <w:t>CP ≈ G × cess%</w:t>
            </w:r>
            <w:r w:rsidRPr="00173CD6">
              <w:t> </w:t>
            </w:r>
          </w:p>
        </w:tc>
        <w:tc>
          <w:tcPr>
            <w:tcW w:w="975" w:type="dxa"/>
            <w:tcBorders>
              <w:top w:val="single" w:sz="6" w:space="0" w:color="auto"/>
              <w:left w:val="single" w:sz="6" w:space="0" w:color="auto"/>
              <w:bottom w:val="single" w:sz="6" w:space="0" w:color="auto"/>
              <w:right w:val="single" w:sz="6" w:space="0" w:color="auto"/>
            </w:tcBorders>
            <w:vAlign w:val="center"/>
            <w:hideMark/>
          </w:tcPr>
          <w:p w14:paraId="0D384FBD" w14:textId="77777777" w:rsidR="00173CD6" w:rsidRPr="00173CD6" w:rsidRDefault="00173CD6" w:rsidP="00173CD6">
            <w:r w:rsidRPr="00173CD6">
              <w:rPr>
                <w:lang w:val="en-IN"/>
              </w:rPr>
              <w:t>–</w:t>
            </w:r>
            <w:r w:rsidRPr="00173CD6">
              <w:t> </w:t>
            </w:r>
          </w:p>
        </w:tc>
        <w:tc>
          <w:tcPr>
            <w:tcW w:w="615" w:type="dxa"/>
            <w:tcBorders>
              <w:top w:val="single" w:sz="6" w:space="0" w:color="auto"/>
              <w:left w:val="single" w:sz="6" w:space="0" w:color="auto"/>
              <w:bottom w:val="single" w:sz="6" w:space="0" w:color="auto"/>
              <w:right w:val="single" w:sz="6" w:space="0" w:color="auto"/>
            </w:tcBorders>
            <w:vAlign w:val="center"/>
            <w:hideMark/>
          </w:tcPr>
          <w:p w14:paraId="4457B551" w14:textId="77777777" w:rsidR="00173CD6" w:rsidRPr="00173CD6" w:rsidRDefault="00173CD6" w:rsidP="00173CD6">
            <w:r w:rsidRPr="00173CD6">
              <w:rPr>
                <w:lang w:val="en-IN"/>
              </w:rPr>
              <w:t>–</w:t>
            </w:r>
            <w:r w:rsidRPr="00173CD6">
              <w:t> </w:t>
            </w:r>
          </w:p>
        </w:tc>
        <w:tc>
          <w:tcPr>
            <w:tcW w:w="765" w:type="dxa"/>
            <w:tcBorders>
              <w:top w:val="single" w:sz="6" w:space="0" w:color="auto"/>
              <w:left w:val="single" w:sz="6" w:space="0" w:color="auto"/>
              <w:bottom w:val="single" w:sz="6" w:space="0" w:color="auto"/>
              <w:right w:val="single" w:sz="6" w:space="0" w:color="auto"/>
            </w:tcBorders>
            <w:vAlign w:val="center"/>
            <w:hideMark/>
          </w:tcPr>
          <w:p w14:paraId="73D3ABFB" w14:textId="77777777" w:rsidR="00173CD6" w:rsidRPr="00173CD6" w:rsidRDefault="00173CD6" w:rsidP="00173CD6">
            <w:r w:rsidRPr="00173CD6">
              <w:rPr>
                <w:lang w:val="en-IN"/>
              </w:rPr>
              <w:t>–</w:t>
            </w:r>
            <w:r w:rsidRPr="00173CD6">
              <w:t> </w:t>
            </w:r>
          </w:p>
        </w:tc>
        <w:tc>
          <w:tcPr>
            <w:tcW w:w="780" w:type="dxa"/>
            <w:tcBorders>
              <w:top w:val="single" w:sz="6" w:space="0" w:color="auto"/>
              <w:left w:val="single" w:sz="6" w:space="0" w:color="auto"/>
              <w:bottom w:val="single" w:sz="6" w:space="0" w:color="auto"/>
              <w:right w:val="single" w:sz="6" w:space="0" w:color="auto"/>
            </w:tcBorders>
            <w:vAlign w:val="center"/>
            <w:hideMark/>
          </w:tcPr>
          <w:p w14:paraId="1A79A7EF" w14:textId="77777777" w:rsidR="00173CD6" w:rsidRPr="00173CD6" w:rsidRDefault="00173CD6" w:rsidP="00173CD6">
            <w:r w:rsidRPr="00173CD6">
              <w:rPr>
                <w:rFonts w:ascii="Segoe UI Symbol" w:hAnsi="Segoe UI Symbol" w:cs="Segoe UI Symbol"/>
                <w:lang w:val="en-IN"/>
              </w:rPr>
              <w:t>✔</w:t>
            </w:r>
            <w:r w:rsidRPr="00173CD6">
              <w:t> </w:t>
            </w:r>
          </w:p>
        </w:tc>
        <w:tc>
          <w:tcPr>
            <w:tcW w:w="855" w:type="dxa"/>
            <w:tcBorders>
              <w:top w:val="single" w:sz="6" w:space="0" w:color="auto"/>
              <w:left w:val="single" w:sz="6" w:space="0" w:color="auto"/>
              <w:bottom w:val="single" w:sz="6" w:space="0" w:color="auto"/>
              <w:right w:val="single" w:sz="6" w:space="0" w:color="auto"/>
            </w:tcBorders>
            <w:vAlign w:val="center"/>
            <w:hideMark/>
          </w:tcPr>
          <w:p w14:paraId="482C3718" w14:textId="77777777" w:rsidR="00173CD6" w:rsidRPr="00173CD6" w:rsidRDefault="00173CD6" w:rsidP="00173CD6">
            <w:r w:rsidRPr="00173CD6">
              <w:rPr>
                <w:lang w:val="en-IN"/>
              </w:rPr>
              <w:t>–</w:t>
            </w:r>
            <w:r w:rsidRPr="00173CD6">
              <w:t> </w:t>
            </w:r>
          </w:p>
        </w:tc>
        <w:tc>
          <w:tcPr>
            <w:tcW w:w="315" w:type="dxa"/>
            <w:tcBorders>
              <w:top w:val="single" w:sz="6" w:space="0" w:color="auto"/>
              <w:left w:val="single" w:sz="6" w:space="0" w:color="auto"/>
              <w:bottom w:val="single" w:sz="6" w:space="0" w:color="auto"/>
              <w:right w:val="single" w:sz="6" w:space="0" w:color="auto"/>
            </w:tcBorders>
            <w:vAlign w:val="center"/>
            <w:hideMark/>
          </w:tcPr>
          <w:p w14:paraId="634A6131" w14:textId="77777777" w:rsidR="00173CD6" w:rsidRPr="00173CD6" w:rsidRDefault="00173CD6" w:rsidP="00173CD6">
            <w:r w:rsidRPr="00173CD6">
              <w:rPr>
                <w:lang w:val="en-IN"/>
              </w:rPr>
              <w:t>–</w:t>
            </w:r>
            <w:r w:rsidRPr="00173CD6">
              <w:t> </w:t>
            </w:r>
          </w:p>
        </w:tc>
      </w:tr>
      <w:tr w:rsidR="00173CD6" w:rsidRPr="00173CD6" w14:paraId="0524ACAC" w14:textId="77777777">
        <w:trPr>
          <w:trHeight w:val="300"/>
          <w:tblCellSpacing w:w="15" w:type="dxa"/>
        </w:trPr>
        <w:tc>
          <w:tcPr>
            <w:tcW w:w="1095" w:type="dxa"/>
            <w:tcBorders>
              <w:top w:val="single" w:sz="6" w:space="0" w:color="auto"/>
              <w:left w:val="single" w:sz="6" w:space="0" w:color="auto"/>
              <w:bottom w:val="single" w:sz="6" w:space="0" w:color="auto"/>
              <w:right w:val="single" w:sz="6" w:space="0" w:color="auto"/>
            </w:tcBorders>
            <w:vAlign w:val="center"/>
            <w:hideMark/>
          </w:tcPr>
          <w:p w14:paraId="3375E531" w14:textId="77777777" w:rsidR="00173CD6" w:rsidRPr="00173CD6" w:rsidRDefault="00173CD6" w:rsidP="00173CD6">
            <w:r w:rsidRPr="00173CD6">
              <w:rPr>
                <w:lang w:val="en-IN"/>
              </w:rPr>
              <w:t>MCR-B5</w:t>
            </w:r>
            <w:r w:rsidRPr="00173CD6">
              <w: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4CE665F0" w14:textId="77777777" w:rsidR="00173CD6" w:rsidRPr="00173CD6" w:rsidRDefault="00173CD6" w:rsidP="00173CD6">
            <w:r w:rsidRPr="00173CD6">
              <w:rPr>
                <w:lang w:val="en-IN"/>
              </w:rPr>
              <w:t>B</w:t>
            </w:r>
            <w:r w:rsidRPr="00173CD6">
              <w:t>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3DE1798F" w14:textId="77777777" w:rsidR="00173CD6" w:rsidRPr="00173CD6" w:rsidRDefault="00173CD6" w:rsidP="00173CD6">
            <w:r w:rsidRPr="00173CD6">
              <w:rPr>
                <w:lang w:val="en-IN"/>
              </w:rPr>
              <w:t>C ≈ CP × comm%</w:t>
            </w:r>
            <w:r w:rsidRPr="00173CD6">
              <w:t> </w:t>
            </w:r>
          </w:p>
        </w:tc>
        <w:tc>
          <w:tcPr>
            <w:tcW w:w="975" w:type="dxa"/>
            <w:tcBorders>
              <w:top w:val="single" w:sz="6" w:space="0" w:color="auto"/>
              <w:left w:val="single" w:sz="6" w:space="0" w:color="auto"/>
              <w:bottom w:val="single" w:sz="6" w:space="0" w:color="auto"/>
              <w:right w:val="single" w:sz="6" w:space="0" w:color="auto"/>
            </w:tcBorders>
            <w:vAlign w:val="center"/>
            <w:hideMark/>
          </w:tcPr>
          <w:p w14:paraId="0E0146D5" w14:textId="77777777" w:rsidR="00173CD6" w:rsidRPr="00173CD6" w:rsidRDefault="00173CD6" w:rsidP="00173CD6">
            <w:r w:rsidRPr="00173CD6">
              <w:rPr>
                <w:rFonts w:ascii="Segoe UI Symbol" w:hAnsi="Segoe UI Symbol" w:cs="Segoe UI Symbol"/>
                <w:lang w:val="en-IN"/>
              </w:rPr>
              <w:t>✔</w:t>
            </w:r>
            <w:r w:rsidRPr="00173CD6">
              <w:t> </w:t>
            </w:r>
          </w:p>
        </w:tc>
        <w:tc>
          <w:tcPr>
            <w:tcW w:w="615" w:type="dxa"/>
            <w:tcBorders>
              <w:top w:val="single" w:sz="6" w:space="0" w:color="auto"/>
              <w:left w:val="single" w:sz="6" w:space="0" w:color="auto"/>
              <w:bottom w:val="single" w:sz="6" w:space="0" w:color="auto"/>
              <w:right w:val="single" w:sz="6" w:space="0" w:color="auto"/>
            </w:tcBorders>
            <w:vAlign w:val="center"/>
            <w:hideMark/>
          </w:tcPr>
          <w:p w14:paraId="620711B9" w14:textId="77777777" w:rsidR="00173CD6" w:rsidRPr="00173CD6" w:rsidRDefault="00173CD6" w:rsidP="00173CD6">
            <w:r w:rsidRPr="00173CD6">
              <w:rPr>
                <w:lang w:val="en-IN"/>
              </w:rPr>
              <w:t>–</w:t>
            </w:r>
            <w:r w:rsidRPr="00173CD6">
              <w:t> </w:t>
            </w:r>
          </w:p>
        </w:tc>
        <w:tc>
          <w:tcPr>
            <w:tcW w:w="765" w:type="dxa"/>
            <w:tcBorders>
              <w:top w:val="single" w:sz="6" w:space="0" w:color="auto"/>
              <w:left w:val="single" w:sz="6" w:space="0" w:color="auto"/>
              <w:bottom w:val="single" w:sz="6" w:space="0" w:color="auto"/>
              <w:right w:val="single" w:sz="6" w:space="0" w:color="auto"/>
            </w:tcBorders>
            <w:vAlign w:val="center"/>
            <w:hideMark/>
          </w:tcPr>
          <w:p w14:paraId="443FD6D3" w14:textId="77777777" w:rsidR="00173CD6" w:rsidRPr="00173CD6" w:rsidRDefault="00173CD6" w:rsidP="00173CD6">
            <w:r w:rsidRPr="00173CD6">
              <w:rPr>
                <w:lang w:val="en-IN"/>
              </w:rPr>
              <w:t>–</w:t>
            </w:r>
            <w:r w:rsidRPr="00173CD6">
              <w:t> </w:t>
            </w:r>
          </w:p>
        </w:tc>
        <w:tc>
          <w:tcPr>
            <w:tcW w:w="780" w:type="dxa"/>
            <w:tcBorders>
              <w:top w:val="single" w:sz="6" w:space="0" w:color="auto"/>
              <w:left w:val="single" w:sz="6" w:space="0" w:color="auto"/>
              <w:bottom w:val="single" w:sz="6" w:space="0" w:color="auto"/>
              <w:right w:val="single" w:sz="6" w:space="0" w:color="auto"/>
            </w:tcBorders>
            <w:vAlign w:val="center"/>
            <w:hideMark/>
          </w:tcPr>
          <w:p w14:paraId="602136B7" w14:textId="77777777" w:rsidR="00173CD6" w:rsidRPr="00173CD6" w:rsidRDefault="00173CD6" w:rsidP="00173CD6">
            <w:r w:rsidRPr="00173CD6">
              <w:rPr>
                <w:rFonts w:ascii="Segoe UI Symbol" w:hAnsi="Segoe UI Symbol" w:cs="Segoe UI Symbol"/>
                <w:lang w:val="en-IN"/>
              </w:rPr>
              <w:t>✔</w:t>
            </w:r>
            <w:r w:rsidRPr="00173CD6">
              <w:t> </w:t>
            </w:r>
          </w:p>
        </w:tc>
        <w:tc>
          <w:tcPr>
            <w:tcW w:w="855" w:type="dxa"/>
            <w:tcBorders>
              <w:top w:val="single" w:sz="6" w:space="0" w:color="auto"/>
              <w:left w:val="single" w:sz="6" w:space="0" w:color="auto"/>
              <w:bottom w:val="single" w:sz="6" w:space="0" w:color="auto"/>
              <w:right w:val="single" w:sz="6" w:space="0" w:color="auto"/>
            </w:tcBorders>
            <w:vAlign w:val="center"/>
            <w:hideMark/>
          </w:tcPr>
          <w:p w14:paraId="753CF10E" w14:textId="77777777" w:rsidR="00173CD6" w:rsidRPr="00173CD6" w:rsidRDefault="00173CD6" w:rsidP="00173CD6">
            <w:r w:rsidRPr="00173CD6">
              <w:rPr>
                <w:lang w:val="en-IN"/>
              </w:rPr>
              <w:t>–</w:t>
            </w:r>
            <w:r w:rsidRPr="00173CD6">
              <w:t> </w:t>
            </w:r>
          </w:p>
        </w:tc>
        <w:tc>
          <w:tcPr>
            <w:tcW w:w="315" w:type="dxa"/>
            <w:tcBorders>
              <w:top w:val="single" w:sz="6" w:space="0" w:color="auto"/>
              <w:left w:val="single" w:sz="6" w:space="0" w:color="auto"/>
              <w:bottom w:val="single" w:sz="6" w:space="0" w:color="auto"/>
              <w:right w:val="single" w:sz="6" w:space="0" w:color="auto"/>
            </w:tcBorders>
            <w:vAlign w:val="center"/>
            <w:hideMark/>
          </w:tcPr>
          <w:p w14:paraId="3DF8997A" w14:textId="77777777" w:rsidR="00173CD6" w:rsidRPr="00173CD6" w:rsidRDefault="00173CD6" w:rsidP="00173CD6">
            <w:r w:rsidRPr="00173CD6">
              <w:rPr>
                <w:lang w:val="en-IN"/>
              </w:rPr>
              <w:t>–</w:t>
            </w:r>
            <w:r w:rsidRPr="00173CD6">
              <w:t> </w:t>
            </w:r>
          </w:p>
        </w:tc>
      </w:tr>
      <w:tr w:rsidR="00173CD6" w:rsidRPr="00173CD6" w14:paraId="3CE155B7" w14:textId="77777777">
        <w:trPr>
          <w:trHeight w:val="300"/>
          <w:tblCellSpacing w:w="15" w:type="dxa"/>
        </w:trPr>
        <w:tc>
          <w:tcPr>
            <w:tcW w:w="1095" w:type="dxa"/>
            <w:tcBorders>
              <w:top w:val="single" w:sz="6" w:space="0" w:color="auto"/>
              <w:left w:val="single" w:sz="6" w:space="0" w:color="auto"/>
              <w:bottom w:val="single" w:sz="6" w:space="0" w:color="auto"/>
              <w:right w:val="single" w:sz="6" w:space="0" w:color="auto"/>
            </w:tcBorders>
            <w:vAlign w:val="center"/>
            <w:hideMark/>
          </w:tcPr>
          <w:p w14:paraId="6B0103AB" w14:textId="77777777" w:rsidR="00173CD6" w:rsidRPr="00173CD6" w:rsidRDefault="00173CD6" w:rsidP="00173CD6">
            <w:r w:rsidRPr="00173CD6">
              <w:rPr>
                <w:lang w:val="en-IN"/>
              </w:rPr>
              <w:t>MCR-B6</w:t>
            </w:r>
            <w:r w:rsidRPr="00173CD6">
              <w: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20F6B860" w14:textId="77777777" w:rsidR="00173CD6" w:rsidRPr="00173CD6" w:rsidRDefault="00173CD6" w:rsidP="00173CD6">
            <w:r w:rsidRPr="00173CD6">
              <w:rPr>
                <w:lang w:val="en-IN"/>
              </w:rPr>
              <w:t>B</w:t>
            </w:r>
            <w:r w:rsidRPr="00173CD6">
              <w:t>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340BFB17" w14:textId="77777777" w:rsidR="00173CD6" w:rsidRPr="00173CD6" w:rsidRDefault="00173CD6" w:rsidP="00173CD6">
            <w:r w:rsidRPr="00173CD6">
              <w:rPr>
                <w:lang w:val="en-IN"/>
              </w:rPr>
              <w:t>T ≈ CP × tax%</w:t>
            </w:r>
            <w:r w:rsidRPr="00173CD6">
              <w:t> </w:t>
            </w:r>
          </w:p>
        </w:tc>
        <w:tc>
          <w:tcPr>
            <w:tcW w:w="975" w:type="dxa"/>
            <w:tcBorders>
              <w:top w:val="single" w:sz="6" w:space="0" w:color="auto"/>
              <w:left w:val="single" w:sz="6" w:space="0" w:color="auto"/>
              <w:bottom w:val="single" w:sz="6" w:space="0" w:color="auto"/>
              <w:right w:val="single" w:sz="6" w:space="0" w:color="auto"/>
            </w:tcBorders>
            <w:vAlign w:val="center"/>
            <w:hideMark/>
          </w:tcPr>
          <w:p w14:paraId="4AAC6E62" w14:textId="77777777" w:rsidR="00173CD6" w:rsidRPr="00173CD6" w:rsidRDefault="00173CD6" w:rsidP="00173CD6">
            <w:r w:rsidRPr="00173CD6">
              <w:rPr>
                <w:lang w:val="en-IN"/>
              </w:rPr>
              <w:t>–</w:t>
            </w:r>
            <w:r w:rsidRPr="00173CD6">
              <w:t> </w:t>
            </w:r>
          </w:p>
        </w:tc>
        <w:tc>
          <w:tcPr>
            <w:tcW w:w="615" w:type="dxa"/>
            <w:tcBorders>
              <w:top w:val="single" w:sz="6" w:space="0" w:color="auto"/>
              <w:left w:val="single" w:sz="6" w:space="0" w:color="auto"/>
              <w:bottom w:val="single" w:sz="6" w:space="0" w:color="auto"/>
              <w:right w:val="single" w:sz="6" w:space="0" w:color="auto"/>
            </w:tcBorders>
            <w:vAlign w:val="center"/>
            <w:hideMark/>
          </w:tcPr>
          <w:p w14:paraId="541374F3" w14:textId="77777777" w:rsidR="00173CD6" w:rsidRPr="00173CD6" w:rsidRDefault="00173CD6" w:rsidP="00173CD6">
            <w:r w:rsidRPr="00173CD6">
              <w:rPr>
                <w:rFonts w:ascii="Segoe UI Symbol" w:hAnsi="Segoe UI Symbol" w:cs="Segoe UI Symbol"/>
                <w:lang w:val="en-IN"/>
              </w:rPr>
              <w:t>✔</w:t>
            </w:r>
            <w:r w:rsidRPr="00173CD6">
              <w:t> </w:t>
            </w:r>
          </w:p>
        </w:tc>
        <w:tc>
          <w:tcPr>
            <w:tcW w:w="765" w:type="dxa"/>
            <w:tcBorders>
              <w:top w:val="single" w:sz="6" w:space="0" w:color="auto"/>
              <w:left w:val="single" w:sz="6" w:space="0" w:color="auto"/>
              <w:bottom w:val="single" w:sz="6" w:space="0" w:color="auto"/>
              <w:right w:val="single" w:sz="6" w:space="0" w:color="auto"/>
            </w:tcBorders>
            <w:vAlign w:val="center"/>
            <w:hideMark/>
          </w:tcPr>
          <w:p w14:paraId="097A75D5" w14:textId="77777777" w:rsidR="00173CD6" w:rsidRPr="00173CD6" w:rsidRDefault="00173CD6" w:rsidP="00173CD6">
            <w:r w:rsidRPr="00173CD6">
              <w:rPr>
                <w:lang w:val="en-IN"/>
              </w:rPr>
              <w:t>–</w:t>
            </w:r>
            <w:r w:rsidRPr="00173CD6">
              <w:t> </w:t>
            </w:r>
          </w:p>
        </w:tc>
        <w:tc>
          <w:tcPr>
            <w:tcW w:w="780" w:type="dxa"/>
            <w:tcBorders>
              <w:top w:val="single" w:sz="6" w:space="0" w:color="auto"/>
              <w:left w:val="single" w:sz="6" w:space="0" w:color="auto"/>
              <w:bottom w:val="single" w:sz="6" w:space="0" w:color="auto"/>
              <w:right w:val="single" w:sz="6" w:space="0" w:color="auto"/>
            </w:tcBorders>
            <w:vAlign w:val="center"/>
            <w:hideMark/>
          </w:tcPr>
          <w:p w14:paraId="3A0720E8" w14:textId="77777777" w:rsidR="00173CD6" w:rsidRPr="00173CD6" w:rsidRDefault="00173CD6" w:rsidP="00173CD6">
            <w:r w:rsidRPr="00173CD6">
              <w:rPr>
                <w:rFonts w:ascii="Segoe UI Symbol" w:hAnsi="Segoe UI Symbol" w:cs="Segoe UI Symbol"/>
                <w:lang w:val="en-IN"/>
              </w:rPr>
              <w:t>✔</w:t>
            </w:r>
            <w:r w:rsidRPr="00173CD6">
              <w:t> </w:t>
            </w:r>
          </w:p>
        </w:tc>
        <w:tc>
          <w:tcPr>
            <w:tcW w:w="855" w:type="dxa"/>
            <w:tcBorders>
              <w:top w:val="single" w:sz="6" w:space="0" w:color="auto"/>
              <w:left w:val="single" w:sz="6" w:space="0" w:color="auto"/>
              <w:bottom w:val="single" w:sz="6" w:space="0" w:color="auto"/>
              <w:right w:val="single" w:sz="6" w:space="0" w:color="auto"/>
            </w:tcBorders>
            <w:vAlign w:val="center"/>
            <w:hideMark/>
          </w:tcPr>
          <w:p w14:paraId="3E86246C" w14:textId="77777777" w:rsidR="00173CD6" w:rsidRPr="00173CD6" w:rsidRDefault="00173CD6" w:rsidP="00173CD6">
            <w:r w:rsidRPr="00173CD6">
              <w:rPr>
                <w:lang w:val="en-IN"/>
              </w:rPr>
              <w:t>–</w:t>
            </w:r>
            <w:r w:rsidRPr="00173CD6">
              <w:t> </w:t>
            </w:r>
          </w:p>
        </w:tc>
        <w:tc>
          <w:tcPr>
            <w:tcW w:w="315" w:type="dxa"/>
            <w:tcBorders>
              <w:top w:val="single" w:sz="6" w:space="0" w:color="auto"/>
              <w:left w:val="single" w:sz="6" w:space="0" w:color="auto"/>
              <w:bottom w:val="single" w:sz="6" w:space="0" w:color="auto"/>
              <w:right w:val="single" w:sz="6" w:space="0" w:color="auto"/>
            </w:tcBorders>
            <w:vAlign w:val="center"/>
            <w:hideMark/>
          </w:tcPr>
          <w:p w14:paraId="3B30094B" w14:textId="77777777" w:rsidR="00173CD6" w:rsidRPr="00173CD6" w:rsidRDefault="00173CD6" w:rsidP="00173CD6">
            <w:r w:rsidRPr="00173CD6">
              <w:rPr>
                <w:lang w:val="en-IN"/>
              </w:rPr>
              <w:t>–</w:t>
            </w:r>
            <w:r w:rsidRPr="00173CD6">
              <w:t> </w:t>
            </w:r>
          </w:p>
        </w:tc>
      </w:tr>
      <w:tr w:rsidR="00173CD6" w:rsidRPr="00173CD6" w14:paraId="334AEA3A" w14:textId="77777777">
        <w:trPr>
          <w:trHeight w:val="300"/>
          <w:tblCellSpacing w:w="15" w:type="dxa"/>
        </w:trPr>
        <w:tc>
          <w:tcPr>
            <w:tcW w:w="1095" w:type="dxa"/>
            <w:tcBorders>
              <w:top w:val="single" w:sz="6" w:space="0" w:color="auto"/>
              <w:left w:val="single" w:sz="6" w:space="0" w:color="auto"/>
              <w:bottom w:val="single" w:sz="6" w:space="0" w:color="auto"/>
              <w:right w:val="single" w:sz="6" w:space="0" w:color="auto"/>
            </w:tcBorders>
            <w:vAlign w:val="center"/>
            <w:hideMark/>
          </w:tcPr>
          <w:p w14:paraId="2BA234A9" w14:textId="77777777" w:rsidR="00173CD6" w:rsidRPr="00173CD6" w:rsidRDefault="00173CD6" w:rsidP="00173CD6">
            <w:r w:rsidRPr="00173CD6">
              <w:rPr>
                <w:lang w:val="en-IN"/>
              </w:rPr>
              <w:t>MCR-C1</w:t>
            </w:r>
            <w:r w:rsidRPr="00173CD6">
              <w: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08CAEF72" w14:textId="77777777" w:rsidR="00173CD6" w:rsidRPr="00173CD6" w:rsidRDefault="00173CD6" w:rsidP="00173CD6">
            <w:r w:rsidRPr="00173CD6">
              <w:rPr>
                <w:lang w:val="en-IN"/>
              </w:rPr>
              <w:t>C</w:t>
            </w:r>
            <w:r w:rsidRPr="00173CD6">
              <w:t>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6C5096CB" w14:textId="77777777" w:rsidR="00173CD6" w:rsidRPr="00173CD6" w:rsidRDefault="00173CD6" w:rsidP="00173CD6">
            <w:r w:rsidRPr="00173CD6">
              <w:rPr>
                <w:lang w:val="en-IN"/>
              </w:rPr>
              <w:t>Our-share = full × order%</w:t>
            </w:r>
            <w:r w:rsidRPr="00173CD6">
              <w:t> </w:t>
            </w:r>
          </w:p>
        </w:tc>
        <w:tc>
          <w:tcPr>
            <w:tcW w:w="975" w:type="dxa"/>
            <w:tcBorders>
              <w:top w:val="single" w:sz="6" w:space="0" w:color="auto"/>
              <w:left w:val="single" w:sz="6" w:space="0" w:color="auto"/>
              <w:bottom w:val="single" w:sz="6" w:space="0" w:color="auto"/>
              <w:right w:val="single" w:sz="6" w:space="0" w:color="auto"/>
            </w:tcBorders>
            <w:vAlign w:val="center"/>
            <w:hideMark/>
          </w:tcPr>
          <w:p w14:paraId="6AB5D44B" w14:textId="77777777" w:rsidR="00173CD6" w:rsidRPr="00173CD6" w:rsidRDefault="00173CD6" w:rsidP="00173CD6">
            <w:r w:rsidRPr="00173CD6">
              <w:rPr>
                <w:lang w:val="en-IN"/>
              </w:rPr>
              <w:t>–</w:t>
            </w:r>
            <w:r w:rsidRPr="00173CD6">
              <w:t> </w:t>
            </w:r>
          </w:p>
        </w:tc>
        <w:tc>
          <w:tcPr>
            <w:tcW w:w="615" w:type="dxa"/>
            <w:tcBorders>
              <w:top w:val="single" w:sz="6" w:space="0" w:color="auto"/>
              <w:left w:val="single" w:sz="6" w:space="0" w:color="auto"/>
              <w:bottom w:val="single" w:sz="6" w:space="0" w:color="auto"/>
              <w:right w:val="single" w:sz="6" w:space="0" w:color="auto"/>
            </w:tcBorders>
            <w:vAlign w:val="center"/>
            <w:hideMark/>
          </w:tcPr>
          <w:p w14:paraId="5C9E2679" w14:textId="77777777" w:rsidR="00173CD6" w:rsidRPr="00173CD6" w:rsidRDefault="00173CD6" w:rsidP="00173CD6">
            <w:r w:rsidRPr="00173CD6">
              <w:rPr>
                <w:lang w:val="en-IN"/>
              </w:rPr>
              <w:t>–</w:t>
            </w:r>
            <w:r w:rsidRPr="00173CD6">
              <w:t> </w:t>
            </w:r>
          </w:p>
        </w:tc>
        <w:tc>
          <w:tcPr>
            <w:tcW w:w="765" w:type="dxa"/>
            <w:tcBorders>
              <w:top w:val="single" w:sz="6" w:space="0" w:color="auto"/>
              <w:left w:val="single" w:sz="6" w:space="0" w:color="auto"/>
              <w:bottom w:val="single" w:sz="6" w:space="0" w:color="auto"/>
              <w:right w:val="single" w:sz="6" w:space="0" w:color="auto"/>
            </w:tcBorders>
            <w:vAlign w:val="center"/>
            <w:hideMark/>
          </w:tcPr>
          <w:p w14:paraId="3A36D902" w14:textId="77777777" w:rsidR="00173CD6" w:rsidRPr="00173CD6" w:rsidRDefault="00173CD6" w:rsidP="00173CD6">
            <w:r w:rsidRPr="00173CD6">
              <w:rPr>
                <w:lang w:val="en-IN"/>
              </w:rPr>
              <w:t>–</w:t>
            </w:r>
            <w:r w:rsidRPr="00173CD6">
              <w:t> </w:t>
            </w:r>
          </w:p>
        </w:tc>
        <w:tc>
          <w:tcPr>
            <w:tcW w:w="780" w:type="dxa"/>
            <w:tcBorders>
              <w:top w:val="single" w:sz="6" w:space="0" w:color="auto"/>
              <w:left w:val="single" w:sz="6" w:space="0" w:color="auto"/>
              <w:bottom w:val="single" w:sz="6" w:space="0" w:color="auto"/>
              <w:right w:val="single" w:sz="6" w:space="0" w:color="auto"/>
            </w:tcBorders>
            <w:vAlign w:val="center"/>
            <w:hideMark/>
          </w:tcPr>
          <w:p w14:paraId="652FEE87" w14:textId="77777777" w:rsidR="00173CD6" w:rsidRPr="00173CD6" w:rsidRDefault="00173CD6" w:rsidP="00173CD6">
            <w:r w:rsidRPr="00173CD6">
              <w:rPr>
                <w:lang w:val="en-IN"/>
              </w:rPr>
              <w:t>–</w:t>
            </w:r>
            <w:r w:rsidRPr="00173CD6">
              <w:t> </w:t>
            </w:r>
          </w:p>
        </w:tc>
        <w:tc>
          <w:tcPr>
            <w:tcW w:w="855" w:type="dxa"/>
            <w:tcBorders>
              <w:top w:val="single" w:sz="6" w:space="0" w:color="auto"/>
              <w:left w:val="single" w:sz="6" w:space="0" w:color="auto"/>
              <w:bottom w:val="single" w:sz="6" w:space="0" w:color="auto"/>
              <w:right w:val="single" w:sz="6" w:space="0" w:color="auto"/>
            </w:tcBorders>
            <w:vAlign w:val="center"/>
            <w:hideMark/>
          </w:tcPr>
          <w:p w14:paraId="7ADE91D9" w14:textId="77777777" w:rsidR="00173CD6" w:rsidRPr="00173CD6" w:rsidRDefault="00173CD6" w:rsidP="00173CD6">
            <w:r w:rsidRPr="00173CD6">
              <w:rPr>
                <w:rFonts w:ascii="Segoe UI Symbol" w:hAnsi="Segoe UI Symbol" w:cs="Segoe UI Symbol"/>
                <w:lang w:val="en-IN"/>
              </w:rPr>
              <w:t>✔</w:t>
            </w:r>
            <w:r w:rsidRPr="00173CD6">
              <w:t> </w:t>
            </w:r>
          </w:p>
        </w:tc>
        <w:tc>
          <w:tcPr>
            <w:tcW w:w="315" w:type="dxa"/>
            <w:tcBorders>
              <w:top w:val="single" w:sz="6" w:space="0" w:color="auto"/>
              <w:left w:val="single" w:sz="6" w:space="0" w:color="auto"/>
              <w:bottom w:val="single" w:sz="6" w:space="0" w:color="auto"/>
              <w:right w:val="single" w:sz="6" w:space="0" w:color="auto"/>
            </w:tcBorders>
            <w:vAlign w:val="center"/>
            <w:hideMark/>
          </w:tcPr>
          <w:p w14:paraId="478E25BF" w14:textId="77777777" w:rsidR="00173CD6" w:rsidRPr="00173CD6" w:rsidRDefault="00173CD6" w:rsidP="00173CD6">
            <w:r w:rsidRPr="00173CD6">
              <w:rPr>
                <w:lang w:val="en-IN"/>
              </w:rPr>
              <w:t>–</w:t>
            </w:r>
            <w:r w:rsidRPr="00173CD6">
              <w:t> </w:t>
            </w:r>
          </w:p>
        </w:tc>
      </w:tr>
      <w:tr w:rsidR="00173CD6" w:rsidRPr="00173CD6" w14:paraId="74F0ED24" w14:textId="77777777">
        <w:trPr>
          <w:trHeight w:val="300"/>
          <w:tblCellSpacing w:w="15" w:type="dxa"/>
        </w:trPr>
        <w:tc>
          <w:tcPr>
            <w:tcW w:w="1095" w:type="dxa"/>
            <w:tcBorders>
              <w:top w:val="single" w:sz="6" w:space="0" w:color="auto"/>
              <w:left w:val="single" w:sz="6" w:space="0" w:color="auto"/>
              <w:bottom w:val="single" w:sz="6" w:space="0" w:color="auto"/>
              <w:right w:val="single" w:sz="6" w:space="0" w:color="auto"/>
            </w:tcBorders>
            <w:vAlign w:val="center"/>
            <w:hideMark/>
          </w:tcPr>
          <w:p w14:paraId="5C0884BE" w14:textId="77777777" w:rsidR="00173CD6" w:rsidRPr="00173CD6" w:rsidRDefault="00173CD6" w:rsidP="00173CD6">
            <w:r w:rsidRPr="00173CD6">
              <w:rPr>
                <w:lang w:val="en-IN"/>
              </w:rPr>
              <w:t>MCR-C2</w:t>
            </w:r>
            <w:r w:rsidRPr="00173CD6">
              <w: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4DD9466A" w14:textId="77777777" w:rsidR="00173CD6" w:rsidRPr="00173CD6" w:rsidRDefault="00173CD6" w:rsidP="00173CD6">
            <w:r w:rsidRPr="00173CD6">
              <w:rPr>
                <w:lang w:val="en-IN"/>
              </w:rPr>
              <w:t>C</w:t>
            </w:r>
            <w:r w:rsidRPr="00173CD6">
              <w:t>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236F1EBC" w14:textId="77777777" w:rsidR="00173CD6" w:rsidRPr="00173CD6" w:rsidRDefault="00173CD6" w:rsidP="00173CD6">
            <w:r w:rsidRPr="00173CD6">
              <w:rPr>
                <w:lang w:val="en-IN"/>
              </w:rPr>
              <w:t>Settlement = our-share × fx</w:t>
            </w:r>
            <w:r w:rsidRPr="00173CD6">
              <w:t> </w:t>
            </w:r>
          </w:p>
        </w:tc>
        <w:tc>
          <w:tcPr>
            <w:tcW w:w="975" w:type="dxa"/>
            <w:tcBorders>
              <w:top w:val="single" w:sz="6" w:space="0" w:color="auto"/>
              <w:left w:val="single" w:sz="6" w:space="0" w:color="auto"/>
              <w:bottom w:val="single" w:sz="6" w:space="0" w:color="auto"/>
              <w:right w:val="single" w:sz="6" w:space="0" w:color="auto"/>
            </w:tcBorders>
            <w:vAlign w:val="center"/>
            <w:hideMark/>
          </w:tcPr>
          <w:p w14:paraId="78FADE0C" w14:textId="77777777" w:rsidR="00173CD6" w:rsidRPr="00173CD6" w:rsidRDefault="00173CD6" w:rsidP="00173CD6">
            <w:r w:rsidRPr="00173CD6">
              <w:rPr>
                <w:lang w:val="en-IN"/>
              </w:rPr>
              <w:t>–</w:t>
            </w:r>
            <w:r w:rsidRPr="00173CD6">
              <w:t> </w:t>
            </w:r>
          </w:p>
        </w:tc>
        <w:tc>
          <w:tcPr>
            <w:tcW w:w="615" w:type="dxa"/>
            <w:tcBorders>
              <w:top w:val="single" w:sz="6" w:space="0" w:color="auto"/>
              <w:left w:val="single" w:sz="6" w:space="0" w:color="auto"/>
              <w:bottom w:val="single" w:sz="6" w:space="0" w:color="auto"/>
              <w:right w:val="single" w:sz="6" w:space="0" w:color="auto"/>
            </w:tcBorders>
            <w:vAlign w:val="center"/>
            <w:hideMark/>
          </w:tcPr>
          <w:p w14:paraId="4B2564B3" w14:textId="77777777" w:rsidR="00173CD6" w:rsidRPr="00173CD6" w:rsidRDefault="00173CD6" w:rsidP="00173CD6">
            <w:r w:rsidRPr="00173CD6">
              <w:rPr>
                <w:lang w:val="en-IN"/>
              </w:rPr>
              <w:t>–</w:t>
            </w:r>
            <w:r w:rsidRPr="00173CD6">
              <w:t> </w:t>
            </w:r>
          </w:p>
        </w:tc>
        <w:tc>
          <w:tcPr>
            <w:tcW w:w="765" w:type="dxa"/>
            <w:tcBorders>
              <w:top w:val="single" w:sz="6" w:space="0" w:color="auto"/>
              <w:left w:val="single" w:sz="6" w:space="0" w:color="auto"/>
              <w:bottom w:val="single" w:sz="6" w:space="0" w:color="auto"/>
              <w:right w:val="single" w:sz="6" w:space="0" w:color="auto"/>
            </w:tcBorders>
            <w:vAlign w:val="center"/>
            <w:hideMark/>
          </w:tcPr>
          <w:p w14:paraId="7495080E" w14:textId="77777777" w:rsidR="00173CD6" w:rsidRPr="00173CD6" w:rsidRDefault="00173CD6" w:rsidP="00173CD6">
            <w:r w:rsidRPr="00173CD6">
              <w:rPr>
                <w:lang w:val="en-IN"/>
              </w:rPr>
              <w:t>–</w:t>
            </w:r>
            <w:r w:rsidRPr="00173CD6">
              <w:t> </w:t>
            </w:r>
          </w:p>
        </w:tc>
        <w:tc>
          <w:tcPr>
            <w:tcW w:w="780" w:type="dxa"/>
            <w:tcBorders>
              <w:top w:val="single" w:sz="6" w:space="0" w:color="auto"/>
              <w:left w:val="single" w:sz="6" w:space="0" w:color="auto"/>
              <w:bottom w:val="single" w:sz="6" w:space="0" w:color="auto"/>
              <w:right w:val="single" w:sz="6" w:space="0" w:color="auto"/>
            </w:tcBorders>
            <w:vAlign w:val="center"/>
            <w:hideMark/>
          </w:tcPr>
          <w:p w14:paraId="146309E8" w14:textId="77777777" w:rsidR="00173CD6" w:rsidRPr="00173CD6" w:rsidRDefault="00173CD6" w:rsidP="00173CD6">
            <w:r w:rsidRPr="00173CD6">
              <w:rPr>
                <w:lang w:val="en-IN"/>
              </w:rPr>
              <w:t>–</w:t>
            </w:r>
            <w:r w:rsidRPr="00173CD6">
              <w:t> </w:t>
            </w:r>
          </w:p>
        </w:tc>
        <w:tc>
          <w:tcPr>
            <w:tcW w:w="855" w:type="dxa"/>
            <w:tcBorders>
              <w:top w:val="single" w:sz="6" w:space="0" w:color="auto"/>
              <w:left w:val="single" w:sz="6" w:space="0" w:color="auto"/>
              <w:bottom w:val="single" w:sz="6" w:space="0" w:color="auto"/>
              <w:right w:val="single" w:sz="6" w:space="0" w:color="auto"/>
            </w:tcBorders>
            <w:vAlign w:val="center"/>
            <w:hideMark/>
          </w:tcPr>
          <w:p w14:paraId="367FD6D5" w14:textId="77777777" w:rsidR="00173CD6" w:rsidRPr="00173CD6" w:rsidRDefault="00173CD6" w:rsidP="00173CD6">
            <w:r w:rsidRPr="00173CD6">
              <w:rPr>
                <w:lang w:val="en-IN"/>
              </w:rPr>
              <w:t>–</w:t>
            </w:r>
            <w:r w:rsidRPr="00173CD6">
              <w:t> </w:t>
            </w:r>
          </w:p>
        </w:tc>
        <w:tc>
          <w:tcPr>
            <w:tcW w:w="315" w:type="dxa"/>
            <w:tcBorders>
              <w:top w:val="single" w:sz="6" w:space="0" w:color="auto"/>
              <w:left w:val="single" w:sz="6" w:space="0" w:color="auto"/>
              <w:bottom w:val="single" w:sz="6" w:space="0" w:color="auto"/>
              <w:right w:val="single" w:sz="6" w:space="0" w:color="auto"/>
            </w:tcBorders>
            <w:vAlign w:val="center"/>
            <w:hideMark/>
          </w:tcPr>
          <w:p w14:paraId="61618324" w14:textId="77777777" w:rsidR="00173CD6" w:rsidRPr="00173CD6" w:rsidRDefault="00173CD6" w:rsidP="00173CD6">
            <w:r w:rsidRPr="00173CD6">
              <w:rPr>
                <w:rFonts w:ascii="Segoe UI Symbol" w:hAnsi="Segoe UI Symbol" w:cs="Segoe UI Symbol"/>
                <w:lang w:val="en-IN"/>
              </w:rPr>
              <w:t>✔</w:t>
            </w:r>
            <w:r w:rsidRPr="00173CD6">
              <w:t> </w:t>
            </w:r>
          </w:p>
        </w:tc>
      </w:tr>
      <w:tr w:rsidR="00173CD6" w:rsidRPr="00173CD6" w14:paraId="672EE121" w14:textId="77777777">
        <w:trPr>
          <w:trHeight w:val="300"/>
          <w:tblCellSpacing w:w="15" w:type="dxa"/>
        </w:trPr>
        <w:tc>
          <w:tcPr>
            <w:tcW w:w="1095" w:type="dxa"/>
            <w:tcBorders>
              <w:top w:val="single" w:sz="6" w:space="0" w:color="auto"/>
              <w:left w:val="single" w:sz="6" w:space="0" w:color="auto"/>
              <w:bottom w:val="single" w:sz="6" w:space="0" w:color="auto"/>
              <w:right w:val="single" w:sz="6" w:space="0" w:color="auto"/>
            </w:tcBorders>
            <w:vAlign w:val="center"/>
            <w:hideMark/>
          </w:tcPr>
          <w:p w14:paraId="59C681F3" w14:textId="77777777" w:rsidR="00173CD6" w:rsidRPr="00173CD6" w:rsidRDefault="00173CD6" w:rsidP="00173CD6">
            <w:r w:rsidRPr="00173CD6">
              <w:rPr>
                <w:lang w:val="en-IN"/>
              </w:rPr>
              <w:t>MCR-C3</w:t>
            </w:r>
            <w:r w:rsidRPr="00173CD6">
              <w: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2F743B7E" w14:textId="77777777" w:rsidR="00173CD6" w:rsidRPr="00173CD6" w:rsidRDefault="00173CD6" w:rsidP="00173CD6">
            <w:r w:rsidRPr="00173CD6">
              <w:rPr>
                <w:lang w:val="en-IN"/>
              </w:rPr>
              <w:t>C</w:t>
            </w:r>
            <w:r w:rsidRPr="00173CD6">
              <w:t>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191B200D" w14:textId="77777777" w:rsidR="00173CD6" w:rsidRPr="00173CD6" w:rsidRDefault="00173CD6" w:rsidP="00173CD6">
            <w:r w:rsidRPr="00173CD6">
              <w:rPr>
                <w:lang w:val="en-IN"/>
              </w:rPr>
              <w:t>Settlement = full × order% × fx</w:t>
            </w:r>
            <w:r w:rsidRPr="00173CD6">
              <w:t> </w:t>
            </w:r>
          </w:p>
        </w:tc>
        <w:tc>
          <w:tcPr>
            <w:tcW w:w="975" w:type="dxa"/>
            <w:tcBorders>
              <w:top w:val="single" w:sz="6" w:space="0" w:color="auto"/>
              <w:left w:val="single" w:sz="6" w:space="0" w:color="auto"/>
              <w:bottom w:val="single" w:sz="6" w:space="0" w:color="auto"/>
              <w:right w:val="single" w:sz="6" w:space="0" w:color="auto"/>
            </w:tcBorders>
            <w:vAlign w:val="center"/>
            <w:hideMark/>
          </w:tcPr>
          <w:p w14:paraId="40A94CF1" w14:textId="77777777" w:rsidR="00173CD6" w:rsidRPr="00173CD6" w:rsidRDefault="00173CD6" w:rsidP="00173CD6">
            <w:r w:rsidRPr="00173CD6">
              <w:rPr>
                <w:lang w:val="en-IN"/>
              </w:rPr>
              <w:t>–</w:t>
            </w:r>
            <w:r w:rsidRPr="00173CD6">
              <w:t> </w:t>
            </w:r>
          </w:p>
        </w:tc>
        <w:tc>
          <w:tcPr>
            <w:tcW w:w="615" w:type="dxa"/>
            <w:tcBorders>
              <w:top w:val="single" w:sz="6" w:space="0" w:color="auto"/>
              <w:left w:val="single" w:sz="6" w:space="0" w:color="auto"/>
              <w:bottom w:val="single" w:sz="6" w:space="0" w:color="auto"/>
              <w:right w:val="single" w:sz="6" w:space="0" w:color="auto"/>
            </w:tcBorders>
            <w:vAlign w:val="center"/>
            <w:hideMark/>
          </w:tcPr>
          <w:p w14:paraId="39F99890" w14:textId="77777777" w:rsidR="00173CD6" w:rsidRPr="00173CD6" w:rsidRDefault="00173CD6" w:rsidP="00173CD6">
            <w:r w:rsidRPr="00173CD6">
              <w:rPr>
                <w:lang w:val="en-IN"/>
              </w:rPr>
              <w:t>–</w:t>
            </w:r>
            <w:r w:rsidRPr="00173CD6">
              <w:t> </w:t>
            </w:r>
          </w:p>
        </w:tc>
        <w:tc>
          <w:tcPr>
            <w:tcW w:w="765" w:type="dxa"/>
            <w:tcBorders>
              <w:top w:val="single" w:sz="6" w:space="0" w:color="auto"/>
              <w:left w:val="single" w:sz="6" w:space="0" w:color="auto"/>
              <w:bottom w:val="single" w:sz="6" w:space="0" w:color="auto"/>
              <w:right w:val="single" w:sz="6" w:space="0" w:color="auto"/>
            </w:tcBorders>
            <w:vAlign w:val="center"/>
            <w:hideMark/>
          </w:tcPr>
          <w:p w14:paraId="375E8C14" w14:textId="77777777" w:rsidR="00173CD6" w:rsidRPr="00173CD6" w:rsidRDefault="00173CD6" w:rsidP="00173CD6">
            <w:r w:rsidRPr="00173CD6">
              <w:rPr>
                <w:lang w:val="en-IN"/>
              </w:rPr>
              <w:t>–</w:t>
            </w:r>
            <w:r w:rsidRPr="00173CD6">
              <w:t> </w:t>
            </w:r>
          </w:p>
        </w:tc>
        <w:tc>
          <w:tcPr>
            <w:tcW w:w="780" w:type="dxa"/>
            <w:tcBorders>
              <w:top w:val="single" w:sz="6" w:space="0" w:color="auto"/>
              <w:left w:val="single" w:sz="6" w:space="0" w:color="auto"/>
              <w:bottom w:val="single" w:sz="6" w:space="0" w:color="auto"/>
              <w:right w:val="single" w:sz="6" w:space="0" w:color="auto"/>
            </w:tcBorders>
            <w:vAlign w:val="center"/>
            <w:hideMark/>
          </w:tcPr>
          <w:p w14:paraId="4130A4D8" w14:textId="77777777" w:rsidR="00173CD6" w:rsidRPr="00173CD6" w:rsidRDefault="00173CD6" w:rsidP="00173CD6">
            <w:r w:rsidRPr="00173CD6">
              <w:rPr>
                <w:lang w:val="en-IN"/>
              </w:rPr>
              <w:t>–</w:t>
            </w:r>
            <w:r w:rsidRPr="00173CD6">
              <w:t> </w:t>
            </w:r>
          </w:p>
        </w:tc>
        <w:tc>
          <w:tcPr>
            <w:tcW w:w="855" w:type="dxa"/>
            <w:tcBorders>
              <w:top w:val="single" w:sz="6" w:space="0" w:color="auto"/>
              <w:left w:val="single" w:sz="6" w:space="0" w:color="auto"/>
              <w:bottom w:val="single" w:sz="6" w:space="0" w:color="auto"/>
              <w:right w:val="single" w:sz="6" w:space="0" w:color="auto"/>
            </w:tcBorders>
            <w:vAlign w:val="center"/>
            <w:hideMark/>
          </w:tcPr>
          <w:p w14:paraId="0230DA8C" w14:textId="77777777" w:rsidR="00173CD6" w:rsidRPr="00173CD6" w:rsidRDefault="00173CD6" w:rsidP="00173CD6">
            <w:r w:rsidRPr="00173CD6">
              <w:rPr>
                <w:rFonts w:ascii="Segoe UI Symbol" w:hAnsi="Segoe UI Symbol" w:cs="Segoe UI Symbol"/>
                <w:lang w:val="en-IN"/>
              </w:rPr>
              <w:t>✔</w:t>
            </w:r>
            <w:r w:rsidRPr="00173CD6">
              <w:t> </w:t>
            </w:r>
          </w:p>
        </w:tc>
        <w:tc>
          <w:tcPr>
            <w:tcW w:w="315" w:type="dxa"/>
            <w:tcBorders>
              <w:top w:val="single" w:sz="6" w:space="0" w:color="auto"/>
              <w:left w:val="single" w:sz="6" w:space="0" w:color="auto"/>
              <w:bottom w:val="single" w:sz="6" w:space="0" w:color="auto"/>
              <w:right w:val="single" w:sz="6" w:space="0" w:color="auto"/>
            </w:tcBorders>
            <w:vAlign w:val="center"/>
            <w:hideMark/>
          </w:tcPr>
          <w:p w14:paraId="273CEBCD" w14:textId="77777777" w:rsidR="00173CD6" w:rsidRPr="00173CD6" w:rsidRDefault="00173CD6" w:rsidP="00173CD6">
            <w:r w:rsidRPr="00173CD6">
              <w:rPr>
                <w:rFonts w:ascii="Segoe UI Symbol" w:hAnsi="Segoe UI Symbol" w:cs="Segoe UI Symbol"/>
                <w:lang w:val="en-IN"/>
              </w:rPr>
              <w:t>✔</w:t>
            </w:r>
            <w:r w:rsidRPr="00173CD6">
              <w:t> </w:t>
            </w:r>
          </w:p>
        </w:tc>
      </w:tr>
      <w:tr w:rsidR="00173CD6" w:rsidRPr="00173CD6" w14:paraId="295728A5" w14:textId="77777777">
        <w:trPr>
          <w:trHeight w:val="300"/>
          <w:tblCellSpacing w:w="15" w:type="dxa"/>
        </w:trPr>
        <w:tc>
          <w:tcPr>
            <w:tcW w:w="1095" w:type="dxa"/>
            <w:tcBorders>
              <w:top w:val="single" w:sz="6" w:space="0" w:color="auto"/>
              <w:left w:val="single" w:sz="6" w:space="0" w:color="auto"/>
              <w:bottom w:val="single" w:sz="6" w:space="0" w:color="auto"/>
              <w:right w:val="single" w:sz="6" w:space="0" w:color="auto"/>
            </w:tcBorders>
            <w:vAlign w:val="center"/>
            <w:hideMark/>
          </w:tcPr>
          <w:p w14:paraId="0C7F8EAD" w14:textId="77777777" w:rsidR="00173CD6" w:rsidRPr="00173CD6" w:rsidRDefault="00173CD6" w:rsidP="00173CD6">
            <w:r w:rsidRPr="00173CD6">
              <w:rPr>
                <w:lang w:val="en-IN"/>
              </w:rPr>
              <w:t>MCR-C4</w:t>
            </w:r>
            <w:r w:rsidRPr="00173CD6">
              <w: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1491349A" w14:textId="77777777" w:rsidR="00173CD6" w:rsidRPr="00173CD6" w:rsidRDefault="00173CD6" w:rsidP="00173CD6">
            <w:r w:rsidRPr="00173CD6">
              <w:rPr>
                <w:lang w:val="en-IN"/>
              </w:rPr>
              <w:t>C</w:t>
            </w:r>
            <w:r w:rsidRPr="00173CD6">
              <w:t>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219BC2CD" w14:textId="77777777" w:rsidR="00173CD6" w:rsidRPr="00173CD6" w:rsidRDefault="00173CD6" w:rsidP="00173CD6">
            <w:r w:rsidRPr="00173CD6">
              <w:rPr>
                <w:lang w:val="en-IN"/>
              </w:rPr>
              <w:t>Our-share of ceded</w:t>
            </w:r>
            <w:r w:rsidRPr="00173CD6">
              <w:t> </w:t>
            </w:r>
          </w:p>
        </w:tc>
        <w:tc>
          <w:tcPr>
            <w:tcW w:w="975" w:type="dxa"/>
            <w:tcBorders>
              <w:top w:val="single" w:sz="6" w:space="0" w:color="auto"/>
              <w:left w:val="single" w:sz="6" w:space="0" w:color="auto"/>
              <w:bottom w:val="single" w:sz="6" w:space="0" w:color="auto"/>
              <w:right w:val="single" w:sz="6" w:space="0" w:color="auto"/>
            </w:tcBorders>
            <w:vAlign w:val="center"/>
            <w:hideMark/>
          </w:tcPr>
          <w:p w14:paraId="6F8CF78E" w14:textId="77777777" w:rsidR="00173CD6" w:rsidRPr="00173CD6" w:rsidRDefault="00173CD6" w:rsidP="00173CD6">
            <w:r w:rsidRPr="00173CD6">
              <w:rPr>
                <w:lang w:val="en-IN"/>
              </w:rPr>
              <w:t>–</w:t>
            </w:r>
            <w:r w:rsidRPr="00173CD6">
              <w:t> </w:t>
            </w:r>
          </w:p>
        </w:tc>
        <w:tc>
          <w:tcPr>
            <w:tcW w:w="615" w:type="dxa"/>
            <w:tcBorders>
              <w:top w:val="single" w:sz="6" w:space="0" w:color="auto"/>
              <w:left w:val="single" w:sz="6" w:space="0" w:color="auto"/>
              <w:bottom w:val="single" w:sz="6" w:space="0" w:color="auto"/>
              <w:right w:val="single" w:sz="6" w:space="0" w:color="auto"/>
            </w:tcBorders>
            <w:vAlign w:val="center"/>
            <w:hideMark/>
          </w:tcPr>
          <w:p w14:paraId="0E01EE90" w14:textId="77777777" w:rsidR="00173CD6" w:rsidRPr="00173CD6" w:rsidRDefault="00173CD6" w:rsidP="00173CD6">
            <w:r w:rsidRPr="00173CD6">
              <w:rPr>
                <w:lang w:val="en-IN"/>
              </w:rPr>
              <w:t>–</w:t>
            </w:r>
            <w:r w:rsidRPr="00173CD6">
              <w:t> </w:t>
            </w:r>
          </w:p>
        </w:tc>
        <w:tc>
          <w:tcPr>
            <w:tcW w:w="765" w:type="dxa"/>
            <w:tcBorders>
              <w:top w:val="single" w:sz="6" w:space="0" w:color="auto"/>
              <w:left w:val="single" w:sz="6" w:space="0" w:color="auto"/>
              <w:bottom w:val="single" w:sz="6" w:space="0" w:color="auto"/>
              <w:right w:val="single" w:sz="6" w:space="0" w:color="auto"/>
            </w:tcBorders>
            <w:vAlign w:val="center"/>
            <w:hideMark/>
          </w:tcPr>
          <w:p w14:paraId="7B29B40B" w14:textId="77777777" w:rsidR="00173CD6" w:rsidRPr="00173CD6" w:rsidRDefault="00173CD6" w:rsidP="00173CD6">
            <w:r w:rsidRPr="00173CD6">
              <w:rPr>
                <w:lang w:val="en-IN"/>
              </w:rPr>
              <w:t>–</w:t>
            </w:r>
            <w:r w:rsidRPr="00173CD6">
              <w:t> </w:t>
            </w:r>
          </w:p>
        </w:tc>
        <w:tc>
          <w:tcPr>
            <w:tcW w:w="780" w:type="dxa"/>
            <w:tcBorders>
              <w:top w:val="single" w:sz="6" w:space="0" w:color="auto"/>
              <w:left w:val="single" w:sz="6" w:space="0" w:color="auto"/>
              <w:bottom w:val="single" w:sz="6" w:space="0" w:color="auto"/>
              <w:right w:val="single" w:sz="6" w:space="0" w:color="auto"/>
            </w:tcBorders>
            <w:vAlign w:val="center"/>
            <w:hideMark/>
          </w:tcPr>
          <w:p w14:paraId="09ED10DF" w14:textId="77777777" w:rsidR="00173CD6" w:rsidRPr="00173CD6" w:rsidRDefault="00173CD6" w:rsidP="00173CD6">
            <w:r w:rsidRPr="00173CD6">
              <w:rPr>
                <w:rFonts w:ascii="Segoe UI Symbol" w:hAnsi="Segoe UI Symbol" w:cs="Segoe UI Symbol"/>
                <w:lang w:val="en-IN"/>
              </w:rPr>
              <w:t>✔</w:t>
            </w:r>
            <w:r w:rsidRPr="00173CD6">
              <w:t> </w:t>
            </w:r>
          </w:p>
        </w:tc>
        <w:tc>
          <w:tcPr>
            <w:tcW w:w="855" w:type="dxa"/>
            <w:tcBorders>
              <w:top w:val="single" w:sz="6" w:space="0" w:color="auto"/>
              <w:left w:val="single" w:sz="6" w:space="0" w:color="auto"/>
              <w:bottom w:val="single" w:sz="6" w:space="0" w:color="auto"/>
              <w:right w:val="single" w:sz="6" w:space="0" w:color="auto"/>
            </w:tcBorders>
            <w:vAlign w:val="center"/>
            <w:hideMark/>
          </w:tcPr>
          <w:p w14:paraId="66ACECB0" w14:textId="77777777" w:rsidR="00173CD6" w:rsidRPr="00173CD6" w:rsidRDefault="00173CD6" w:rsidP="00173CD6">
            <w:r w:rsidRPr="00173CD6">
              <w:rPr>
                <w:rFonts w:ascii="Segoe UI Symbol" w:hAnsi="Segoe UI Symbol" w:cs="Segoe UI Symbol"/>
                <w:lang w:val="en-IN"/>
              </w:rPr>
              <w:t>✔</w:t>
            </w:r>
            <w:r w:rsidRPr="00173CD6">
              <w:t> </w:t>
            </w:r>
          </w:p>
        </w:tc>
        <w:tc>
          <w:tcPr>
            <w:tcW w:w="315" w:type="dxa"/>
            <w:tcBorders>
              <w:top w:val="single" w:sz="6" w:space="0" w:color="auto"/>
              <w:left w:val="single" w:sz="6" w:space="0" w:color="auto"/>
              <w:bottom w:val="single" w:sz="6" w:space="0" w:color="auto"/>
              <w:right w:val="single" w:sz="6" w:space="0" w:color="auto"/>
            </w:tcBorders>
            <w:vAlign w:val="center"/>
            <w:hideMark/>
          </w:tcPr>
          <w:p w14:paraId="13010630" w14:textId="77777777" w:rsidR="00173CD6" w:rsidRPr="00173CD6" w:rsidRDefault="00173CD6" w:rsidP="00173CD6">
            <w:r w:rsidRPr="00173CD6">
              <w:rPr>
                <w:lang w:val="en-IN"/>
              </w:rPr>
              <w:t>–</w:t>
            </w:r>
            <w:r w:rsidRPr="00173CD6">
              <w:t> </w:t>
            </w:r>
          </w:p>
        </w:tc>
      </w:tr>
      <w:tr w:rsidR="00173CD6" w:rsidRPr="00173CD6" w14:paraId="29CF5881" w14:textId="77777777">
        <w:trPr>
          <w:trHeight w:val="300"/>
          <w:tblCellSpacing w:w="15" w:type="dxa"/>
        </w:trPr>
        <w:tc>
          <w:tcPr>
            <w:tcW w:w="1095" w:type="dxa"/>
            <w:tcBorders>
              <w:top w:val="single" w:sz="6" w:space="0" w:color="auto"/>
              <w:left w:val="single" w:sz="6" w:space="0" w:color="auto"/>
              <w:bottom w:val="single" w:sz="6" w:space="0" w:color="auto"/>
              <w:right w:val="single" w:sz="6" w:space="0" w:color="auto"/>
            </w:tcBorders>
            <w:vAlign w:val="center"/>
            <w:hideMark/>
          </w:tcPr>
          <w:p w14:paraId="0FBF072E" w14:textId="77777777" w:rsidR="00173CD6" w:rsidRPr="00173CD6" w:rsidRDefault="00173CD6" w:rsidP="00173CD6">
            <w:r w:rsidRPr="00173CD6">
              <w:rPr>
                <w:lang w:val="en-IN"/>
              </w:rPr>
              <w:t>MCR-D1</w:t>
            </w:r>
            <w:r w:rsidRPr="00173CD6">
              <w: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2E831CE5" w14:textId="77777777" w:rsidR="00173CD6" w:rsidRPr="00173CD6" w:rsidRDefault="00173CD6" w:rsidP="00173CD6">
            <w:r w:rsidRPr="00173CD6">
              <w:rPr>
                <w:lang w:val="en-IN"/>
              </w:rPr>
              <w:t>D</w:t>
            </w:r>
            <w:r w:rsidRPr="00173CD6">
              <w:t>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76F844F8" w14:textId="77777777" w:rsidR="00173CD6" w:rsidRPr="00173CD6" w:rsidRDefault="00173CD6" w:rsidP="00173CD6">
            <w:r w:rsidRPr="00173CD6">
              <w:rPr>
                <w:lang w:val="en-IN"/>
              </w:rPr>
              <w:t>Gross-is-ceded trap</w:t>
            </w:r>
            <w:r w:rsidRPr="00173CD6">
              <w:t> </w:t>
            </w:r>
          </w:p>
        </w:tc>
        <w:tc>
          <w:tcPr>
            <w:tcW w:w="975" w:type="dxa"/>
            <w:tcBorders>
              <w:top w:val="single" w:sz="6" w:space="0" w:color="auto"/>
              <w:left w:val="single" w:sz="6" w:space="0" w:color="auto"/>
              <w:bottom w:val="single" w:sz="6" w:space="0" w:color="auto"/>
              <w:right w:val="single" w:sz="6" w:space="0" w:color="auto"/>
            </w:tcBorders>
            <w:vAlign w:val="center"/>
            <w:hideMark/>
          </w:tcPr>
          <w:p w14:paraId="2D7ADEBF" w14:textId="77777777" w:rsidR="00173CD6" w:rsidRPr="00173CD6" w:rsidRDefault="00173CD6" w:rsidP="00173CD6">
            <w:r w:rsidRPr="00173CD6">
              <w:rPr>
                <w:rFonts w:ascii="Segoe UI Symbol" w:hAnsi="Segoe UI Symbol" w:cs="Segoe UI Symbol"/>
                <w:lang w:val="en-IN"/>
              </w:rPr>
              <w:t>✔</w:t>
            </w:r>
            <w:r w:rsidRPr="00173CD6">
              <w:rPr>
                <w:lang w:val="en-IN"/>
              </w:rPr>
              <w:t>*</w:t>
            </w:r>
            <w:r w:rsidRPr="00173CD6">
              <w:t> </w:t>
            </w:r>
          </w:p>
        </w:tc>
        <w:tc>
          <w:tcPr>
            <w:tcW w:w="615" w:type="dxa"/>
            <w:tcBorders>
              <w:top w:val="single" w:sz="6" w:space="0" w:color="auto"/>
              <w:left w:val="single" w:sz="6" w:space="0" w:color="auto"/>
              <w:bottom w:val="single" w:sz="6" w:space="0" w:color="auto"/>
              <w:right w:val="single" w:sz="6" w:space="0" w:color="auto"/>
            </w:tcBorders>
            <w:vAlign w:val="center"/>
            <w:hideMark/>
          </w:tcPr>
          <w:p w14:paraId="5DC01A94" w14:textId="77777777" w:rsidR="00173CD6" w:rsidRPr="00173CD6" w:rsidRDefault="00173CD6" w:rsidP="00173CD6">
            <w:r w:rsidRPr="00173CD6">
              <w:rPr>
                <w:lang w:val="en-IN"/>
              </w:rPr>
              <w:t>–</w:t>
            </w:r>
            <w:r w:rsidRPr="00173CD6">
              <w:t> </w:t>
            </w:r>
          </w:p>
        </w:tc>
        <w:tc>
          <w:tcPr>
            <w:tcW w:w="765" w:type="dxa"/>
            <w:tcBorders>
              <w:top w:val="single" w:sz="6" w:space="0" w:color="auto"/>
              <w:left w:val="single" w:sz="6" w:space="0" w:color="auto"/>
              <w:bottom w:val="single" w:sz="6" w:space="0" w:color="auto"/>
              <w:right w:val="single" w:sz="6" w:space="0" w:color="auto"/>
            </w:tcBorders>
            <w:vAlign w:val="center"/>
            <w:hideMark/>
          </w:tcPr>
          <w:p w14:paraId="2DC88DC3" w14:textId="77777777" w:rsidR="00173CD6" w:rsidRPr="00173CD6" w:rsidRDefault="00173CD6" w:rsidP="00173CD6">
            <w:r w:rsidRPr="00173CD6">
              <w:rPr>
                <w:lang w:val="en-IN"/>
              </w:rPr>
              <w:t>–</w:t>
            </w:r>
            <w:r w:rsidRPr="00173CD6">
              <w:t> </w:t>
            </w:r>
          </w:p>
        </w:tc>
        <w:tc>
          <w:tcPr>
            <w:tcW w:w="780" w:type="dxa"/>
            <w:tcBorders>
              <w:top w:val="single" w:sz="6" w:space="0" w:color="auto"/>
              <w:left w:val="single" w:sz="6" w:space="0" w:color="auto"/>
              <w:bottom w:val="single" w:sz="6" w:space="0" w:color="auto"/>
              <w:right w:val="single" w:sz="6" w:space="0" w:color="auto"/>
            </w:tcBorders>
            <w:vAlign w:val="center"/>
            <w:hideMark/>
          </w:tcPr>
          <w:p w14:paraId="01F33E32" w14:textId="77777777" w:rsidR="00173CD6" w:rsidRPr="00173CD6" w:rsidRDefault="00173CD6" w:rsidP="00173CD6">
            <w:r w:rsidRPr="00173CD6">
              <w:rPr>
                <w:rFonts w:ascii="Segoe UI Symbol" w:hAnsi="Segoe UI Symbol" w:cs="Segoe UI Symbol"/>
                <w:lang w:val="en-IN"/>
              </w:rPr>
              <w:t>✔</w:t>
            </w:r>
            <w:r w:rsidRPr="00173CD6">
              <w:t> </w:t>
            </w:r>
          </w:p>
        </w:tc>
        <w:tc>
          <w:tcPr>
            <w:tcW w:w="855" w:type="dxa"/>
            <w:tcBorders>
              <w:top w:val="single" w:sz="6" w:space="0" w:color="auto"/>
              <w:left w:val="single" w:sz="6" w:space="0" w:color="auto"/>
              <w:bottom w:val="single" w:sz="6" w:space="0" w:color="auto"/>
              <w:right w:val="single" w:sz="6" w:space="0" w:color="auto"/>
            </w:tcBorders>
            <w:vAlign w:val="center"/>
            <w:hideMark/>
          </w:tcPr>
          <w:p w14:paraId="6BA5BB29" w14:textId="77777777" w:rsidR="00173CD6" w:rsidRPr="00173CD6" w:rsidRDefault="00173CD6" w:rsidP="00173CD6">
            <w:r w:rsidRPr="00173CD6">
              <w:rPr>
                <w:lang w:val="en-IN"/>
              </w:rPr>
              <w:t>–</w:t>
            </w:r>
            <w:r w:rsidRPr="00173CD6">
              <w:t> </w:t>
            </w:r>
          </w:p>
        </w:tc>
        <w:tc>
          <w:tcPr>
            <w:tcW w:w="315" w:type="dxa"/>
            <w:tcBorders>
              <w:top w:val="single" w:sz="6" w:space="0" w:color="auto"/>
              <w:left w:val="single" w:sz="6" w:space="0" w:color="auto"/>
              <w:bottom w:val="single" w:sz="6" w:space="0" w:color="auto"/>
              <w:right w:val="single" w:sz="6" w:space="0" w:color="auto"/>
            </w:tcBorders>
            <w:vAlign w:val="center"/>
            <w:hideMark/>
          </w:tcPr>
          <w:p w14:paraId="5009FA2C" w14:textId="77777777" w:rsidR="00173CD6" w:rsidRPr="00173CD6" w:rsidRDefault="00173CD6" w:rsidP="00173CD6">
            <w:r w:rsidRPr="00173CD6">
              <w:rPr>
                <w:lang w:val="en-IN"/>
              </w:rPr>
              <w:t>–</w:t>
            </w:r>
            <w:r w:rsidRPr="00173CD6">
              <w:t> </w:t>
            </w:r>
          </w:p>
        </w:tc>
      </w:tr>
      <w:tr w:rsidR="00173CD6" w:rsidRPr="00173CD6" w14:paraId="2B2371DC" w14:textId="77777777">
        <w:trPr>
          <w:trHeight w:val="300"/>
          <w:tblCellSpacing w:w="15" w:type="dxa"/>
        </w:trPr>
        <w:tc>
          <w:tcPr>
            <w:tcW w:w="1095" w:type="dxa"/>
            <w:tcBorders>
              <w:top w:val="single" w:sz="6" w:space="0" w:color="auto"/>
              <w:left w:val="single" w:sz="6" w:space="0" w:color="auto"/>
              <w:bottom w:val="single" w:sz="6" w:space="0" w:color="auto"/>
              <w:right w:val="single" w:sz="6" w:space="0" w:color="auto"/>
            </w:tcBorders>
            <w:vAlign w:val="center"/>
            <w:hideMark/>
          </w:tcPr>
          <w:p w14:paraId="128323A2" w14:textId="77777777" w:rsidR="00173CD6" w:rsidRPr="00173CD6" w:rsidRDefault="00173CD6" w:rsidP="00173CD6">
            <w:r w:rsidRPr="00173CD6">
              <w:rPr>
                <w:lang w:val="en-IN"/>
              </w:rPr>
              <w:t>MCR-D2</w:t>
            </w:r>
            <w:r w:rsidRPr="00173CD6">
              <w: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4BFABE5D" w14:textId="77777777" w:rsidR="00173CD6" w:rsidRPr="00173CD6" w:rsidRDefault="00173CD6" w:rsidP="00173CD6">
            <w:r w:rsidRPr="00173CD6">
              <w:rPr>
                <w:lang w:val="en-IN"/>
              </w:rPr>
              <w:t>D</w:t>
            </w:r>
            <w:r w:rsidRPr="00173CD6">
              <w:t>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6D65DEAF" w14:textId="77777777" w:rsidR="00173CD6" w:rsidRPr="00173CD6" w:rsidRDefault="00173CD6" w:rsidP="00173CD6">
            <w:r w:rsidRPr="00173CD6">
              <w:rPr>
                <w:lang w:val="en-IN"/>
              </w:rPr>
              <w:t>Commission bundles brokerage</w:t>
            </w:r>
            <w:r w:rsidRPr="00173CD6">
              <w:t> </w:t>
            </w:r>
          </w:p>
        </w:tc>
        <w:tc>
          <w:tcPr>
            <w:tcW w:w="975" w:type="dxa"/>
            <w:tcBorders>
              <w:top w:val="single" w:sz="6" w:space="0" w:color="auto"/>
              <w:left w:val="single" w:sz="6" w:space="0" w:color="auto"/>
              <w:bottom w:val="single" w:sz="6" w:space="0" w:color="auto"/>
              <w:right w:val="single" w:sz="6" w:space="0" w:color="auto"/>
            </w:tcBorders>
            <w:vAlign w:val="center"/>
            <w:hideMark/>
          </w:tcPr>
          <w:p w14:paraId="781CC4CD" w14:textId="77777777" w:rsidR="00173CD6" w:rsidRPr="00173CD6" w:rsidRDefault="00173CD6" w:rsidP="00173CD6">
            <w:r w:rsidRPr="00173CD6">
              <w:rPr>
                <w:rFonts w:ascii="Segoe UI Symbol" w:hAnsi="Segoe UI Symbol" w:cs="Segoe UI Symbol"/>
                <w:lang w:val="en-IN"/>
              </w:rPr>
              <w:t>✔</w:t>
            </w:r>
            <w:r w:rsidRPr="00173CD6">
              <w:t> </w:t>
            </w:r>
          </w:p>
        </w:tc>
        <w:tc>
          <w:tcPr>
            <w:tcW w:w="615" w:type="dxa"/>
            <w:tcBorders>
              <w:top w:val="single" w:sz="6" w:space="0" w:color="auto"/>
              <w:left w:val="single" w:sz="6" w:space="0" w:color="auto"/>
              <w:bottom w:val="single" w:sz="6" w:space="0" w:color="auto"/>
              <w:right w:val="single" w:sz="6" w:space="0" w:color="auto"/>
            </w:tcBorders>
            <w:vAlign w:val="center"/>
            <w:hideMark/>
          </w:tcPr>
          <w:p w14:paraId="02B6D59A" w14:textId="77777777" w:rsidR="00173CD6" w:rsidRPr="00173CD6" w:rsidRDefault="00173CD6" w:rsidP="00173CD6">
            <w:r w:rsidRPr="00173CD6">
              <w:rPr>
                <w:lang w:val="en-IN"/>
              </w:rPr>
              <w:t>–</w:t>
            </w:r>
            <w:r w:rsidRPr="00173CD6">
              <w:t> </w:t>
            </w:r>
          </w:p>
        </w:tc>
        <w:tc>
          <w:tcPr>
            <w:tcW w:w="765" w:type="dxa"/>
            <w:tcBorders>
              <w:top w:val="single" w:sz="6" w:space="0" w:color="auto"/>
              <w:left w:val="single" w:sz="6" w:space="0" w:color="auto"/>
              <w:bottom w:val="single" w:sz="6" w:space="0" w:color="auto"/>
              <w:right w:val="single" w:sz="6" w:space="0" w:color="auto"/>
            </w:tcBorders>
            <w:vAlign w:val="center"/>
            <w:hideMark/>
          </w:tcPr>
          <w:p w14:paraId="3B2D226D" w14:textId="77777777" w:rsidR="00173CD6" w:rsidRPr="00173CD6" w:rsidRDefault="00173CD6" w:rsidP="00173CD6">
            <w:r w:rsidRPr="00173CD6">
              <w:rPr>
                <w:rFonts w:ascii="Segoe UI Symbol" w:hAnsi="Segoe UI Symbol" w:cs="Segoe UI Symbol"/>
                <w:lang w:val="en-IN"/>
              </w:rPr>
              <w:t>✔</w:t>
            </w:r>
            <w:r w:rsidRPr="00173CD6">
              <w:t> </w:t>
            </w:r>
          </w:p>
        </w:tc>
        <w:tc>
          <w:tcPr>
            <w:tcW w:w="780" w:type="dxa"/>
            <w:tcBorders>
              <w:top w:val="single" w:sz="6" w:space="0" w:color="auto"/>
              <w:left w:val="single" w:sz="6" w:space="0" w:color="auto"/>
              <w:bottom w:val="single" w:sz="6" w:space="0" w:color="auto"/>
              <w:right w:val="single" w:sz="6" w:space="0" w:color="auto"/>
            </w:tcBorders>
            <w:vAlign w:val="center"/>
            <w:hideMark/>
          </w:tcPr>
          <w:p w14:paraId="4D8E9341" w14:textId="77777777" w:rsidR="00173CD6" w:rsidRPr="00173CD6" w:rsidRDefault="00173CD6" w:rsidP="00173CD6">
            <w:r w:rsidRPr="00173CD6">
              <w:rPr>
                <w:lang w:val="en-IN"/>
              </w:rPr>
              <w:t>–</w:t>
            </w:r>
            <w:r w:rsidRPr="00173CD6">
              <w:t> </w:t>
            </w:r>
          </w:p>
        </w:tc>
        <w:tc>
          <w:tcPr>
            <w:tcW w:w="855" w:type="dxa"/>
            <w:tcBorders>
              <w:top w:val="single" w:sz="6" w:space="0" w:color="auto"/>
              <w:left w:val="single" w:sz="6" w:space="0" w:color="auto"/>
              <w:bottom w:val="single" w:sz="6" w:space="0" w:color="auto"/>
              <w:right w:val="single" w:sz="6" w:space="0" w:color="auto"/>
            </w:tcBorders>
            <w:vAlign w:val="center"/>
            <w:hideMark/>
          </w:tcPr>
          <w:p w14:paraId="71B4056B" w14:textId="77777777" w:rsidR="00173CD6" w:rsidRPr="00173CD6" w:rsidRDefault="00173CD6" w:rsidP="00173CD6">
            <w:r w:rsidRPr="00173CD6">
              <w:rPr>
                <w:lang w:val="en-IN"/>
              </w:rPr>
              <w:t>–</w:t>
            </w:r>
            <w:r w:rsidRPr="00173CD6">
              <w:t> </w:t>
            </w:r>
          </w:p>
        </w:tc>
        <w:tc>
          <w:tcPr>
            <w:tcW w:w="315" w:type="dxa"/>
            <w:tcBorders>
              <w:top w:val="single" w:sz="6" w:space="0" w:color="auto"/>
              <w:left w:val="single" w:sz="6" w:space="0" w:color="auto"/>
              <w:bottom w:val="single" w:sz="6" w:space="0" w:color="auto"/>
              <w:right w:val="single" w:sz="6" w:space="0" w:color="auto"/>
            </w:tcBorders>
            <w:vAlign w:val="center"/>
            <w:hideMark/>
          </w:tcPr>
          <w:p w14:paraId="2240CDCA" w14:textId="77777777" w:rsidR="00173CD6" w:rsidRPr="00173CD6" w:rsidRDefault="00173CD6" w:rsidP="00173CD6">
            <w:r w:rsidRPr="00173CD6">
              <w:rPr>
                <w:lang w:val="en-IN"/>
              </w:rPr>
              <w:t>–</w:t>
            </w:r>
            <w:r w:rsidRPr="00173CD6">
              <w:t> </w:t>
            </w:r>
          </w:p>
        </w:tc>
      </w:tr>
      <w:tr w:rsidR="00173CD6" w:rsidRPr="00173CD6" w14:paraId="11E3B1F2" w14:textId="77777777">
        <w:trPr>
          <w:trHeight w:val="300"/>
          <w:tblCellSpacing w:w="15" w:type="dxa"/>
        </w:trPr>
        <w:tc>
          <w:tcPr>
            <w:tcW w:w="1095" w:type="dxa"/>
            <w:tcBorders>
              <w:top w:val="single" w:sz="6" w:space="0" w:color="auto"/>
              <w:left w:val="single" w:sz="6" w:space="0" w:color="auto"/>
              <w:bottom w:val="single" w:sz="6" w:space="0" w:color="auto"/>
              <w:right w:val="single" w:sz="6" w:space="0" w:color="auto"/>
            </w:tcBorders>
            <w:vAlign w:val="center"/>
            <w:hideMark/>
          </w:tcPr>
          <w:p w14:paraId="09D3D699" w14:textId="77777777" w:rsidR="00173CD6" w:rsidRPr="00173CD6" w:rsidRDefault="00173CD6" w:rsidP="00173CD6">
            <w:r w:rsidRPr="00173CD6">
              <w:rPr>
                <w:lang w:val="en-IN"/>
              </w:rPr>
              <w:t>MCR-D3</w:t>
            </w:r>
            <w:r w:rsidRPr="00173CD6">
              <w: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1EDC5E9C" w14:textId="77777777" w:rsidR="00173CD6" w:rsidRPr="00173CD6" w:rsidRDefault="00173CD6" w:rsidP="00173CD6">
            <w:r w:rsidRPr="00173CD6">
              <w:rPr>
                <w:lang w:val="en-IN"/>
              </w:rPr>
              <w:t>D</w:t>
            </w:r>
            <w:r w:rsidRPr="00173CD6">
              <w:t>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072654E7" w14:textId="77777777" w:rsidR="00173CD6" w:rsidRPr="00173CD6" w:rsidRDefault="00173CD6" w:rsidP="00173CD6">
            <w:r w:rsidRPr="00173CD6">
              <w:rPr>
                <w:lang w:val="en-IN"/>
              </w:rPr>
              <w:t>Partial net vs true net</w:t>
            </w:r>
            <w:r w:rsidRPr="00173CD6">
              <w:t> </w:t>
            </w:r>
          </w:p>
        </w:tc>
        <w:tc>
          <w:tcPr>
            <w:tcW w:w="975" w:type="dxa"/>
            <w:tcBorders>
              <w:top w:val="single" w:sz="6" w:space="0" w:color="auto"/>
              <w:left w:val="single" w:sz="6" w:space="0" w:color="auto"/>
              <w:bottom w:val="single" w:sz="6" w:space="0" w:color="auto"/>
              <w:right w:val="single" w:sz="6" w:space="0" w:color="auto"/>
            </w:tcBorders>
            <w:vAlign w:val="center"/>
            <w:hideMark/>
          </w:tcPr>
          <w:p w14:paraId="6493C74E" w14:textId="77777777" w:rsidR="00173CD6" w:rsidRPr="00173CD6" w:rsidRDefault="00173CD6" w:rsidP="00173CD6">
            <w:r w:rsidRPr="00173CD6">
              <w:rPr>
                <w:rFonts w:ascii="Segoe UI Symbol" w:hAnsi="Segoe UI Symbol" w:cs="Segoe UI Symbol"/>
                <w:lang w:val="en-IN"/>
              </w:rPr>
              <w:t>✔</w:t>
            </w:r>
            <w:r w:rsidRPr="00173CD6">
              <w:t> </w:t>
            </w:r>
          </w:p>
        </w:tc>
        <w:tc>
          <w:tcPr>
            <w:tcW w:w="615" w:type="dxa"/>
            <w:tcBorders>
              <w:top w:val="single" w:sz="6" w:space="0" w:color="auto"/>
              <w:left w:val="single" w:sz="6" w:space="0" w:color="auto"/>
              <w:bottom w:val="single" w:sz="6" w:space="0" w:color="auto"/>
              <w:right w:val="single" w:sz="6" w:space="0" w:color="auto"/>
            </w:tcBorders>
            <w:vAlign w:val="center"/>
            <w:hideMark/>
          </w:tcPr>
          <w:p w14:paraId="1451EDAE" w14:textId="77777777" w:rsidR="00173CD6" w:rsidRPr="00173CD6" w:rsidRDefault="00173CD6" w:rsidP="00173CD6">
            <w:r w:rsidRPr="00173CD6">
              <w:rPr>
                <w:rFonts w:ascii="Segoe UI Symbol" w:hAnsi="Segoe UI Symbol" w:cs="Segoe UI Symbol"/>
                <w:lang w:val="en-IN"/>
              </w:rPr>
              <w:t>✔</w:t>
            </w:r>
            <w:r w:rsidRPr="00173CD6">
              <w:t> </w:t>
            </w:r>
          </w:p>
        </w:tc>
        <w:tc>
          <w:tcPr>
            <w:tcW w:w="765" w:type="dxa"/>
            <w:tcBorders>
              <w:top w:val="single" w:sz="6" w:space="0" w:color="auto"/>
              <w:left w:val="single" w:sz="6" w:space="0" w:color="auto"/>
              <w:bottom w:val="single" w:sz="6" w:space="0" w:color="auto"/>
              <w:right w:val="single" w:sz="6" w:space="0" w:color="auto"/>
            </w:tcBorders>
            <w:vAlign w:val="center"/>
            <w:hideMark/>
          </w:tcPr>
          <w:p w14:paraId="2617E6BB" w14:textId="77777777" w:rsidR="00173CD6" w:rsidRPr="00173CD6" w:rsidRDefault="00173CD6" w:rsidP="00173CD6">
            <w:r w:rsidRPr="00173CD6">
              <w:rPr>
                <w:lang w:val="en-IN"/>
              </w:rPr>
              <w:t>–</w:t>
            </w:r>
            <w:r w:rsidRPr="00173CD6">
              <w:t> </w:t>
            </w:r>
          </w:p>
        </w:tc>
        <w:tc>
          <w:tcPr>
            <w:tcW w:w="780" w:type="dxa"/>
            <w:tcBorders>
              <w:top w:val="single" w:sz="6" w:space="0" w:color="auto"/>
              <w:left w:val="single" w:sz="6" w:space="0" w:color="auto"/>
              <w:bottom w:val="single" w:sz="6" w:space="0" w:color="auto"/>
              <w:right w:val="single" w:sz="6" w:space="0" w:color="auto"/>
            </w:tcBorders>
            <w:vAlign w:val="center"/>
            <w:hideMark/>
          </w:tcPr>
          <w:p w14:paraId="7DFB6873" w14:textId="77777777" w:rsidR="00173CD6" w:rsidRPr="00173CD6" w:rsidRDefault="00173CD6" w:rsidP="00173CD6">
            <w:r w:rsidRPr="00173CD6">
              <w:rPr>
                <w:lang w:val="en-IN"/>
              </w:rPr>
              <w:t>–</w:t>
            </w:r>
            <w:r w:rsidRPr="00173CD6">
              <w:t> </w:t>
            </w:r>
          </w:p>
        </w:tc>
        <w:tc>
          <w:tcPr>
            <w:tcW w:w="855" w:type="dxa"/>
            <w:tcBorders>
              <w:top w:val="single" w:sz="6" w:space="0" w:color="auto"/>
              <w:left w:val="single" w:sz="6" w:space="0" w:color="auto"/>
              <w:bottom w:val="single" w:sz="6" w:space="0" w:color="auto"/>
              <w:right w:val="single" w:sz="6" w:space="0" w:color="auto"/>
            </w:tcBorders>
            <w:vAlign w:val="center"/>
            <w:hideMark/>
          </w:tcPr>
          <w:p w14:paraId="30E2FFC9" w14:textId="77777777" w:rsidR="00173CD6" w:rsidRPr="00173CD6" w:rsidRDefault="00173CD6" w:rsidP="00173CD6">
            <w:r w:rsidRPr="00173CD6">
              <w:rPr>
                <w:lang w:val="en-IN"/>
              </w:rPr>
              <w:t>–</w:t>
            </w:r>
            <w:r w:rsidRPr="00173CD6">
              <w:t> </w:t>
            </w:r>
          </w:p>
        </w:tc>
        <w:tc>
          <w:tcPr>
            <w:tcW w:w="315" w:type="dxa"/>
            <w:tcBorders>
              <w:top w:val="single" w:sz="6" w:space="0" w:color="auto"/>
              <w:left w:val="single" w:sz="6" w:space="0" w:color="auto"/>
              <w:bottom w:val="single" w:sz="6" w:space="0" w:color="auto"/>
              <w:right w:val="single" w:sz="6" w:space="0" w:color="auto"/>
            </w:tcBorders>
            <w:vAlign w:val="center"/>
            <w:hideMark/>
          </w:tcPr>
          <w:p w14:paraId="0F7B8D2D" w14:textId="77777777" w:rsidR="00173CD6" w:rsidRPr="00173CD6" w:rsidRDefault="00173CD6" w:rsidP="00173CD6">
            <w:r w:rsidRPr="00173CD6">
              <w:rPr>
                <w:lang w:val="en-IN"/>
              </w:rPr>
              <w:t>–</w:t>
            </w:r>
            <w:r w:rsidRPr="00173CD6">
              <w:t> </w:t>
            </w:r>
          </w:p>
        </w:tc>
      </w:tr>
      <w:tr w:rsidR="00173CD6" w:rsidRPr="00173CD6" w14:paraId="5FFBAF06" w14:textId="77777777">
        <w:trPr>
          <w:trHeight w:val="300"/>
          <w:tblCellSpacing w:w="15" w:type="dxa"/>
        </w:trPr>
        <w:tc>
          <w:tcPr>
            <w:tcW w:w="1095" w:type="dxa"/>
            <w:tcBorders>
              <w:top w:val="single" w:sz="6" w:space="0" w:color="auto"/>
              <w:left w:val="single" w:sz="6" w:space="0" w:color="auto"/>
              <w:bottom w:val="single" w:sz="6" w:space="0" w:color="auto"/>
              <w:right w:val="single" w:sz="6" w:space="0" w:color="auto"/>
            </w:tcBorders>
            <w:vAlign w:val="center"/>
            <w:hideMark/>
          </w:tcPr>
          <w:p w14:paraId="672E4609" w14:textId="77777777" w:rsidR="00173CD6" w:rsidRPr="00173CD6" w:rsidRDefault="00173CD6" w:rsidP="00173CD6">
            <w:r w:rsidRPr="00173CD6">
              <w:rPr>
                <w:lang w:val="en-IN"/>
              </w:rPr>
              <w:t>MCR-D4</w:t>
            </w:r>
            <w:r w:rsidRPr="00173CD6">
              <w: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7541BF27" w14:textId="77777777" w:rsidR="00173CD6" w:rsidRPr="00173CD6" w:rsidRDefault="00173CD6" w:rsidP="00173CD6">
            <w:r w:rsidRPr="00173CD6">
              <w:rPr>
                <w:lang w:val="en-IN"/>
              </w:rPr>
              <w:t>D</w:t>
            </w:r>
            <w:r w:rsidRPr="00173CD6">
              <w:t>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764F2CFB" w14:textId="77777777" w:rsidR="00173CD6" w:rsidRPr="00173CD6" w:rsidRDefault="00173CD6" w:rsidP="00173CD6">
            <w:r w:rsidRPr="00173CD6">
              <w:rPr>
                <w:lang w:val="en-IN"/>
              </w:rPr>
              <w:t>Out-of-scope net guard</w:t>
            </w:r>
            <w:r w:rsidRPr="00173CD6">
              <w:t> </w:t>
            </w:r>
          </w:p>
        </w:tc>
        <w:tc>
          <w:tcPr>
            <w:tcW w:w="975" w:type="dxa"/>
            <w:tcBorders>
              <w:top w:val="single" w:sz="6" w:space="0" w:color="auto"/>
              <w:left w:val="single" w:sz="6" w:space="0" w:color="auto"/>
              <w:bottom w:val="single" w:sz="6" w:space="0" w:color="auto"/>
              <w:right w:val="single" w:sz="6" w:space="0" w:color="auto"/>
            </w:tcBorders>
            <w:vAlign w:val="center"/>
            <w:hideMark/>
          </w:tcPr>
          <w:p w14:paraId="567D9617" w14:textId="77777777" w:rsidR="00173CD6" w:rsidRPr="00173CD6" w:rsidRDefault="00173CD6" w:rsidP="00173CD6">
            <w:r w:rsidRPr="00173CD6">
              <w:rPr>
                <w:lang w:val="en-IN"/>
              </w:rPr>
              <w:t>–</w:t>
            </w:r>
            <w:r w:rsidRPr="00173CD6">
              <w:t> </w:t>
            </w:r>
          </w:p>
        </w:tc>
        <w:tc>
          <w:tcPr>
            <w:tcW w:w="615" w:type="dxa"/>
            <w:tcBorders>
              <w:top w:val="single" w:sz="6" w:space="0" w:color="auto"/>
              <w:left w:val="single" w:sz="6" w:space="0" w:color="auto"/>
              <w:bottom w:val="single" w:sz="6" w:space="0" w:color="auto"/>
              <w:right w:val="single" w:sz="6" w:space="0" w:color="auto"/>
            </w:tcBorders>
            <w:vAlign w:val="center"/>
            <w:hideMark/>
          </w:tcPr>
          <w:p w14:paraId="2AF3C267" w14:textId="77777777" w:rsidR="00173CD6" w:rsidRPr="00173CD6" w:rsidRDefault="00173CD6" w:rsidP="00173CD6">
            <w:r w:rsidRPr="00173CD6">
              <w:rPr>
                <w:lang w:val="en-IN"/>
              </w:rPr>
              <w:t>–</w:t>
            </w:r>
            <w:r w:rsidRPr="00173CD6">
              <w:t> </w:t>
            </w:r>
          </w:p>
        </w:tc>
        <w:tc>
          <w:tcPr>
            <w:tcW w:w="765" w:type="dxa"/>
            <w:tcBorders>
              <w:top w:val="single" w:sz="6" w:space="0" w:color="auto"/>
              <w:left w:val="single" w:sz="6" w:space="0" w:color="auto"/>
              <w:bottom w:val="single" w:sz="6" w:space="0" w:color="auto"/>
              <w:right w:val="single" w:sz="6" w:space="0" w:color="auto"/>
            </w:tcBorders>
            <w:vAlign w:val="center"/>
            <w:hideMark/>
          </w:tcPr>
          <w:p w14:paraId="6475BF49" w14:textId="77777777" w:rsidR="00173CD6" w:rsidRPr="00173CD6" w:rsidRDefault="00173CD6" w:rsidP="00173CD6">
            <w:r w:rsidRPr="00173CD6">
              <w:rPr>
                <w:lang w:val="en-IN"/>
              </w:rPr>
              <w:t>–</w:t>
            </w:r>
            <w:r w:rsidRPr="00173CD6">
              <w:t> </w:t>
            </w:r>
          </w:p>
        </w:tc>
        <w:tc>
          <w:tcPr>
            <w:tcW w:w="780" w:type="dxa"/>
            <w:tcBorders>
              <w:top w:val="single" w:sz="6" w:space="0" w:color="auto"/>
              <w:left w:val="single" w:sz="6" w:space="0" w:color="auto"/>
              <w:bottom w:val="single" w:sz="6" w:space="0" w:color="auto"/>
              <w:right w:val="single" w:sz="6" w:space="0" w:color="auto"/>
            </w:tcBorders>
            <w:vAlign w:val="center"/>
            <w:hideMark/>
          </w:tcPr>
          <w:p w14:paraId="14383381" w14:textId="77777777" w:rsidR="00173CD6" w:rsidRPr="00173CD6" w:rsidRDefault="00173CD6" w:rsidP="00173CD6">
            <w:r w:rsidRPr="00173CD6">
              <w:rPr>
                <w:lang w:val="en-IN"/>
              </w:rPr>
              <w:t>–</w:t>
            </w:r>
            <w:r w:rsidRPr="00173CD6">
              <w:t> </w:t>
            </w:r>
          </w:p>
        </w:tc>
        <w:tc>
          <w:tcPr>
            <w:tcW w:w="855" w:type="dxa"/>
            <w:tcBorders>
              <w:top w:val="single" w:sz="6" w:space="0" w:color="auto"/>
              <w:left w:val="single" w:sz="6" w:space="0" w:color="auto"/>
              <w:bottom w:val="single" w:sz="6" w:space="0" w:color="auto"/>
              <w:right w:val="single" w:sz="6" w:space="0" w:color="auto"/>
            </w:tcBorders>
            <w:vAlign w:val="center"/>
            <w:hideMark/>
          </w:tcPr>
          <w:p w14:paraId="4B1CA97D" w14:textId="77777777" w:rsidR="00173CD6" w:rsidRPr="00173CD6" w:rsidRDefault="00173CD6" w:rsidP="00173CD6">
            <w:r w:rsidRPr="00173CD6">
              <w:rPr>
                <w:lang w:val="en-IN"/>
              </w:rPr>
              <w:t>–</w:t>
            </w:r>
            <w:r w:rsidRPr="00173CD6">
              <w:t> </w:t>
            </w:r>
          </w:p>
        </w:tc>
        <w:tc>
          <w:tcPr>
            <w:tcW w:w="315" w:type="dxa"/>
            <w:tcBorders>
              <w:top w:val="single" w:sz="6" w:space="0" w:color="auto"/>
              <w:left w:val="single" w:sz="6" w:space="0" w:color="auto"/>
              <w:bottom w:val="single" w:sz="6" w:space="0" w:color="auto"/>
              <w:right w:val="single" w:sz="6" w:space="0" w:color="auto"/>
            </w:tcBorders>
            <w:vAlign w:val="center"/>
            <w:hideMark/>
          </w:tcPr>
          <w:p w14:paraId="259F0125" w14:textId="77777777" w:rsidR="00173CD6" w:rsidRPr="00173CD6" w:rsidRDefault="00173CD6" w:rsidP="00173CD6">
            <w:r w:rsidRPr="00173CD6">
              <w:rPr>
                <w:lang w:val="en-IN"/>
              </w:rPr>
              <w:t>–</w:t>
            </w:r>
            <w:r w:rsidRPr="00173CD6">
              <w:t> </w:t>
            </w:r>
          </w:p>
        </w:tc>
      </w:tr>
      <w:tr w:rsidR="00173CD6" w:rsidRPr="00173CD6" w14:paraId="2C83F7CA" w14:textId="77777777">
        <w:trPr>
          <w:trHeight w:val="300"/>
          <w:tblCellSpacing w:w="15" w:type="dxa"/>
        </w:trPr>
        <w:tc>
          <w:tcPr>
            <w:tcW w:w="1095" w:type="dxa"/>
            <w:tcBorders>
              <w:top w:val="single" w:sz="6" w:space="0" w:color="auto"/>
              <w:left w:val="single" w:sz="6" w:space="0" w:color="auto"/>
              <w:bottom w:val="single" w:sz="6" w:space="0" w:color="auto"/>
              <w:right w:val="single" w:sz="6" w:space="0" w:color="auto"/>
            </w:tcBorders>
            <w:vAlign w:val="center"/>
            <w:hideMark/>
          </w:tcPr>
          <w:p w14:paraId="55765710" w14:textId="77777777" w:rsidR="00173CD6" w:rsidRPr="00173CD6" w:rsidRDefault="00173CD6" w:rsidP="00173CD6">
            <w:r w:rsidRPr="00173CD6">
              <w:rPr>
                <w:lang w:val="en-IN"/>
              </w:rPr>
              <w:t>MCR-D5</w:t>
            </w:r>
            <w:r w:rsidRPr="00173CD6">
              <w: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37F6F181" w14:textId="77777777" w:rsidR="00173CD6" w:rsidRPr="00173CD6" w:rsidRDefault="00173CD6" w:rsidP="00173CD6">
            <w:r w:rsidRPr="00173CD6">
              <w:rPr>
                <w:lang w:val="en-IN"/>
              </w:rPr>
              <w:t>D</w:t>
            </w:r>
            <w:r w:rsidRPr="00173CD6">
              <w:t>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179BC2E6" w14:textId="77777777" w:rsidR="00173CD6" w:rsidRPr="00173CD6" w:rsidRDefault="00173CD6" w:rsidP="00173CD6">
            <w:r w:rsidRPr="00173CD6">
              <w:rPr>
                <w:lang w:val="en-IN"/>
              </w:rPr>
              <w:t>Our-share mislabelled</w:t>
            </w:r>
            <w:r w:rsidRPr="00173CD6">
              <w:t> </w:t>
            </w:r>
          </w:p>
        </w:tc>
        <w:tc>
          <w:tcPr>
            <w:tcW w:w="975" w:type="dxa"/>
            <w:tcBorders>
              <w:top w:val="single" w:sz="6" w:space="0" w:color="auto"/>
              <w:left w:val="single" w:sz="6" w:space="0" w:color="auto"/>
              <w:bottom w:val="single" w:sz="6" w:space="0" w:color="auto"/>
              <w:right w:val="single" w:sz="6" w:space="0" w:color="auto"/>
            </w:tcBorders>
            <w:vAlign w:val="center"/>
            <w:hideMark/>
          </w:tcPr>
          <w:p w14:paraId="4D90ADA6" w14:textId="77777777" w:rsidR="00173CD6" w:rsidRPr="00173CD6" w:rsidRDefault="00173CD6" w:rsidP="00173CD6">
            <w:r w:rsidRPr="00173CD6">
              <w:rPr>
                <w:lang w:val="en-IN"/>
              </w:rPr>
              <w:t>–</w:t>
            </w:r>
            <w:r w:rsidRPr="00173CD6">
              <w:t> </w:t>
            </w:r>
          </w:p>
        </w:tc>
        <w:tc>
          <w:tcPr>
            <w:tcW w:w="615" w:type="dxa"/>
            <w:tcBorders>
              <w:top w:val="single" w:sz="6" w:space="0" w:color="auto"/>
              <w:left w:val="single" w:sz="6" w:space="0" w:color="auto"/>
              <w:bottom w:val="single" w:sz="6" w:space="0" w:color="auto"/>
              <w:right w:val="single" w:sz="6" w:space="0" w:color="auto"/>
            </w:tcBorders>
            <w:vAlign w:val="center"/>
            <w:hideMark/>
          </w:tcPr>
          <w:p w14:paraId="426286B5" w14:textId="77777777" w:rsidR="00173CD6" w:rsidRPr="00173CD6" w:rsidRDefault="00173CD6" w:rsidP="00173CD6">
            <w:r w:rsidRPr="00173CD6">
              <w:rPr>
                <w:lang w:val="en-IN"/>
              </w:rPr>
              <w:t>–</w:t>
            </w:r>
            <w:r w:rsidRPr="00173CD6">
              <w:t> </w:t>
            </w:r>
          </w:p>
        </w:tc>
        <w:tc>
          <w:tcPr>
            <w:tcW w:w="765" w:type="dxa"/>
            <w:tcBorders>
              <w:top w:val="single" w:sz="6" w:space="0" w:color="auto"/>
              <w:left w:val="single" w:sz="6" w:space="0" w:color="auto"/>
              <w:bottom w:val="single" w:sz="6" w:space="0" w:color="auto"/>
              <w:right w:val="single" w:sz="6" w:space="0" w:color="auto"/>
            </w:tcBorders>
            <w:vAlign w:val="center"/>
            <w:hideMark/>
          </w:tcPr>
          <w:p w14:paraId="58D69995" w14:textId="77777777" w:rsidR="00173CD6" w:rsidRPr="00173CD6" w:rsidRDefault="00173CD6" w:rsidP="00173CD6">
            <w:r w:rsidRPr="00173CD6">
              <w:rPr>
                <w:lang w:val="en-IN"/>
              </w:rPr>
              <w:t>–</w:t>
            </w:r>
            <w:r w:rsidRPr="00173CD6">
              <w:t> </w:t>
            </w:r>
          </w:p>
        </w:tc>
        <w:tc>
          <w:tcPr>
            <w:tcW w:w="780" w:type="dxa"/>
            <w:tcBorders>
              <w:top w:val="single" w:sz="6" w:space="0" w:color="auto"/>
              <w:left w:val="single" w:sz="6" w:space="0" w:color="auto"/>
              <w:bottom w:val="single" w:sz="6" w:space="0" w:color="auto"/>
              <w:right w:val="single" w:sz="6" w:space="0" w:color="auto"/>
            </w:tcBorders>
            <w:vAlign w:val="center"/>
            <w:hideMark/>
          </w:tcPr>
          <w:p w14:paraId="3BCEBC13" w14:textId="77777777" w:rsidR="00173CD6" w:rsidRPr="00173CD6" w:rsidRDefault="00173CD6" w:rsidP="00173CD6">
            <w:r w:rsidRPr="00173CD6">
              <w:rPr>
                <w:lang w:val="en-IN"/>
              </w:rPr>
              <w:t>–</w:t>
            </w:r>
            <w:r w:rsidRPr="00173CD6">
              <w:t> </w:t>
            </w:r>
          </w:p>
        </w:tc>
        <w:tc>
          <w:tcPr>
            <w:tcW w:w="855" w:type="dxa"/>
            <w:tcBorders>
              <w:top w:val="single" w:sz="6" w:space="0" w:color="auto"/>
              <w:left w:val="single" w:sz="6" w:space="0" w:color="auto"/>
              <w:bottom w:val="single" w:sz="6" w:space="0" w:color="auto"/>
              <w:right w:val="single" w:sz="6" w:space="0" w:color="auto"/>
            </w:tcBorders>
            <w:vAlign w:val="center"/>
            <w:hideMark/>
          </w:tcPr>
          <w:p w14:paraId="051201AB" w14:textId="77777777" w:rsidR="00173CD6" w:rsidRPr="00173CD6" w:rsidRDefault="00173CD6" w:rsidP="00173CD6">
            <w:r w:rsidRPr="00173CD6">
              <w:rPr>
                <w:rFonts w:ascii="Segoe UI Symbol" w:hAnsi="Segoe UI Symbol" w:cs="Segoe UI Symbol"/>
                <w:lang w:val="en-IN"/>
              </w:rPr>
              <w:t>✔</w:t>
            </w:r>
            <w:r w:rsidRPr="00173CD6">
              <w:t> </w:t>
            </w:r>
          </w:p>
        </w:tc>
        <w:tc>
          <w:tcPr>
            <w:tcW w:w="315" w:type="dxa"/>
            <w:tcBorders>
              <w:top w:val="single" w:sz="6" w:space="0" w:color="auto"/>
              <w:left w:val="single" w:sz="6" w:space="0" w:color="auto"/>
              <w:bottom w:val="single" w:sz="6" w:space="0" w:color="auto"/>
              <w:right w:val="single" w:sz="6" w:space="0" w:color="auto"/>
            </w:tcBorders>
            <w:vAlign w:val="center"/>
            <w:hideMark/>
          </w:tcPr>
          <w:p w14:paraId="1ED6ABA7" w14:textId="77777777" w:rsidR="00173CD6" w:rsidRPr="00173CD6" w:rsidRDefault="00173CD6" w:rsidP="00173CD6">
            <w:r w:rsidRPr="00173CD6">
              <w:rPr>
                <w:lang w:val="en-IN"/>
              </w:rPr>
              <w:t>–</w:t>
            </w:r>
            <w:r w:rsidRPr="00173CD6">
              <w:t> </w:t>
            </w:r>
          </w:p>
        </w:tc>
      </w:tr>
      <w:tr w:rsidR="00173CD6" w:rsidRPr="00173CD6" w14:paraId="47D6AD86" w14:textId="77777777">
        <w:trPr>
          <w:trHeight w:val="300"/>
          <w:tblCellSpacing w:w="15" w:type="dxa"/>
        </w:trPr>
        <w:tc>
          <w:tcPr>
            <w:tcW w:w="1095" w:type="dxa"/>
            <w:tcBorders>
              <w:top w:val="single" w:sz="6" w:space="0" w:color="auto"/>
              <w:left w:val="single" w:sz="6" w:space="0" w:color="auto"/>
              <w:bottom w:val="single" w:sz="6" w:space="0" w:color="auto"/>
              <w:right w:val="single" w:sz="6" w:space="0" w:color="auto"/>
            </w:tcBorders>
            <w:vAlign w:val="center"/>
            <w:hideMark/>
          </w:tcPr>
          <w:p w14:paraId="5DC5DD38" w14:textId="77777777" w:rsidR="00173CD6" w:rsidRPr="00173CD6" w:rsidRDefault="00173CD6" w:rsidP="00173CD6">
            <w:r w:rsidRPr="00173CD6">
              <w:rPr>
                <w:lang w:val="en-IN"/>
              </w:rPr>
              <w:t>MCR-E1 to E7</w:t>
            </w:r>
            <w:r w:rsidRPr="00173CD6">
              <w: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0AC48936" w14:textId="77777777" w:rsidR="00173CD6" w:rsidRPr="00173CD6" w:rsidRDefault="00173CD6" w:rsidP="00173CD6">
            <w:r w:rsidRPr="00173CD6">
              <w:rPr>
                <w:lang w:val="en-IN"/>
              </w:rPr>
              <w:t>E</w:t>
            </w:r>
            <w:r w:rsidRPr="00173CD6">
              <w:t>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30D08441" w14:textId="77777777" w:rsidR="00173CD6" w:rsidRPr="00173CD6" w:rsidRDefault="00173CD6" w:rsidP="00173CD6">
            <w:r w:rsidRPr="00173CD6">
              <w:rPr>
                <w:lang w:val="en-IN"/>
              </w:rPr>
              <w:t>Disambiguation / precedence</w:t>
            </w:r>
            <w:r w:rsidRPr="00173CD6">
              <w:t> </w:t>
            </w:r>
          </w:p>
        </w:tc>
        <w:tc>
          <w:tcPr>
            <w:tcW w:w="975" w:type="dxa"/>
            <w:tcBorders>
              <w:top w:val="single" w:sz="6" w:space="0" w:color="auto"/>
              <w:left w:val="single" w:sz="6" w:space="0" w:color="auto"/>
              <w:bottom w:val="single" w:sz="6" w:space="0" w:color="auto"/>
              <w:right w:val="single" w:sz="6" w:space="0" w:color="auto"/>
            </w:tcBorders>
            <w:vAlign w:val="center"/>
            <w:hideMark/>
          </w:tcPr>
          <w:p w14:paraId="4A6E8ED3" w14:textId="77777777" w:rsidR="00173CD6" w:rsidRPr="00173CD6" w:rsidRDefault="00173CD6" w:rsidP="00173CD6">
            <w:r w:rsidRPr="00173CD6">
              <w:rPr>
                <w:lang w:val="en-IN"/>
              </w:rPr>
              <w:t>—</w:t>
            </w:r>
            <w:r w:rsidRPr="00173CD6">
              <w:t> </w:t>
            </w:r>
          </w:p>
        </w:tc>
        <w:tc>
          <w:tcPr>
            <w:tcW w:w="615" w:type="dxa"/>
            <w:tcBorders>
              <w:top w:val="single" w:sz="6" w:space="0" w:color="auto"/>
              <w:left w:val="single" w:sz="6" w:space="0" w:color="auto"/>
              <w:bottom w:val="single" w:sz="6" w:space="0" w:color="auto"/>
              <w:right w:val="single" w:sz="6" w:space="0" w:color="auto"/>
            </w:tcBorders>
            <w:vAlign w:val="center"/>
            <w:hideMark/>
          </w:tcPr>
          <w:p w14:paraId="0E6A0CFF" w14:textId="77777777" w:rsidR="00173CD6" w:rsidRPr="00173CD6" w:rsidRDefault="00173CD6" w:rsidP="00173CD6">
            <w:r w:rsidRPr="00173CD6">
              <w:rPr>
                <w:lang w:val="en-IN"/>
              </w:rPr>
              <w:t>—</w:t>
            </w:r>
            <w:r w:rsidRPr="00173CD6">
              <w:t> </w:t>
            </w:r>
          </w:p>
        </w:tc>
        <w:tc>
          <w:tcPr>
            <w:tcW w:w="765" w:type="dxa"/>
            <w:tcBorders>
              <w:top w:val="single" w:sz="6" w:space="0" w:color="auto"/>
              <w:left w:val="single" w:sz="6" w:space="0" w:color="auto"/>
              <w:bottom w:val="single" w:sz="6" w:space="0" w:color="auto"/>
              <w:right w:val="single" w:sz="6" w:space="0" w:color="auto"/>
            </w:tcBorders>
            <w:vAlign w:val="center"/>
            <w:hideMark/>
          </w:tcPr>
          <w:p w14:paraId="15814C09" w14:textId="77777777" w:rsidR="00173CD6" w:rsidRPr="00173CD6" w:rsidRDefault="00173CD6" w:rsidP="00173CD6">
            <w:r w:rsidRPr="00173CD6">
              <w:rPr>
                <w:lang w:val="en-IN"/>
              </w:rPr>
              <w:t>—</w:t>
            </w:r>
            <w:r w:rsidRPr="00173CD6">
              <w:t> </w:t>
            </w:r>
          </w:p>
        </w:tc>
        <w:tc>
          <w:tcPr>
            <w:tcW w:w="780" w:type="dxa"/>
            <w:tcBorders>
              <w:top w:val="single" w:sz="6" w:space="0" w:color="auto"/>
              <w:left w:val="single" w:sz="6" w:space="0" w:color="auto"/>
              <w:bottom w:val="single" w:sz="6" w:space="0" w:color="auto"/>
              <w:right w:val="single" w:sz="6" w:space="0" w:color="auto"/>
            </w:tcBorders>
            <w:vAlign w:val="center"/>
            <w:hideMark/>
          </w:tcPr>
          <w:p w14:paraId="1C4EADFE" w14:textId="77777777" w:rsidR="00173CD6" w:rsidRPr="00173CD6" w:rsidRDefault="00173CD6" w:rsidP="00173CD6">
            <w:r w:rsidRPr="00173CD6">
              <w:rPr>
                <w:lang w:val="en-IN"/>
              </w:rPr>
              <w:t>—</w:t>
            </w:r>
            <w:r w:rsidRPr="00173CD6">
              <w:t> </w:t>
            </w:r>
          </w:p>
        </w:tc>
        <w:tc>
          <w:tcPr>
            <w:tcW w:w="855" w:type="dxa"/>
            <w:tcBorders>
              <w:top w:val="single" w:sz="6" w:space="0" w:color="auto"/>
              <w:left w:val="single" w:sz="6" w:space="0" w:color="auto"/>
              <w:bottom w:val="single" w:sz="6" w:space="0" w:color="auto"/>
              <w:right w:val="single" w:sz="6" w:space="0" w:color="auto"/>
            </w:tcBorders>
            <w:vAlign w:val="center"/>
            <w:hideMark/>
          </w:tcPr>
          <w:p w14:paraId="1175B002" w14:textId="77777777" w:rsidR="00173CD6" w:rsidRPr="00173CD6" w:rsidRDefault="00173CD6" w:rsidP="00173CD6">
            <w:r w:rsidRPr="00173CD6">
              <w:rPr>
                <w:lang w:val="en-IN"/>
              </w:rPr>
              <w:t>—</w:t>
            </w:r>
            <w:r w:rsidRPr="00173CD6">
              <w:t> </w:t>
            </w:r>
          </w:p>
        </w:tc>
        <w:tc>
          <w:tcPr>
            <w:tcW w:w="315" w:type="dxa"/>
            <w:tcBorders>
              <w:top w:val="single" w:sz="6" w:space="0" w:color="auto"/>
              <w:left w:val="single" w:sz="6" w:space="0" w:color="auto"/>
              <w:bottom w:val="single" w:sz="6" w:space="0" w:color="auto"/>
              <w:right w:val="single" w:sz="6" w:space="0" w:color="auto"/>
            </w:tcBorders>
            <w:vAlign w:val="center"/>
            <w:hideMark/>
          </w:tcPr>
          <w:p w14:paraId="6AEE022F" w14:textId="77777777" w:rsidR="00173CD6" w:rsidRPr="00173CD6" w:rsidRDefault="00173CD6" w:rsidP="00173CD6">
            <w:r w:rsidRPr="00173CD6">
              <w:rPr>
                <w:lang w:val="en-IN"/>
              </w:rPr>
              <w:t>—</w:t>
            </w:r>
            <w:r w:rsidRPr="00173CD6">
              <w:t> </w:t>
            </w:r>
          </w:p>
        </w:tc>
      </w:tr>
      <w:tr w:rsidR="00173CD6" w:rsidRPr="00173CD6" w14:paraId="57E7D354" w14:textId="77777777">
        <w:trPr>
          <w:trHeight w:val="300"/>
          <w:tblCellSpacing w:w="15" w:type="dxa"/>
        </w:trPr>
        <w:tc>
          <w:tcPr>
            <w:tcW w:w="1095" w:type="dxa"/>
            <w:tcBorders>
              <w:top w:val="single" w:sz="6" w:space="0" w:color="auto"/>
              <w:left w:val="single" w:sz="6" w:space="0" w:color="auto"/>
              <w:bottom w:val="single" w:sz="6" w:space="0" w:color="auto"/>
              <w:right w:val="single" w:sz="6" w:space="0" w:color="auto"/>
            </w:tcBorders>
            <w:vAlign w:val="center"/>
            <w:hideMark/>
          </w:tcPr>
          <w:p w14:paraId="11CBCF9D" w14:textId="77777777" w:rsidR="00173CD6" w:rsidRPr="00173CD6" w:rsidRDefault="00173CD6" w:rsidP="00173CD6">
            <w:r w:rsidRPr="00173CD6">
              <w:rPr>
                <w:lang w:val="en-IN"/>
              </w:rPr>
              <w:t>MCR-F1 to F3</w:t>
            </w:r>
            <w:r w:rsidRPr="00173CD6">
              <w: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52E87D05" w14:textId="77777777" w:rsidR="00173CD6" w:rsidRPr="00173CD6" w:rsidRDefault="00173CD6" w:rsidP="00173CD6">
            <w:r w:rsidRPr="00173CD6">
              <w:rPr>
                <w:lang w:val="en-IN"/>
              </w:rPr>
              <w:t>F</w:t>
            </w:r>
            <w:r w:rsidRPr="00173CD6">
              <w:t>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3C11117E" w14:textId="77777777" w:rsidR="00173CD6" w:rsidRPr="00173CD6" w:rsidRDefault="00173CD6" w:rsidP="00173CD6">
            <w:r w:rsidRPr="00173CD6">
              <w:rPr>
                <w:lang w:val="en-IN"/>
              </w:rPr>
              <w:t>Subtotal / total cross-checks</w:t>
            </w:r>
            <w:r w:rsidRPr="00173CD6">
              <w:t> </w:t>
            </w:r>
          </w:p>
        </w:tc>
        <w:tc>
          <w:tcPr>
            <w:tcW w:w="975" w:type="dxa"/>
            <w:tcBorders>
              <w:top w:val="single" w:sz="6" w:space="0" w:color="auto"/>
              <w:left w:val="single" w:sz="6" w:space="0" w:color="auto"/>
              <w:bottom w:val="single" w:sz="6" w:space="0" w:color="auto"/>
              <w:right w:val="single" w:sz="6" w:space="0" w:color="auto"/>
            </w:tcBorders>
            <w:vAlign w:val="center"/>
            <w:hideMark/>
          </w:tcPr>
          <w:p w14:paraId="75D8DF18" w14:textId="77777777" w:rsidR="00173CD6" w:rsidRPr="00173CD6" w:rsidRDefault="00173CD6" w:rsidP="00173CD6">
            <w:r w:rsidRPr="00173CD6">
              <w:rPr>
                <w:lang w:val="en-IN"/>
              </w:rPr>
              <w:t>—</w:t>
            </w:r>
            <w:r w:rsidRPr="00173CD6">
              <w:t> </w:t>
            </w:r>
          </w:p>
        </w:tc>
        <w:tc>
          <w:tcPr>
            <w:tcW w:w="615" w:type="dxa"/>
            <w:tcBorders>
              <w:top w:val="single" w:sz="6" w:space="0" w:color="auto"/>
              <w:left w:val="single" w:sz="6" w:space="0" w:color="auto"/>
              <w:bottom w:val="single" w:sz="6" w:space="0" w:color="auto"/>
              <w:right w:val="single" w:sz="6" w:space="0" w:color="auto"/>
            </w:tcBorders>
            <w:vAlign w:val="center"/>
            <w:hideMark/>
          </w:tcPr>
          <w:p w14:paraId="1BF39122" w14:textId="77777777" w:rsidR="00173CD6" w:rsidRPr="00173CD6" w:rsidRDefault="00173CD6" w:rsidP="00173CD6">
            <w:r w:rsidRPr="00173CD6">
              <w:rPr>
                <w:lang w:val="en-IN"/>
              </w:rPr>
              <w:t>—</w:t>
            </w:r>
            <w:r w:rsidRPr="00173CD6">
              <w:t> </w:t>
            </w:r>
          </w:p>
        </w:tc>
        <w:tc>
          <w:tcPr>
            <w:tcW w:w="765" w:type="dxa"/>
            <w:tcBorders>
              <w:top w:val="single" w:sz="6" w:space="0" w:color="auto"/>
              <w:left w:val="single" w:sz="6" w:space="0" w:color="auto"/>
              <w:bottom w:val="single" w:sz="6" w:space="0" w:color="auto"/>
              <w:right w:val="single" w:sz="6" w:space="0" w:color="auto"/>
            </w:tcBorders>
            <w:vAlign w:val="center"/>
            <w:hideMark/>
          </w:tcPr>
          <w:p w14:paraId="6A13911A" w14:textId="77777777" w:rsidR="00173CD6" w:rsidRPr="00173CD6" w:rsidRDefault="00173CD6" w:rsidP="00173CD6">
            <w:r w:rsidRPr="00173CD6">
              <w:rPr>
                <w:lang w:val="en-IN"/>
              </w:rPr>
              <w:t>—</w:t>
            </w:r>
            <w:r w:rsidRPr="00173CD6">
              <w:t> </w:t>
            </w:r>
          </w:p>
        </w:tc>
        <w:tc>
          <w:tcPr>
            <w:tcW w:w="780" w:type="dxa"/>
            <w:tcBorders>
              <w:top w:val="single" w:sz="6" w:space="0" w:color="auto"/>
              <w:left w:val="single" w:sz="6" w:space="0" w:color="auto"/>
              <w:bottom w:val="single" w:sz="6" w:space="0" w:color="auto"/>
              <w:right w:val="single" w:sz="6" w:space="0" w:color="auto"/>
            </w:tcBorders>
            <w:vAlign w:val="center"/>
            <w:hideMark/>
          </w:tcPr>
          <w:p w14:paraId="0BB284CA" w14:textId="77777777" w:rsidR="00173CD6" w:rsidRPr="00173CD6" w:rsidRDefault="00173CD6" w:rsidP="00173CD6">
            <w:r w:rsidRPr="00173CD6">
              <w:rPr>
                <w:lang w:val="en-IN"/>
              </w:rPr>
              <w:t>—</w:t>
            </w:r>
            <w:r w:rsidRPr="00173CD6">
              <w:t> </w:t>
            </w:r>
          </w:p>
        </w:tc>
        <w:tc>
          <w:tcPr>
            <w:tcW w:w="855" w:type="dxa"/>
            <w:tcBorders>
              <w:top w:val="single" w:sz="6" w:space="0" w:color="auto"/>
              <w:left w:val="single" w:sz="6" w:space="0" w:color="auto"/>
              <w:bottom w:val="single" w:sz="6" w:space="0" w:color="auto"/>
              <w:right w:val="single" w:sz="6" w:space="0" w:color="auto"/>
            </w:tcBorders>
            <w:vAlign w:val="center"/>
            <w:hideMark/>
          </w:tcPr>
          <w:p w14:paraId="5A9CF3E7" w14:textId="77777777" w:rsidR="00173CD6" w:rsidRPr="00173CD6" w:rsidRDefault="00173CD6" w:rsidP="00173CD6">
            <w:r w:rsidRPr="00173CD6">
              <w:rPr>
                <w:lang w:val="en-IN"/>
              </w:rPr>
              <w:t>—</w:t>
            </w:r>
            <w:r w:rsidRPr="00173CD6">
              <w:t> </w:t>
            </w:r>
          </w:p>
        </w:tc>
        <w:tc>
          <w:tcPr>
            <w:tcW w:w="315" w:type="dxa"/>
            <w:tcBorders>
              <w:top w:val="single" w:sz="6" w:space="0" w:color="auto"/>
              <w:left w:val="single" w:sz="6" w:space="0" w:color="auto"/>
              <w:bottom w:val="single" w:sz="6" w:space="0" w:color="auto"/>
              <w:right w:val="single" w:sz="6" w:space="0" w:color="auto"/>
            </w:tcBorders>
            <w:vAlign w:val="center"/>
            <w:hideMark/>
          </w:tcPr>
          <w:p w14:paraId="5245B970" w14:textId="77777777" w:rsidR="00173CD6" w:rsidRPr="00173CD6" w:rsidRDefault="00173CD6" w:rsidP="00173CD6">
            <w:r w:rsidRPr="00173CD6">
              <w:rPr>
                <w:lang w:val="en-IN"/>
              </w:rPr>
              <w:t>—</w:t>
            </w:r>
            <w:r w:rsidRPr="00173CD6">
              <w:t> </w:t>
            </w:r>
          </w:p>
        </w:tc>
      </w:tr>
      <w:tr w:rsidR="00173CD6" w:rsidRPr="00173CD6" w14:paraId="2D4C0ACA" w14:textId="77777777">
        <w:trPr>
          <w:trHeight w:val="300"/>
          <w:tblCellSpacing w:w="15" w:type="dxa"/>
        </w:trPr>
        <w:tc>
          <w:tcPr>
            <w:tcW w:w="1095" w:type="dxa"/>
            <w:tcBorders>
              <w:top w:val="single" w:sz="6" w:space="0" w:color="auto"/>
              <w:left w:val="single" w:sz="6" w:space="0" w:color="auto"/>
              <w:bottom w:val="single" w:sz="6" w:space="0" w:color="auto"/>
              <w:right w:val="single" w:sz="6" w:space="0" w:color="auto"/>
            </w:tcBorders>
            <w:vAlign w:val="center"/>
            <w:hideMark/>
          </w:tcPr>
          <w:p w14:paraId="73A32EF4" w14:textId="77777777" w:rsidR="00173CD6" w:rsidRPr="00173CD6" w:rsidRDefault="00173CD6" w:rsidP="00173CD6">
            <w:r w:rsidRPr="00173CD6">
              <w:rPr>
                <w:lang w:val="en-IN"/>
              </w:rPr>
              <w:lastRenderedPageBreak/>
              <w:t>MCR-G1 to G4</w:t>
            </w:r>
            <w:r w:rsidRPr="00173CD6">
              <w: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564D46FE" w14:textId="77777777" w:rsidR="00173CD6" w:rsidRPr="00173CD6" w:rsidRDefault="00173CD6" w:rsidP="00173CD6">
            <w:r w:rsidRPr="00173CD6">
              <w:rPr>
                <w:lang w:val="en-IN"/>
              </w:rPr>
              <w:t>G</w:t>
            </w:r>
            <w:r w:rsidRPr="00173CD6">
              <w:t>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6DA95DF4" w14:textId="77777777" w:rsidR="00173CD6" w:rsidRPr="00173CD6" w:rsidRDefault="00173CD6" w:rsidP="00173CD6">
            <w:r w:rsidRPr="00173CD6">
              <w:rPr>
                <w:lang w:val="en-IN"/>
              </w:rPr>
              <w:t>Sign / cancellation handling</w:t>
            </w:r>
            <w:r w:rsidRPr="00173CD6">
              <w:t> </w:t>
            </w:r>
          </w:p>
        </w:tc>
        <w:tc>
          <w:tcPr>
            <w:tcW w:w="975" w:type="dxa"/>
            <w:tcBorders>
              <w:top w:val="single" w:sz="6" w:space="0" w:color="auto"/>
              <w:left w:val="single" w:sz="6" w:space="0" w:color="auto"/>
              <w:bottom w:val="single" w:sz="6" w:space="0" w:color="auto"/>
              <w:right w:val="single" w:sz="6" w:space="0" w:color="auto"/>
            </w:tcBorders>
            <w:vAlign w:val="center"/>
            <w:hideMark/>
          </w:tcPr>
          <w:p w14:paraId="1586581F" w14:textId="77777777" w:rsidR="00173CD6" w:rsidRPr="00173CD6" w:rsidRDefault="00173CD6" w:rsidP="00173CD6">
            <w:r w:rsidRPr="00173CD6">
              <w:rPr>
                <w:lang w:val="en-IN"/>
              </w:rPr>
              <w:t>—</w:t>
            </w:r>
            <w:r w:rsidRPr="00173CD6">
              <w:t> </w:t>
            </w:r>
          </w:p>
        </w:tc>
        <w:tc>
          <w:tcPr>
            <w:tcW w:w="615" w:type="dxa"/>
            <w:tcBorders>
              <w:top w:val="single" w:sz="6" w:space="0" w:color="auto"/>
              <w:left w:val="single" w:sz="6" w:space="0" w:color="auto"/>
              <w:bottom w:val="single" w:sz="6" w:space="0" w:color="auto"/>
              <w:right w:val="single" w:sz="6" w:space="0" w:color="auto"/>
            </w:tcBorders>
            <w:vAlign w:val="center"/>
            <w:hideMark/>
          </w:tcPr>
          <w:p w14:paraId="5DEF681D" w14:textId="77777777" w:rsidR="00173CD6" w:rsidRPr="00173CD6" w:rsidRDefault="00173CD6" w:rsidP="00173CD6">
            <w:r w:rsidRPr="00173CD6">
              <w:rPr>
                <w:lang w:val="en-IN"/>
              </w:rPr>
              <w:t>—</w:t>
            </w:r>
            <w:r w:rsidRPr="00173CD6">
              <w:t> </w:t>
            </w:r>
          </w:p>
        </w:tc>
        <w:tc>
          <w:tcPr>
            <w:tcW w:w="765" w:type="dxa"/>
            <w:tcBorders>
              <w:top w:val="single" w:sz="6" w:space="0" w:color="auto"/>
              <w:left w:val="single" w:sz="6" w:space="0" w:color="auto"/>
              <w:bottom w:val="single" w:sz="6" w:space="0" w:color="auto"/>
              <w:right w:val="single" w:sz="6" w:space="0" w:color="auto"/>
            </w:tcBorders>
            <w:vAlign w:val="center"/>
            <w:hideMark/>
          </w:tcPr>
          <w:p w14:paraId="447A0BFB" w14:textId="77777777" w:rsidR="00173CD6" w:rsidRPr="00173CD6" w:rsidRDefault="00173CD6" w:rsidP="00173CD6">
            <w:r w:rsidRPr="00173CD6">
              <w:rPr>
                <w:lang w:val="en-IN"/>
              </w:rPr>
              <w:t>—</w:t>
            </w:r>
            <w:r w:rsidRPr="00173CD6">
              <w:t> </w:t>
            </w:r>
          </w:p>
        </w:tc>
        <w:tc>
          <w:tcPr>
            <w:tcW w:w="780" w:type="dxa"/>
            <w:tcBorders>
              <w:top w:val="single" w:sz="6" w:space="0" w:color="auto"/>
              <w:left w:val="single" w:sz="6" w:space="0" w:color="auto"/>
              <w:bottom w:val="single" w:sz="6" w:space="0" w:color="auto"/>
              <w:right w:val="single" w:sz="6" w:space="0" w:color="auto"/>
            </w:tcBorders>
            <w:vAlign w:val="center"/>
            <w:hideMark/>
          </w:tcPr>
          <w:p w14:paraId="192A8828" w14:textId="77777777" w:rsidR="00173CD6" w:rsidRPr="00173CD6" w:rsidRDefault="00173CD6" w:rsidP="00173CD6">
            <w:r w:rsidRPr="00173CD6">
              <w:rPr>
                <w:lang w:val="en-IN"/>
              </w:rPr>
              <w:t>—</w:t>
            </w:r>
            <w:r w:rsidRPr="00173CD6">
              <w:t> </w:t>
            </w:r>
          </w:p>
        </w:tc>
        <w:tc>
          <w:tcPr>
            <w:tcW w:w="855" w:type="dxa"/>
            <w:tcBorders>
              <w:top w:val="single" w:sz="6" w:space="0" w:color="auto"/>
              <w:left w:val="single" w:sz="6" w:space="0" w:color="auto"/>
              <w:bottom w:val="single" w:sz="6" w:space="0" w:color="auto"/>
              <w:right w:val="single" w:sz="6" w:space="0" w:color="auto"/>
            </w:tcBorders>
            <w:vAlign w:val="center"/>
            <w:hideMark/>
          </w:tcPr>
          <w:p w14:paraId="0FB6368F" w14:textId="77777777" w:rsidR="00173CD6" w:rsidRPr="00173CD6" w:rsidRDefault="00173CD6" w:rsidP="00173CD6">
            <w:r w:rsidRPr="00173CD6">
              <w:rPr>
                <w:lang w:val="en-IN"/>
              </w:rPr>
              <w:t>—</w:t>
            </w:r>
            <w:r w:rsidRPr="00173CD6">
              <w:t> </w:t>
            </w:r>
          </w:p>
        </w:tc>
        <w:tc>
          <w:tcPr>
            <w:tcW w:w="315" w:type="dxa"/>
            <w:tcBorders>
              <w:top w:val="single" w:sz="6" w:space="0" w:color="auto"/>
              <w:left w:val="single" w:sz="6" w:space="0" w:color="auto"/>
              <w:bottom w:val="single" w:sz="6" w:space="0" w:color="auto"/>
              <w:right w:val="single" w:sz="6" w:space="0" w:color="auto"/>
            </w:tcBorders>
            <w:vAlign w:val="center"/>
            <w:hideMark/>
          </w:tcPr>
          <w:p w14:paraId="5C57BF20" w14:textId="77777777" w:rsidR="00173CD6" w:rsidRPr="00173CD6" w:rsidRDefault="00173CD6" w:rsidP="00173CD6">
            <w:r w:rsidRPr="00173CD6">
              <w:rPr>
                <w:lang w:val="en-IN"/>
              </w:rPr>
              <w:t>—</w:t>
            </w:r>
            <w:r w:rsidRPr="00173CD6">
              <w:t> </w:t>
            </w:r>
          </w:p>
        </w:tc>
      </w:tr>
    </w:tbl>
    <w:p w14:paraId="5946AAE4" w14:textId="77777777" w:rsidR="00173CD6" w:rsidRPr="00173CD6" w:rsidRDefault="00173CD6" w:rsidP="00173CD6">
      <w:r w:rsidRPr="00173CD6">
        <w:rPr>
          <w:lang w:val="en-IN"/>
        </w:rPr>
        <w:t>* Commission is used as a corroborating anchor in D1, not as a primary requirement.</w:t>
      </w:r>
      <w:r w:rsidRPr="00173CD6">
        <w:t> </w:t>
      </w:r>
    </w:p>
    <w:p w14:paraId="0716DFEC" w14:textId="03F72388" w:rsidR="00173CD6" w:rsidRPr="00173CD6" w:rsidRDefault="00173CD6" w:rsidP="00173CD6">
      <w:r w:rsidRPr="00173CD6">
        <w:drawing>
          <wp:inline distT="0" distB="0" distL="0" distR="0" wp14:anchorId="60538475" wp14:editId="5E552847">
            <wp:extent cx="19050" cy="19050"/>
            <wp:effectExtent l="0" t="0" r="0" b="0"/>
            <wp:docPr id="5524522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173CD6">
        <w:t> </w:t>
      </w:r>
    </w:p>
    <w:p w14:paraId="13991437" w14:textId="77777777" w:rsidR="00173CD6" w:rsidRPr="00173CD6" w:rsidRDefault="00173CD6" w:rsidP="00173CD6">
      <w:r w:rsidRPr="00173CD6">
        <w:rPr>
          <w:b/>
          <w:bCs/>
          <w:lang w:val="en-IN"/>
        </w:rPr>
        <w:t>10. Worked Example — End-to-End on an Honest File</w:t>
      </w:r>
      <w:r w:rsidRPr="00173CD6">
        <w:t> </w:t>
      </w:r>
    </w:p>
    <w:p w14:paraId="72A92D49" w14:textId="77777777" w:rsidR="00173CD6" w:rsidRPr="00173CD6" w:rsidRDefault="00173CD6" w:rsidP="00173CD6">
      <w:r w:rsidRPr="00173CD6">
        <w:rPr>
          <w:lang w:val="en-IN"/>
        </w:rPr>
        <w:t>To show how the categories work together on a straightforward row, consider:</w:t>
      </w:r>
      <w:r w:rsidRPr="00173CD6">
        <w:t> </w:t>
      </w:r>
    </w:p>
    <w:p w14:paraId="5F3B4945" w14:textId="77777777" w:rsidR="00173CD6" w:rsidRPr="00173CD6" w:rsidRDefault="00173CD6" w:rsidP="00173CD6">
      <w:r w:rsidRPr="00173CD6">
        <w:rPr>
          <w:b/>
          <w:bCs/>
          <w:lang w:val="en-IN"/>
        </w:rPr>
        <w:t>The row:</w:t>
      </w:r>
      <w:r w:rsidRPr="00173CD6">
        <w:rPr>
          <w:lang w:val="en-IN"/>
        </w:rPr>
        <w:t xml:space="preserve"> Gross = 10,000, Commission = 2,500, Tax = 1,200, Net = 6,300 </w:t>
      </w:r>
      <w:r w:rsidRPr="00173CD6">
        <w:rPr>
          <w:b/>
          <w:bCs/>
          <w:lang w:val="en-IN"/>
        </w:rPr>
        <w:t>The treaty:</w:t>
      </w:r>
      <w:r w:rsidRPr="00173CD6">
        <w:rPr>
          <w:lang w:val="en-IN"/>
        </w:rPr>
        <w:t xml:space="preserve"> comm% = 25%, tax% = 12%</w:t>
      </w:r>
      <w:r w:rsidRPr="00173CD6">
        <w:t> </w:t>
      </w:r>
    </w:p>
    <w:p w14:paraId="0076D0BC" w14:textId="77777777" w:rsidR="00173CD6" w:rsidRPr="00173CD6" w:rsidRDefault="00173CD6" w:rsidP="00173CD6">
      <w:r w:rsidRPr="00173CD6">
        <w:rPr>
          <w:lang w:val="en-IN"/>
        </w:rPr>
        <w:t>The engine runs:</w:t>
      </w:r>
      <w:r w:rsidRPr="00173CD6">
        <w:t> </w:t>
      </w:r>
    </w:p>
    <w:p w14:paraId="693268A7" w14:textId="77777777" w:rsidR="00173CD6" w:rsidRPr="00173CD6" w:rsidRDefault="00173CD6" w:rsidP="00173CD6">
      <w:pPr>
        <w:numPr>
          <w:ilvl w:val="0"/>
          <w:numId w:val="44"/>
        </w:numPr>
      </w:pPr>
      <w:r w:rsidRPr="00173CD6">
        <w:rPr>
          <w:b/>
          <w:bCs/>
          <w:lang w:val="en-IN"/>
        </w:rPr>
        <w:t>MCR-B1</w:t>
      </w:r>
      <w:r w:rsidRPr="00173CD6">
        <w:rPr>
          <w:lang w:val="en-IN"/>
        </w:rPr>
        <w:t xml:space="preserve"> (treaty anchor on commission): 2,500 ≈ 10,000 × 25% </w:t>
      </w:r>
      <w:r w:rsidRPr="00173CD6">
        <w:rPr>
          <w:rFonts w:ascii="Segoe UI Symbol" w:hAnsi="Segoe UI Symbol" w:cs="Segoe UI Symbol"/>
          <w:lang w:val="en-IN"/>
        </w:rPr>
        <w:t>✔</w:t>
      </w:r>
      <w:r w:rsidRPr="00173CD6">
        <w:rPr>
          <w:lang w:val="en-IN"/>
        </w:rPr>
        <w:t xml:space="preserve"> </w:t>
      </w:r>
      <w:r w:rsidRPr="00173CD6">
        <w:rPr>
          <w:rFonts w:ascii="Aptos" w:hAnsi="Aptos" w:cs="Aptos"/>
          <w:lang w:val="en-IN"/>
        </w:rPr>
        <w:t>→</w:t>
      </w:r>
      <w:r w:rsidRPr="00173CD6">
        <w:rPr>
          <w:lang w:val="en-IN"/>
        </w:rPr>
        <w:t xml:space="preserve"> Commission column confirmed.</w:t>
      </w:r>
      <w:r w:rsidRPr="00173CD6">
        <w:t> </w:t>
      </w:r>
    </w:p>
    <w:p w14:paraId="4DE5BCE3" w14:textId="77777777" w:rsidR="00173CD6" w:rsidRPr="00173CD6" w:rsidRDefault="00173CD6" w:rsidP="00173CD6">
      <w:pPr>
        <w:numPr>
          <w:ilvl w:val="0"/>
          <w:numId w:val="45"/>
        </w:numPr>
      </w:pPr>
      <w:r w:rsidRPr="00173CD6">
        <w:rPr>
          <w:b/>
          <w:bCs/>
          <w:lang w:val="en-IN"/>
        </w:rPr>
        <w:t>MCR-B3</w:t>
      </w:r>
      <w:r w:rsidRPr="00173CD6">
        <w:rPr>
          <w:lang w:val="en-IN"/>
        </w:rPr>
        <w:t xml:space="preserve"> (treaty anchor on tax): 1,200 ≈ 10,000 × 12% </w:t>
      </w:r>
      <w:r w:rsidRPr="00173CD6">
        <w:rPr>
          <w:rFonts w:ascii="Segoe UI Symbol" w:hAnsi="Segoe UI Symbol" w:cs="Segoe UI Symbol"/>
          <w:lang w:val="en-IN"/>
        </w:rPr>
        <w:t>✔</w:t>
      </w:r>
      <w:r w:rsidRPr="00173CD6">
        <w:rPr>
          <w:lang w:val="en-IN"/>
        </w:rPr>
        <w:t xml:space="preserve"> </w:t>
      </w:r>
      <w:r w:rsidRPr="00173CD6">
        <w:rPr>
          <w:rFonts w:ascii="Aptos" w:hAnsi="Aptos" w:cs="Aptos"/>
          <w:lang w:val="en-IN"/>
        </w:rPr>
        <w:t>→</w:t>
      </w:r>
      <w:r w:rsidRPr="00173CD6">
        <w:rPr>
          <w:lang w:val="en-IN"/>
        </w:rPr>
        <w:t xml:space="preserve"> Tax column confirmed.</w:t>
      </w:r>
      <w:r w:rsidRPr="00173CD6">
        <w:t> </w:t>
      </w:r>
    </w:p>
    <w:p w14:paraId="018C3D31" w14:textId="77777777" w:rsidR="00173CD6" w:rsidRPr="00173CD6" w:rsidRDefault="00173CD6" w:rsidP="00173CD6">
      <w:pPr>
        <w:numPr>
          <w:ilvl w:val="0"/>
          <w:numId w:val="46"/>
        </w:numPr>
      </w:pPr>
      <w:r w:rsidRPr="00173CD6">
        <w:rPr>
          <w:b/>
          <w:bCs/>
          <w:lang w:val="en-IN"/>
        </w:rPr>
        <w:t>MCR-A1</w:t>
      </w:r>
      <w:r w:rsidRPr="00173CD6">
        <w:rPr>
          <w:lang w:val="en-IN"/>
        </w:rPr>
        <w:t xml:space="preserve"> (core deduction identity): 10,000 − 2,500 − 1,200 ≈ 6,300 </w:t>
      </w:r>
      <w:r w:rsidRPr="00173CD6">
        <w:rPr>
          <w:rFonts w:ascii="Segoe UI Symbol" w:hAnsi="Segoe UI Symbol" w:cs="Segoe UI Symbol"/>
          <w:lang w:val="en-IN"/>
        </w:rPr>
        <w:t>✔</w:t>
      </w:r>
      <w:r w:rsidRPr="00173CD6">
        <w:rPr>
          <w:lang w:val="en-IN"/>
        </w:rPr>
        <w:t xml:space="preserve"> </w:t>
      </w:r>
      <w:r w:rsidRPr="00173CD6">
        <w:rPr>
          <w:rFonts w:ascii="Aptos" w:hAnsi="Aptos" w:cs="Aptos"/>
          <w:lang w:val="en-IN"/>
        </w:rPr>
        <w:t>→</w:t>
      </w:r>
      <w:r w:rsidRPr="00173CD6">
        <w:rPr>
          <w:lang w:val="en-IN"/>
        </w:rPr>
        <w:t xml:space="preserve"> Gross and Net columns confirmed.</w:t>
      </w:r>
      <w:r w:rsidRPr="00173CD6">
        <w:t> </w:t>
      </w:r>
    </w:p>
    <w:p w14:paraId="7C14236A" w14:textId="77777777" w:rsidR="00173CD6" w:rsidRPr="00173CD6" w:rsidRDefault="00173CD6" w:rsidP="00173CD6">
      <w:r w:rsidRPr="00173CD6">
        <w:rPr>
          <w:b/>
          <w:bCs/>
          <w:lang w:val="en-IN"/>
        </w:rPr>
        <w:t>Result:</w:t>
      </w:r>
      <w:r w:rsidRPr="00173CD6">
        <w:rPr>
          <w:lang w:val="en-IN"/>
        </w:rPr>
        <w:t xml:space="preserve"> All four money columns resolved with high confidence from multiple independent rules. No flags. The engine proceeds to the next row.</w:t>
      </w:r>
      <w:r w:rsidRPr="00173CD6">
        <w:t> </w:t>
      </w:r>
    </w:p>
    <w:p w14:paraId="2B9F9691" w14:textId="77777777" w:rsidR="00173CD6" w:rsidRPr="00173CD6" w:rsidRDefault="00173CD6" w:rsidP="00173CD6">
      <w:r w:rsidRPr="00173CD6">
        <w:rPr>
          <w:lang w:val="en-IN"/>
        </w:rPr>
        <w:t>Compare this against the trap examples in §5 (MCR-D1, D2, D3) to see how the same arithmetic machinery distinguishes honest files from misleading ones.</w:t>
      </w:r>
      <w:r w:rsidRPr="00173CD6">
        <w:t> </w:t>
      </w:r>
    </w:p>
    <w:p w14:paraId="245FFDD6" w14:textId="48E541F0" w:rsidR="00173CD6" w:rsidRPr="00173CD6" w:rsidRDefault="00173CD6" w:rsidP="00173CD6">
      <w:r w:rsidRPr="00173CD6">
        <w:drawing>
          <wp:inline distT="0" distB="0" distL="0" distR="0" wp14:anchorId="7F0D6912" wp14:editId="19C580A7">
            <wp:extent cx="19050" cy="19050"/>
            <wp:effectExtent l="0" t="0" r="0" b="0"/>
            <wp:docPr id="997862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173CD6">
        <w:t> </w:t>
      </w:r>
    </w:p>
    <w:p w14:paraId="1199C752" w14:textId="77777777" w:rsidR="00173CD6" w:rsidRPr="00173CD6" w:rsidRDefault="00173CD6" w:rsidP="00173CD6">
      <w:r w:rsidRPr="00173CD6">
        <w:rPr>
          <w:b/>
          <w:bCs/>
          <w:lang w:val="en-IN"/>
        </w:rPr>
        <w:t>11. Summary</w:t>
      </w:r>
      <w:r w:rsidRPr="00173CD6">
        <w:t> </w:t>
      </w:r>
    </w:p>
    <w:tbl>
      <w:tblPr>
        <w:tblW w:w="0" w:type="dxa"/>
        <w:tblCellSpacing w:w="15" w:type="dxa"/>
        <w:tblBorders>
          <w:top w:val="single" w:sz="6" w:space="0" w:color="auto"/>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1125"/>
        <w:gridCol w:w="780"/>
        <w:gridCol w:w="7215"/>
      </w:tblGrid>
      <w:tr w:rsidR="00173CD6" w:rsidRPr="00173CD6" w14:paraId="235DE71B" w14:textId="77777777">
        <w:trPr>
          <w:trHeight w:val="300"/>
          <w:tblCellSpacing w:w="15" w:type="dxa"/>
        </w:trPr>
        <w:tc>
          <w:tcPr>
            <w:tcW w:w="1080" w:type="dxa"/>
            <w:tcBorders>
              <w:top w:val="single" w:sz="6" w:space="0" w:color="auto"/>
              <w:left w:val="single" w:sz="6" w:space="0" w:color="auto"/>
              <w:bottom w:val="single" w:sz="6" w:space="0" w:color="auto"/>
              <w:right w:val="single" w:sz="6" w:space="0" w:color="auto"/>
            </w:tcBorders>
            <w:vAlign w:val="center"/>
            <w:hideMark/>
          </w:tcPr>
          <w:p w14:paraId="538060B1" w14:textId="77777777" w:rsidR="00173CD6" w:rsidRPr="00173CD6" w:rsidRDefault="00173CD6" w:rsidP="00173CD6">
            <w:r w:rsidRPr="00173CD6">
              <w:rPr>
                <w:b/>
                <w:bCs/>
                <w:lang w:val="en-IN"/>
              </w:rPr>
              <w:t>Category</w:t>
            </w:r>
            <w:r w:rsidRPr="00173CD6">
              <w:t> </w:t>
            </w:r>
          </w:p>
        </w:tc>
        <w:tc>
          <w:tcPr>
            <w:tcW w:w="750" w:type="dxa"/>
            <w:tcBorders>
              <w:top w:val="single" w:sz="6" w:space="0" w:color="auto"/>
              <w:left w:val="single" w:sz="6" w:space="0" w:color="auto"/>
              <w:bottom w:val="single" w:sz="6" w:space="0" w:color="auto"/>
              <w:right w:val="single" w:sz="6" w:space="0" w:color="auto"/>
            </w:tcBorders>
            <w:vAlign w:val="center"/>
            <w:hideMark/>
          </w:tcPr>
          <w:p w14:paraId="7F0A4036" w14:textId="77777777" w:rsidR="00173CD6" w:rsidRPr="00173CD6" w:rsidRDefault="00173CD6" w:rsidP="00173CD6">
            <w:r w:rsidRPr="00173CD6">
              <w:rPr>
                <w:b/>
                <w:bCs/>
                <w:lang w:val="en-IN"/>
              </w:rPr>
              <w:t>Rules</w:t>
            </w:r>
            <w:r w:rsidRPr="00173CD6">
              <w:t> </w:t>
            </w:r>
          </w:p>
        </w:tc>
        <w:tc>
          <w:tcPr>
            <w:tcW w:w="7170" w:type="dxa"/>
            <w:tcBorders>
              <w:top w:val="single" w:sz="6" w:space="0" w:color="auto"/>
              <w:left w:val="single" w:sz="6" w:space="0" w:color="auto"/>
              <w:bottom w:val="single" w:sz="6" w:space="0" w:color="auto"/>
              <w:right w:val="single" w:sz="6" w:space="0" w:color="auto"/>
            </w:tcBorders>
            <w:vAlign w:val="center"/>
            <w:hideMark/>
          </w:tcPr>
          <w:p w14:paraId="474E569F" w14:textId="77777777" w:rsidR="00173CD6" w:rsidRPr="00173CD6" w:rsidRDefault="00173CD6" w:rsidP="00173CD6">
            <w:r w:rsidRPr="00173CD6">
              <w:rPr>
                <w:b/>
                <w:bCs/>
                <w:lang w:val="en-IN"/>
              </w:rPr>
              <w:t>Purpose</w:t>
            </w:r>
            <w:r w:rsidRPr="00173CD6">
              <w:t> </w:t>
            </w:r>
          </w:p>
        </w:tc>
      </w:tr>
      <w:tr w:rsidR="00173CD6" w:rsidRPr="00173CD6" w14:paraId="6C5A2348" w14:textId="77777777">
        <w:trPr>
          <w:trHeight w:val="300"/>
          <w:tblCellSpacing w:w="15" w:type="dxa"/>
        </w:trPr>
        <w:tc>
          <w:tcPr>
            <w:tcW w:w="1080" w:type="dxa"/>
            <w:tcBorders>
              <w:top w:val="single" w:sz="6" w:space="0" w:color="auto"/>
              <w:left w:val="single" w:sz="6" w:space="0" w:color="auto"/>
              <w:bottom w:val="single" w:sz="6" w:space="0" w:color="auto"/>
              <w:right w:val="single" w:sz="6" w:space="0" w:color="auto"/>
            </w:tcBorders>
            <w:vAlign w:val="center"/>
            <w:hideMark/>
          </w:tcPr>
          <w:p w14:paraId="6477CC60" w14:textId="77777777" w:rsidR="00173CD6" w:rsidRPr="00173CD6" w:rsidRDefault="00173CD6" w:rsidP="00173CD6">
            <w:r w:rsidRPr="00173CD6">
              <w:rPr>
                <w:b/>
                <w:bCs/>
                <w:lang w:val="en-IN"/>
              </w:rPr>
              <w:t>A</w:t>
            </w:r>
            <w:r w:rsidRPr="00173CD6">
              <w:t> </w:t>
            </w:r>
          </w:p>
        </w:tc>
        <w:tc>
          <w:tcPr>
            <w:tcW w:w="750" w:type="dxa"/>
            <w:tcBorders>
              <w:top w:val="single" w:sz="6" w:space="0" w:color="auto"/>
              <w:left w:val="single" w:sz="6" w:space="0" w:color="auto"/>
              <w:bottom w:val="single" w:sz="6" w:space="0" w:color="auto"/>
              <w:right w:val="single" w:sz="6" w:space="0" w:color="auto"/>
            </w:tcBorders>
            <w:vAlign w:val="center"/>
            <w:hideMark/>
          </w:tcPr>
          <w:p w14:paraId="62E86959" w14:textId="77777777" w:rsidR="00173CD6" w:rsidRPr="00173CD6" w:rsidRDefault="00173CD6" w:rsidP="00173CD6">
            <w:r w:rsidRPr="00173CD6">
              <w:rPr>
                <w:lang w:val="en-IN"/>
              </w:rPr>
              <w:t>A1–A5</w:t>
            </w:r>
            <w:r w:rsidRPr="00173CD6">
              <w:t> </w:t>
            </w:r>
          </w:p>
        </w:tc>
        <w:tc>
          <w:tcPr>
            <w:tcW w:w="7170" w:type="dxa"/>
            <w:tcBorders>
              <w:top w:val="single" w:sz="6" w:space="0" w:color="auto"/>
              <w:left w:val="single" w:sz="6" w:space="0" w:color="auto"/>
              <w:bottom w:val="single" w:sz="6" w:space="0" w:color="auto"/>
              <w:right w:val="single" w:sz="6" w:space="0" w:color="auto"/>
            </w:tcBorders>
            <w:vAlign w:val="center"/>
            <w:hideMark/>
          </w:tcPr>
          <w:p w14:paraId="091E5972" w14:textId="77777777" w:rsidR="00173CD6" w:rsidRPr="00173CD6" w:rsidRDefault="00173CD6" w:rsidP="00173CD6">
            <w:r w:rsidRPr="00173CD6">
              <w:rPr>
                <w:lang w:val="en-IN"/>
              </w:rPr>
              <w:t>Confirm meanings using the fundamental premium-flow identities (gross − deductions = net)</w:t>
            </w:r>
            <w:r w:rsidRPr="00173CD6">
              <w:t> </w:t>
            </w:r>
          </w:p>
        </w:tc>
      </w:tr>
      <w:tr w:rsidR="00173CD6" w:rsidRPr="00173CD6" w14:paraId="2036D831" w14:textId="77777777">
        <w:trPr>
          <w:trHeight w:val="300"/>
          <w:tblCellSpacing w:w="15" w:type="dxa"/>
        </w:trPr>
        <w:tc>
          <w:tcPr>
            <w:tcW w:w="1080" w:type="dxa"/>
            <w:tcBorders>
              <w:top w:val="single" w:sz="6" w:space="0" w:color="auto"/>
              <w:left w:val="single" w:sz="6" w:space="0" w:color="auto"/>
              <w:bottom w:val="single" w:sz="6" w:space="0" w:color="auto"/>
              <w:right w:val="single" w:sz="6" w:space="0" w:color="auto"/>
            </w:tcBorders>
            <w:vAlign w:val="center"/>
            <w:hideMark/>
          </w:tcPr>
          <w:p w14:paraId="59087C30" w14:textId="77777777" w:rsidR="00173CD6" w:rsidRPr="00173CD6" w:rsidRDefault="00173CD6" w:rsidP="00173CD6">
            <w:r w:rsidRPr="00173CD6">
              <w:rPr>
                <w:b/>
                <w:bCs/>
                <w:lang w:val="en-IN"/>
              </w:rPr>
              <w:t>B</w:t>
            </w:r>
            <w:r w:rsidRPr="00173CD6">
              <w:t> </w:t>
            </w:r>
          </w:p>
        </w:tc>
        <w:tc>
          <w:tcPr>
            <w:tcW w:w="750" w:type="dxa"/>
            <w:tcBorders>
              <w:top w:val="single" w:sz="6" w:space="0" w:color="auto"/>
              <w:left w:val="single" w:sz="6" w:space="0" w:color="auto"/>
              <w:bottom w:val="single" w:sz="6" w:space="0" w:color="auto"/>
              <w:right w:val="single" w:sz="6" w:space="0" w:color="auto"/>
            </w:tcBorders>
            <w:vAlign w:val="center"/>
            <w:hideMark/>
          </w:tcPr>
          <w:p w14:paraId="3591212B" w14:textId="77777777" w:rsidR="00173CD6" w:rsidRPr="00173CD6" w:rsidRDefault="00173CD6" w:rsidP="00173CD6">
            <w:r w:rsidRPr="00173CD6">
              <w:rPr>
                <w:lang w:val="en-IN"/>
              </w:rPr>
              <w:t>B1–B6</w:t>
            </w:r>
            <w:r w:rsidRPr="00173CD6">
              <w:t> </w:t>
            </w:r>
          </w:p>
        </w:tc>
        <w:tc>
          <w:tcPr>
            <w:tcW w:w="7170" w:type="dxa"/>
            <w:tcBorders>
              <w:top w:val="single" w:sz="6" w:space="0" w:color="auto"/>
              <w:left w:val="single" w:sz="6" w:space="0" w:color="auto"/>
              <w:bottom w:val="single" w:sz="6" w:space="0" w:color="auto"/>
              <w:right w:val="single" w:sz="6" w:space="0" w:color="auto"/>
            </w:tcBorders>
            <w:vAlign w:val="center"/>
            <w:hideMark/>
          </w:tcPr>
          <w:p w14:paraId="1BB23F65" w14:textId="77777777" w:rsidR="00173CD6" w:rsidRPr="00173CD6" w:rsidRDefault="00173CD6" w:rsidP="00173CD6">
            <w:r w:rsidRPr="00173CD6">
              <w:rPr>
                <w:lang w:val="en-IN"/>
              </w:rPr>
              <w:t>Confirm meanings against external treaty figures (anchors)</w:t>
            </w:r>
            <w:r w:rsidRPr="00173CD6">
              <w:t> </w:t>
            </w:r>
          </w:p>
        </w:tc>
      </w:tr>
      <w:tr w:rsidR="00173CD6" w:rsidRPr="00173CD6" w14:paraId="6C80F270" w14:textId="77777777">
        <w:trPr>
          <w:trHeight w:val="300"/>
          <w:tblCellSpacing w:w="15" w:type="dxa"/>
        </w:trPr>
        <w:tc>
          <w:tcPr>
            <w:tcW w:w="1080" w:type="dxa"/>
            <w:tcBorders>
              <w:top w:val="single" w:sz="6" w:space="0" w:color="auto"/>
              <w:left w:val="single" w:sz="6" w:space="0" w:color="auto"/>
              <w:bottom w:val="single" w:sz="6" w:space="0" w:color="auto"/>
              <w:right w:val="single" w:sz="6" w:space="0" w:color="auto"/>
            </w:tcBorders>
            <w:vAlign w:val="center"/>
            <w:hideMark/>
          </w:tcPr>
          <w:p w14:paraId="731082C0" w14:textId="77777777" w:rsidR="00173CD6" w:rsidRPr="00173CD6" w:rsidRDefault="00173CD6" w:rsidP="00173CD6">
            <w:r w:rsidRPr="00173CD6">
              <w:rPr>
                <w:b/>
                <w:bCs/>
                <w:lang w:val="en-IN"/>
              </w:rPr>
              <w:t>C</w:t>
            </w:r>
            <w:r w:rsidRPr="00173CD6">
              <w:t> </w:t>
            </w:r>
          </w:p>
        </w:tc>
        <w:tc>
          <w:tcPr>
            <w:tcW w:w="750" w:type="dxa"/>
            <w:tcBorders>
              <w:top w:val="single" w:sz="6" w:space="0" w:color="auto"/>
              <w:left w:val="single" w:sz="6" w:space="0" w:color="auto"/>
              <w:bottom w:val="single" w:sz="6" w:space="0" w:color="auto"/>
              <w:right w:val="single" w:sz="6" w:space="0" w:color="auto"/>
            </w:tcBorders>
            <w:vAlign w:val="center"/>
            <w:hideMark/>
          </w:tcPr>
          <w:p w14:paraId="5B74ED5E" w14:textId="77777777" w:rsidR="00173CD6" w:rsidRPr="00173CD6" w:rsidRDefault="00173CD6" w:rsidP="00173CD6">
            <w:r w:rsidRPr="00173CD6">
              <w:rPr>
                <w:lang w:val="en-IN"/>
              </w:rPr>
              <w:t>C1–C4</w:t>
            </w:r>
            <w:r w:rsidRPr="00173CD6">
              <w:t> </w:t>
            </w:r>
          </w:p>
        </w:tc>
        <w:tc>
          <w:tcPr>
            <w:tcW w:w="7170" w:type="dxa"/>
            <w:tcBorders>
              <w:top w:val="single" w:sz="6" w:space="0" w:color="auto"/>
              <w:left w:val="single" w:sz="6" w:space="0" w:color="auto"/>
              <w:bottom w:val="single" w:sz="6" w:space="0" w:color="auto"/>
              <w:right w:val="single" w:sz="6" w:space="0" w:color="auto"/>
            </w:tcBorders>
            <w:vAlign w:val="center"/>
            <w:hideMark/>
          </w:tcPr>
          <w:p w14:paraId="2FC32576" w14:textId="77777777" w:rsidR="00173CD6" w:rsidRPr="00173CD6" w:rsidRDefault="00173CD6" w:rsidP="00173CD6">
            <w:r w:rsidRPr="00173CD6">
              <w:rPr>
                <w:lang w:val="en-IN"/>
              </w:rPr>
              <w:t>Confirm relationships between columns at different scales (our-share, FX, cession)</w:t>
            </w:r>
            <w:r w:rsidRPr="00173CD6">
              <w:t> </w:t>
            </w:r>
          </w:p>
        </w:tc>
      </w:tr>
      <w:tr w:rsidR="00173CD6" w:rsidRPr="00173CD6" w14:paraId="0E8CCD92" w14:textId="77777777">
        <w:trPr>
          <w:trHeight w:val="300"/>
          <w:tblCellSpacing w:w="15" w:type="dxa"/>
        </w:trPr>
        <w:tc>
          <w:tcPr>
            <w:tcW w:w="1080" w:type="dxa"/>
            <w:tcBorders>
              <w:top w:val="single" w:sz="6" w:space="0" w:color="auto"/>
              <w:left w:val="single" w:sz="6" w:space="0" w:color="auto"/>
              <w:bottom w:val="single" w:sz="6" w:space="0" w:color="auto"/>
              <w:right w:val="single" w:sz="6" w:space="0" w:color="auto"/>
            </w:tcBorders>
            <w:vAlign w:val="center"/>
            <w:hideMark/>
          </w:tcPr>
          <w:p w14:paraId="29E192F9" w14:textId="77777777" w:rsidR="00173CD6" w:rsidRPr="00173CD6" w:rsidRDefault="00173CD6" w:rsidP="00173CD6">
            <w:r w:rsidRPr="00173CD6">
              <w:rPr>
                <w:b/>
                <w:bCs/>
                <w:lang w:val="en-IN"/>
              </w:rPr>
              <w:lastRenderedPageBreak/>
              <w:t>D</w:t>
            </w:r>
            <w:r w:rsidRPr="00173CD6">
              <w:t> </w:t>
            </w:r>
          </w:p>
        </w:tc>
        <w:tc>
          <w:tcPr>
            <w:tcW w:w="750" w:type="dxa"/>
            <w:tcBorders>
              <w:top w:val="single" w:sz="6" w:space="0" w:color="auto"/>
              <w:left w:val="single" w:sz="6" w:space="0" w:color="auto"/>
              <w:bottom w:val="single" w:sz="6" w:space="0" w:color="auto"/>
              <w:right w:val="single" w:sz="6" w:space="0" w:color="auto"/>
            </w:tcBorders>
            <w:vAlign w:val="center"/>
            <w:hideMark/>
          </w:tcPr>
          <w:p w14:paraId="4DD01DAB" w14:textId="77777777" w:rsidR="00173CD6" w:rsidRPr="00173CD6" w:rsidRDefault="00173CD6" w:rsidP="00173CD6">
            <w:r w:rsidRPr="00173CD6">
              <w:rPr>
                <w:lang w:val="en-IN"/>
              </w:rPr>
              <w:t>D1–D5</w:t>
            </w:r>
            <w:r w:rsidRPr="00173CD6">
              <w:t> </w:t>
            </w:r>
          </w:p>
        </w:tc>
        <w:tc>
          <w:tcPr>
            <w:tcW w:w="7170" w:type="dxa"/>
            <w:tcBorders>
              <w:top w:val="single" w:sz="6" w:space="0" w:color="auto"/>
              <w:left w:val="single" w:sz="6" w:space="0" w:color="auto"/>
              <w:bottom w:val="single" w:sz="6" w:space="0" w:color="auto"/>
              <w:right w:val="single" w:sz="6" w:space="0" w:color="auto"/>
            </w:tcBorders>
            <w:vAlign w:val="center"/>
            <w:hideMark/>
          </w:tcPr>
          <w:p w14:paraId="440F0056" w14:textId="77777777" w:rsidR="00173CD6" w:rsidRPr="00173CD6" w:rsidRDefault="00173CD6" w:rsidP="00173CD6">
            <w:r w:rsidRPr="00173CD6">
              <w:rPr>
                <w:lang w:val="en-IN"/>
              </w:rPr>
              <w:t>Detect misleading labels — the differentiator</w:t>
            </w:r>
            <w:r w:rsidRPr="00173CD6">
              <w:t> </w:t>
            </w:r>
          </w:p>
        </w:tc>
      </w:tr>
      <w:tr w:rsidR="00173CD6" w:rsidRPr="00173CD6" w14:paraId="78A73505" w14:textId="77777777">
        <w:trPr>
          <w:trHeight w:val="300"/>
          <w:tblCellSpacing w:w="15" w:type="dxa"/>
        </w:trPr>
        <w:tc>
          <w:tcPr>
            <w:tcW w:w="1080" w:type="dxa"/>
            <w:tcBorders>
              <w:top w:val="single" w:sz="6" w:space="0" w:color="auto"/>
              <w:left w:val="single" w:sz="6" w:space="0" w:color="auto"/>
              <w:bottom w:val="single" w:sz="6" w:space="0" w:color="auto"/>
              <w:right w:val="single" w:sz="6" w:space="0" w:color="auto"/>
            </w:tcBorders>
            <w:vAlign w:val="center"/>
            <w:hideMark/>
          </w:tcPr>
          <w:p w14:paraId="4AB703D9" w14:textId="77777777" w:rsidR="00173CD6" w:rsidRPr="00173CD6" w:rsidRDefault="00173CD6" w:rsidP="00173CD6">
            <w:r w:rsidRPr="00173CD6">
              <w:rPr>
                <w:b/>
                <w:bCs/>
                <w:lang w:val="en-IN"/>
              </w:rPr>
              <w:t>E</w:t>
            </w:r>
            <w:r w:rsidRPr="00173CD6">
              <w:t> </w:t>
            </w:r>
          </w:p>
        </w:tc>
        <w:tc>
          <w:tcPr>
            <w:tcW w:w="750" w:type="dxa"/>
            <w:tcBorders>
              <w:top w:val="single" w:sz="6" w:space="0" w:color="auto"/>
              <w:left w:val="single" w:sz="6" w:space="0" w:color="auto"/>
              <w:bottom w:val="single" w:sz="6" w:space="0" w:color="auto"/>
              <w:right w:val="single" w:sz="6" w:space="0" w:color="auto"/>
            </w:tcBorders>
            <w:vAlign w:val="center"/>
            <w:hideMark/>
          </w:tcPr>
          <w:p w14:paraId="6A1B834E" w14:textId="77777777" w:rsidR="00173CD6" w:rsidRPr="00173CD6" w:rsidRDefault="00173CD6" w:rsidP="00173CD6">
            <w:r w:rsidRPr="00173CD6">
              <w:rPr>
                <w:lang w:val="en-IN"/>
              </w:rPr>
              <w:t>E1–E7</w:t>
            </w:r>
            <w:r w:rsidRPr="00173CD6">
              <w:t> </w:t>
            </w:r>
          </w:p>
        </w:tc>
        <w:tc>
          <w:tcPr>
            <w:tcW w:w="7170" w:type="dxa"/>
            <w:tcBorders>
              <w:top w:val="single" w:sz="6" w:space="0" w:color="auto"/>
              <w:left w:val="single" w:sz="6" w:space="0" w:color="auto"/>
              <w:bottom w:val="single" w:sz="6" w:space="0" w:color="auto"/>
              <w:right w:val="single" w:sz="6" w:space="0" w:color="auto"/>
            </w:tcBorders>
            <w:vAlign w:val="center"/>
            <w:hideMark/>
          </w:tcPr>
          <w:p w14:paraId="3C89419F" w14:textId="77777777" w:rsidR="00173CD6" w:rsidRPr="00173CD6" w:rsidRDefault="00173CD6" w:rsidP="00173CD6">
            <w:r w:rsidRPr="00173CD6">
              <w:rPr>
                <w:lang w:val="en-IN"/>
              </w:rPr>
              <w:t>Choose between competing meanings; refuse to guess when ambiguous</w:t>
            </w:r>
            <w:r w:rsidRPr="00173CD6">
              <w:t> </w:t>
            </w:r>
          </w:p>
        </w:tc>
      </w:tr>
      <w:tr w:rsidR="00173CD6" w:rsidRPr="00173CD6" w14:paraId="67C6B5EF" w14:textId="77777777">
        <w:trPr>
          <w:trHeight w:val="300"/>
          <w:tblCellSpacing w:w="15" w:type="dxa"/>
        </w:trPr>
        <w:tc>
          <w:tcPr>
            <w:tcW w:w="1080" w:type="dxa"/>
            <w:tcBorders>
              <w:top w:val="single" w:sz="6" w:space="0" w:color="auto"/>
              <w:left w:val="single" w:sz="6" w:space="0" w:color="auto"/>
              <w:bottom w:val="single" w:sz="6" w:space="0" w:color="auto"/>
              <w:right w:val="single" w:sz="6" w:space="0" w:color="auto"/>
            </w:tcBorders>
            <w:vAlign w:val="center"/>
            <w:hideMark/>
          </w:tcPr>
          <w:p w14:paraId="41A9ECDD" w14:textId="77777777" w:rsidR="00173CD6" w:rsidRPr="00173CD6" w:rsidRDefault="00173CD6" w:rsidP="00173CD6">
            <w:r w:rsidRPr="00173CD6">
              <w:rPr>
                <w:b/>
                <w:bCs/>
                <w:lang w:val="en-IN"/>
              </w:rPr>
              <w:t>F</w:t>
            </w:r>
            <w:r w:rsidRPr="00173CD6">
              <w:t> </w:t>
            </w:r>
          </w:p>
        </w:tc>
        <w:tc>
          <w:tcPr>
            <w:tcW w:w="750" w:type="dxa"/>
            <w:tcBorders>
              <w:top w:val="single" w:sz="6" w:space="0" w:color="auto"/>
              <w:left w:val="single" w:sz="6" w:space="0" w:color="auto"/>
              <w:bottom w:val="single" w:sz="6" w:space="0" w:color="auto"/>
              <w:right w:val="single" w:sz="6" w:space="0" w:color="auto"/>
            </w:tcBorders>
            <w:vAlign w:val="center"/>
            <w:hideMark/>
          </w:tcPr>
          <w:p w14:paraId="2EF0B16E" w14:textId="77777777" w:rsidR="00173CD6" w:rsidRPr="00173CD6" w:rsidRDefault="00173CD6" w:rsidP="00173CD6">
            <w:r w:rsidRPr="00173CD6">
              <w:rPr>
                <w:lang w:val="en-IN"/>
              </w:rPr>
              <w:t>F1–F3</w:t>
            </w:r>
            <w:r w:rsidRPr="00173CD6">
              <w:t> </w:t>
            </w:r>
          </w:p>
        </w:tc>
        <w:tc>
          <w:tcPr>
            <w:tcW w:w="7170" w:type="dxa"/>
            <w:tcBorders>
              <w:top w:val="single" w:sz="6" w:space="0" w:color="auto"/>
              <w:left w:val="single" w:sz="6" w:space="0" w:color="auto"/>
              <w:bottom w:val="single" w:sz="6" w:space="0" w:color="auto"/>
              <w:right w:val="single" w:sz="6" w:space="0" w:color="auto"/>
            </w:tcBorders>
            <w:vAlign w:val="center"/>
            <w:hideMark/>
          </w:tcPr>
          <w:p w14:paraId="62D385F3" w14:textId="77777777" w:rsidR="00173CD6" w:rsidRPr="00173CD6" w:rsidRDefault="00173CD6" w:rsidP="00173CD6">
            <w:r w:rsidRPr="00173CD6">
              <w:rPr>
                <w:lang w:val="en-IN"/>
              </w:rPr>
              <w:t>Use subtotal/total rows as independent confirmation</w:t>
            </w:r>
            <w:r w:rsidRPr="00173CD6">
              <w:t> </w:t>
            </w:r>
          </w:p>
        </w:tc>
      </w:tr>
      <w:tr w:rsidR="00173CD6" w:rsidRPr="00173CD6" w14:paraId="196399F6" w14:textId="77777777">
        <w:trPr>
          <w:trHeight w:val="300"/>
          <w:tblCellSpacing w:w="15" w:type="dxa"/>
        </w:trPr>
        <w:tc>
          <w:tcPr>
            <w:tcW w:w="1080" w:type="dxa"/>
            <w:tcBorders>
              <w:top w:val="single" w:sz="6" w:space="0" w:color="auto"/>
              <w:left w:val="single" w:sz="6" w:space="0" w:color="auto"/>
              <w:bottom w:val="single" w:sz="6" w:space="0" w:color="auto"/>
              <w:right w:val="single" w:sz="6" w:space="0" w:color="auto"/>
            </w:tcBorders>
            <w:vAlign w:val="center"/>
            <w:hideMark/>
          </w:tcPr>
          <w:p w14:paraId="4D3E78ED" w14:textId="77777777" w:rsidR="00173CD6" w:rsidRPr="00173CD6" w:rsidRDefault="00173CD6" w:rsidP="00173CD6">
            <w:r w:rsidRPr="00173CD6">
              <w:rPr>
                <w:b/>
                <w:bCs/>
                <w:lang w:val="en-IN"/>
              </w:rPr>
              <w:t>G</w:t>
            </w:r>
            <w:r w:rsidRPr="00173CD6">
              <w:t> </w:t>
            </w:r>
          </w:p>
        </w:tc>
        <w:tc>
          <w:tcPr>
            <w:tcW w:w="750" w:type="dxa"/>
            <w:tcBorders>
              <w:top w:val="single" w:sz="6" w:space="0" w:color="auto"/>
              <w:left w:val="single" w:sz="6" w:space="0" w:color="auto"/>
              <w:bottom w:val="single" w:sz="6" w:space="0" w:color="auto"/>
              <w:right w:val="single" w:sz="6" w:space="0" w:color="auto"/>
            </w:tcBorders>
            <w:vAlign w:val="center"/>
            <w:hideMark/>
          </w:tcPr>
          <w:p w14:paraId="70B1F389" w14:textId="77777777" w:rsidR="00173CD6" w:rsidRPr="00173CD6" w:rsidRDefault="00173CD6" w:rsidP="00173CD6">
            <w:r w:rsidRPr="00173CD6">
              <w:rPr>
                <w:lang w:val="en-IN"/>
              </w:rPr>
              <w:t>G1–G4</w:t>
            </w:r>
            <w:r w:rsidRPr="00173CD6">
              <w:t> </w:t>
            </w:r>
          </w:p>
        </w:tc>
        <w:tc>
          <w:tcPr>
            <w:tcW w:w="7170" w:type="dxa"/>
            <w:tcBorders>
              <w:top w:val="single" w:sz="6" w:space="0" w:color="auto"/>
              <w:left w:val="single" w:sz="6" w:space="0" w:color="auto"/>
              <w:bottom w:val="single" w:sz="6" w:space="0" w:color="auto"/>
              <w:right w:val="single" w:sz="6" w:space="0" w:color="auto"/>
            </w:tcBorders>
            <w:vAlign w:val="center"/>
            <w:hideMark/>
          </w:tcPr>
          <w:p w14:paraId="75D8CDFF" w14:textId="77777777" w:rsidR="00173CD6" w:rsidRPr="00173CD6" w:rsidRDefault="00173CD6" w:rsidP="00173CD6">
            <w:r w:rsidRPr="00173CD6">
              <w:rPr>
                <w:lang w:val="en-IN"/>
              </w:rPr>
              <w:t>Handle negative (cancellation) rows and zero-gross rows safely</w:t>
            </w:r>
            <w:r w:rsidRPr="00173CD6">
              <w:t> </w:t>
            </w:r>
          </w:p>
        </w:tc>
      </w:tr>
    </w:tbl>
    <w:p w14:paraId="1D16429E" w14:textId="77777777" w:rsidR="00173CD6" w:rsidRPr="00173CD6" w:rsidRDefault="00173CD6" w:rsidP="00173CD6">
      <w:r w:rsidRPr="00173CD6">
        <w:rPr>
          <w:lang w:val="en-IN"/>
        </w:rPr>
        <w:t>The rules are designed to live in a configurable rules library. Thresholds, tolerances, and rule parameters can be re-tuned — and new rules added — without code changes.</w:t>
      </w:r>
      <w:r w:rsidRPr="00173CD6">
        <w:t> </w:t>
      </w:r>
    </w:p>
    <w:p w14:paraId="5F4C1D88" w14:textId="77777777" w:rsidR="00A32EA4" w:rsidRDefault="00A32EA4"/>
    <w:sectPr w:rsidR="00A32E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46A3"/>
    <w:multiLevelType w:val="multilevel"/>
    <w:tmpl w:val="33E0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172560"/>
    <w:multiLevelType w:val="multilevel"/>
    <w:tmpl w:val="0182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20200A"/>
    <w:multiLevelType w:val="multilevel"/>
    <w:tmpl w:val="BE9A93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311716"/>
    <w:multiLevelType w:val="multilevel"/>
    <w:tmpl w:val="B14C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534CBB"/>
    <w:multiLevelType w:val="multilevel"/>
    <w:tmpl w:val="D14E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3015DC"/>
    <w:multiLevelType w:val="multilevel"/>
    <w:tmpl w:val="7F9E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9B113B"/>
    <w:multiLevelType w:val="multilevel"/>
    <w:tmpl w:val="825C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3A6FBF"/>
    <w:multiLevelType w:val="multilevel"/>
    <w:tmpl w:val="6B840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785DF4"/>
    <w:multiLevelType w:val="multilevel"/>
    <w:tmpl w:val="31EA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B5D02FA"/>
    <w:multiLevelType w:val="multilevel"/>
    <w:tmpl w:val="A1A8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F652ECF"/>
    <w:multiLevelType w:val="multilevel"/>
    <w:tmpl w:val="D646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0504267"/>
    <w:multiLevelType w:val="multilevel"/>
    <w:tmpl w:val="7B50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2931CD7"/>
    <w:multiLevelType w:val="multilevel"/>
    <w:tmpl w:val="2142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5027CC5"/>
    <w:multiLevelType w:val="multilevel"/>
    <w:tmpl w:val="D444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61E7C98"/>
    <w:multiLevelType w:val="multilevel"/>
    <w:tmpl w:val="4CBA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70939B8"/>
    <w:multiLevelType w:val="multilevel"/>
    <w:tmpl w:val="18E8FC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DE335E"/>
    <w:multiLevelType w:val="multilevel"/>
    <w:tmpl w:val="C9DE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CE34E01"/>
    <w:multiLevelType w:val="multilevel"/>
    <w:tmpl w:val="6234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0462313"/>
    <w:multiLevelType w:val="multilevel"/>
    <w:tmpl w:val="7A8A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0990EDD"/>
    <w:multiLevelType w:val="multilevel"/>
    <w:tmpl w:val="C8C6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1327ADC"/>
    <w:multiLevelType w:val="multilevel"/>
    <w:tmpl w:val="34D4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21B048E"/>
    <w:multiLevelType w:val="multilevel"/>
    <w:tmpl w:val="EDA4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8A137EA"/>
    <w:multiLevelType w:val="multilevel"/>
    <w:tmpl w:val="97E8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B0B5137"/>
    <w:multiLevelType w:val="multilevel"/>
    <w:tmpl w:val="DFCC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09F5714"/>
    <w:multiLevelType w:val="multilevel"/>
    <w:tmpl w:val="CDFAA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3AE3690"/>
    <w:multiLevelType w:val="multilevel"/>
    <w:tmpl w:val="D8A0F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4D14B7A"/>
    <w:multiLevelType w:val="multilevel"/>
    <w:tmpl w:val="8882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6C00392"/>
    <w:multiLevelType w:val="multilevel"/>
    <w:tmpl w:val="5E1A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D602480"/>
    <w:multiLevelType w:val="multilevel"/>
    <w:tmpl w:val="E3D6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D68512E"/>
    <w:multiLevelType w:val="multilevel"/>
    <w:tmpl w:val="2DCEBBE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4F2B614B"/>
    <w:multiLevelType w:val="multilevel"/>
    <w:tmpl w:val="A244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1C77D97"/>
    <w:multiLevelType w:val="multilevel"/>
    <w:tmpl w:val="CFCC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2AD760C"/>
    <w:multiLevelType w:val="multilevel"/>
    <w:tmpl w:val="F746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4807F77"/>
    <w:multiLevelType w:val="multilevel"/>
    <w:tmpl w:val="8EC46E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C444B5"/>
    <w:multiLevelType w:val="multilevel"/>
    <w:tmpl w:val="2084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00450F2"/>
    <w:multiLevelType w:val="multilevel"/>
    <w:tmpl w:val="1546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1CE54AA"/>
    <w:multiLevelType w:val="multilevel"/>
    <w:tmpl w:val="993A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7A86C95"/>
    <w:multiLevelType w:val="multilevel"/>
    <w:tmpl w:val="B6241D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A0A447C"/>
    <w:multiLevelType w:val="multilevel"/>
    <w:tmpl w:val="04301C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BA970EE"/>
    <w:multiLevelType w:val="multilevel"/>
    <w:tmpl w:val="6B286C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C5A0DCF"/>
    <w:multiLevelType w:val="multilevel"/>
    <w:tmpl w:val="F444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DF77755"/>
    <w:multiLevelType w:val="multilevel"/>
    <w:tmpl w:val="88CA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3E56BFE"/>
    <w:multiLevelType w:val="multilevel"/>
    <w:tmpl w:val="875EB8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3" w15:restartNumberingAfterBreak="0">
    <w:nsid w:val="773741B5"/>
    <w:multiLevelType w:val="multilevel"/>
    <w:tmpl w:val="FBD0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93A0070"/>
    <w:multiLevelType w:val="multilevel"/>
    <w:tmpl w:val="F5CAC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A7E0C3D"/>
    <w:multiLevelType w:val="multilevel"/>
    <w:tmpl w:val="74AA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34548026">
    <w:abstractNumId w:val="21"/>
  </w:num>
  <w:num w:numId="2" w16cid:durableId="1391613325">
    <w:abstractNumId w:val="22"/>
  </w:num>
  <w:num w:numId="3" w16cid:durableId="302389232">
    <w:abstractNumId w:val="28"/>
  </w:num>
  <w:num w:numId="4" w16cid:durableId="348679428">
    <w:abstractNumId w:val="7"/>
  </w:num>
  <w:num w:numId="5" w16cid:durableId="1345281890">
    <w:abstractNumId w:val="2"/>
  </w:num>
  <w:num w:numId="6" w16cid:durableId="275137307">
    <w:abstractNumId w:val="39"/>
  </w:num>
  <w:num w:numId="7" w16cid:durableId="1717199991">
    <w:abstractNumId w:val="15"/>
  </w:num>
  <w:num w:numId="8" w16cid:durableId="1460103638">
    <w:abstractNumId w:val="31"/>
  </w:num>
  <w:num w:numId="9" w16cid:durableId="1274557413">
    <w:abstractNumId w:val="42"/>
  </w:num>
  <w:num w:numId="10" w16cid:durableId="1599480455">
    <w:abstractNumId w:val="11"/>
  </w:num>
  <w:num w:numId="11" w16cid:durableId="475344954">
    <w:abstractNumId w:val="29"/>
  </w:num>
  <w:num w:numId="12" w16cid:durableId="633490304">
    <w:abstractNumId w:val="25"/>
  </w:num>
  <w:num w:numId="13" w16cid:durableId="1073091503">
    <w:abstractNumId w:val="10"/>
  </w:num>
  <w:num w:numId="14" w16cid:durableId="1431469443">
    <w:abstractNumId w:val="27"/>
  </w:num>
  <w:num w:numId="15" w16cid:durableId="1227495427">
    <w:abstractNumId w:val="24"/>
  </w:num>
  <w:num w:numId="16" w16cid:durableId="1154566247">
    <w:abstractNumId w:val="33"/>
  </w:num>
  <w:num w:numId="17" w16cid:durableId="780882017">
    <w:abstractNumId w:val="37"/>
  </w:num>
  <w:num w:numId="18" w16cid:durableId="1632633332">
    <w:abstractNumId w:val="36"/>
  </w:num>
  <w:num w:numId="19" w16cid:durableId="402485815">
    <w:abstractNumId w:val="9"/>
  </w:num>
  <w:num w:numId="20" w16cid:durableId="1906908996">
    <w:abstractNumId w:val="4"/>
  </w:num>
  <w:num w:numId="21" w16cid:durableId="1311401951">
    <w:abstractNumId w:val="12"/>
  </w:num>
  <w:num w:numId="22" w16cid:durableId="1082918851">
    <w:abstractNumId w:val="19"/>
  </w:num>
  <w:num w:numId="23" w16cid:durableId="753890881">
    <w:abstractNumId w:val="44"/>
  </w:num>
  <w:num w:numId="24" w16cid:durableId="744110229">
    <w:abstractNumId w:val="38"/>
  </w:num>
  <w:num w:numId="25" w16cid:durableId="1619141780">
    <w:abstractNumId w:val="43"/>
  </w:num>
  <w:num w:numId="26" w16cid:durableId="364253463">
    <w:abstractNumId w:val="3"/>
  </w:num>
  <w:num w:numId="27" w16cid:durableId="1160342496">
    <w:abstractNumId w:val="30"/>
  </w:num>
  <w:num w:numId="28" w16cid:durableId="659504007">
    <w:abstractNumId w:val="18"/>
  </w:num>
  <w:num w:numId="29" w16cid:durableId="1215896761">
    <w:abstractNumId w:val="41"/>
  </w:num>
  <w:num w:numId="30" w16cid:durableId="498816449">
    <w:abstractNumId w:val="14"/>
  </w:num>
  <w:num w:numId="31" w16cid:durableId="448360946">
    <w:abstractNumId w:val="5"/>
  </w:num>
  <w:num w:numId="32" w16cid:durableId="958729185">
    <w:abstractNumId w:val="6"/>
  </w:num>
  <w:num w:numId="33" w16cid:durableId="1098672918">
    <w:abstractNumId w:val="40"/>
  </w:num>
  <w:num w:numId="34" w16cid:durableId="2102754746">
    <w:abstractNumId w:val="1"/>
  </w:num>
  <w:num w:numId="35" w16cid:durableId="1623420169">
    <w:abstractNumId w:val="26"/>
  </w:num>
  <w:num w:numId="36" w16cid:durableId="716516095">
    <w:abstractNumId w:val="20"/>
  </w:num>
  <w:num w:numId="37" w16cid:durableId="323822720">
    <w:abstractNumId w:val="16"/>
  </w:num>
  <w:num w:numId="38" w16cid:durableId="789323701">
    <w:abstractNumId w:val="0"/>
  </w:num>
  <w:num w:numId="39" w16cid:durableId="1789155980">
    <w:abstractNumId w:val="17"/>
  </w:num>
  <w:num w:numId="40" w16cid:durableId="531959082">
    <w:abstractNumId w:val="45"/>
  </w:num>
  <w:num w:numId="41" w16cid:durableId="1440637422">
    <w:abstractNumId w:val="32"/>
  </w:num>
  <w:num w:numId="42" w16cid:durableId="1901939335">
    <w:abstractNumId w:val="13"/>
  </w:num>
  <w:num w:numId="43" w16cid:durableId="1552383883">
    <w:abstractNumId w:val="35"/>
  </w:num>
  <w:num w:numId="44" w16cid:durableId="285627840">
    <w:abstractNumId w:val="8"/>
  </w:num>
  <w:num w:numId="45" w16cid:durableId="171184950">
    <w:abstractNumId w:val="34"/>
  </w:num>
  <w:num w:numId="46" w16cid:durableId="174098299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DE5"/>
    <w:rsid w:val="00150DE5"/>
    <w:rsid w:val="00173CD6"/>
    <w:rsid w:val="003658DA"/>
    <w:rsid w:val="009072A4"/>
    <w:rsid w:val="00945DBD"/>
    <w:rsid w:val="00A32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9065BB-E5C5-432B-B5AB-714AE1828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0D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0D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0D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0D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0D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0D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D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D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D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D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0D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0D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0D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0D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0D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D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D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DE5"/>
    <w:rPr>
      <w:rFonts w:eastAsiaTheme="majorEastAsia" w:cstheme="majorBidi"/>
      <w:color w:val="272727" w:themeColor="text1" w:themeTint="D8"/>
    </w:rPr>
  </w:style>
  <w:style w:type="paragraph" w:styleId="Title">
    <w:name w:val="Title"/>
    <w:basedOn w:val="Normal"/>
    <w:next w:val="Normal"/>
    <w:link w:val="TitleChar"/>
    <w:uiPriority w:val="10"/>
    <w:qFormat/>
    <w:rsid w:val="00150D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D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D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D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DE5"/>
    <w:pPr>
      <w:spacing w:before="160"/>
      <w:jc w:val="center"/>
    </w:pPr>
    <w:rPr>
      <w:i/>
      <w:iCs/>
      <w:color w:val="404040" w:themeColor="text1" w:themeTint="BF"/>
    </w:rPr>
  </w:style>
  <w:style w:type="character" w:customStyle="1" w:styleId="QuoteChar">
    <w:name w:val="Quote Char"/>
    <w:basedOn w:val="DefaultParagraphFont"/>
    <w:link w:val="Quote"/>
    <w:uiPriority w:val="29"/>
    <w:rsid w:val="00150DE5"/>
    <w:rPr>
      <w:i/>
      <w:iCs/>
      <w:color w:val="404040" w:themeColor="text1" w:themeTint="BF"/>
    </w:rPr>
  </w:style>
  <w:style w:type="paragraph" w:styleId="ListParagraph">
    <w:name w:val="List Paragraph"/>
    <w:basedOn w:val="Normal"/>
    <w:uiPriority w:val="34"/>
    <w:qFormat/>
    <w:rsid w:val="00150DE5"/>
    <w:pPr>
      <w:ind w:left="720"/>
      <w:contextualSpacing/>
    </w:pPr>
  </w:style>
  <w:style w:type="character" w:styleId="IntenseEmphasis">
    <w:name w:val="Intense Emphasis"/>
    <w:basedOn w:val="DefaultParagraphFont"/>
    <w:uiPriority w:val="21"/>
    <w:qFormat/>
    <w:rsid w:val="00150DE5"/>
    <w:rPr>
      <w:i/>
      <w:iCs/>
      <w:color w:val="0F4761" w:themeColor="accent1" w:themeShade="BF"/>
    </w:rPr>
  </w:style>
  <w:style w:type="paragraph" w:styleId="IntenseQuote">
    <w:name w:val="Intense Quote"/>
    <w:basedOn w:val="Normal"/>
    <w:next w:val="Normal"/>
    <w:link w:val="IntenseQuoteChar"/>
    <w:uiPriority w:val="30"/>
    <w:qFormat/>
    <w:rsid w:val="00150D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0DE5"/>
    <w:rPr>
      <w:i/>
      <w:iCs/>
      <w:color w:val="0F4761" w:themeColor="accent1" w:themeShade="BF"/>
    </w:rPr>
  </w:style>
  <w:style w:type="character" w:styleId="IntenseReference">
    <w:name w:val="Intense Reference"/>
    <w:basedOn w:val="DefaultParagraphFont"/>
    <w:uiPriority w:val="32"/>
    <w:qFormat/>
    <w:rsid w:val="00150DE5"/>
    <w:rPr>
      <w:b/>
      <w:bCs/>
      <w:smallCaps/>
      <w:color w:val="0F4761" w:themeColor="accent1" w:themeShade="BF"/>
      <w:spacing w:val="5"/>
    </w:rPr>
  </w:style>
  <w:style w:type="paragraph" w:customStyle="1" w:styleId="msonormal0">
    <w:name w:val="msonormal"/>
    <w:basedOn w:val="Normal"/>
    <w:rsid w:val="00173CD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aragraph">
    <w:name w:val="paragraph"/>
    <w:basedOn w:val="Normal"/>
    <w:rsid w:val="00173CD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run">
    <w:name w:val="textrun"/>
    <w:basedOn w:val="DefaultParagraphFont"/>
    <w:rsid w:val="00173CD6"/>
  </w:style>
  <w:style w:type="character" w:customStyle="1" w:styleId="normaltextrun">
    <w:name w:val="normaltextrun"/>
    <w:basedOn w:val="DefaultParagraphFont"/>
    <w:rsid w:val="00173CD6"/>
  </w:style>
  <w:style w:type="character" w:customStyle="1" w:styleId="eop">
    <w:name w:val="eop"/>
    <w:basedOn w:val="DefaultParagraphFont"/>
    <w:rsid w:val="00173CD6"/>
  </w:style>
  <w:style w:type="character" w:customStyle="1" w:styleId="scxw181887451">
    <w:name w:val="scxw181887451"/>
    <w:basedOn w:val="DefaultParagraphFont"/>
    <w:rsid w:val="00173CD6"/>
  </w:style>
  <w:style w:type="character" w:customStyle="1" w:styleId="wacimagecontainer">
    <w:name w:val="wacimagecontainer"/>
    <w:basedOn w:val="DefaultParagraphFont"/>
    <w:rsid w:val="00173CD6"/>
  </w:style>
  <w:style w:type="paragraph" w:customStyle="1" w:styleId="outlineelement">
    <w:name w:val="outlineelement"/>
    <w:basedOn w:val="Normal"/>
    <w:rsid w:val="00173CD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4180</Words>
  <Characters>23830</Characters>
  <Application>Microsoft Office Word</Application>
  <DocSecurity>0</DocSecurity>
  <Lines>198</Lines>
  <Paragraphs>55</Paragraphs>
  <ScaleCrop>false</ScaleCrop>
  <Company/>
  <LinksUpToDate>false</LinksUpToDate>
  <CharactersWithSpaces>27955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Singh Tomar</dc:creator>
  <cp:keywords/>
  <dc:description/>
  <cp:lastModifiedBy>Ayush Singh Tomar</cp:lastModifiedBy>
  <cp:revision>2</cp:revision>
  <dcterms:created xsi:type="dcterms:W3CDTF">2026-10-12T12:44:00Z</dcterms:created>
  <dcterms:modified xsi:type="dcterms:W3CDTF">2026-10-12T12:44:00Z</dcterms:modified>
</cp:coreProperties>
</file>