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63D0" w:rsidRPr="00F53F31" w:rsidRDefault="00F53F31">
      <w:pPr>
        <w:rPr>
          <w:lang w:val="en-US"/>
        </w:rPr>
      </w:pPr>
      <w:r>
        <w:rPr>
          <w:lang w:val="en-US"/>
        </w:rPr>
        <w:t>Tesla.com</w:t>
      </w:r>
      <w:bookmarkStart w:id="0" w:name="_GoBack"/>
      <w:bookmarkEnd w:id="0"/>
    </w:p>
    <w:sectPr w:rsidR="004463D0" w:rsidRPr="00F53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31"/>
    <w:rsid w:val="002D5492"/>
    <w:rsid w:val="00EB1912"/>
    <w:rsid w:val="00F5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04E3"/>
  <w15:chartTrackingRefBased/>
  <w15:docId w15:val="{2702DB08-7BBB-403F-8D55-112CAC8D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HPSLN-24</dc:creator>
  <cp:keywords/>
  <dc:description/>
  <cp:lastModifiedBy>HPSLN-24</cp:lastModifiedBy>
  <cp:revision>1</cp:revision>
  <dcterms:created xsi:type="dcterms:W3CDTF">2026-03-27T06:20:00Z</dcterms:created>
  <dcterms:modified xsi:type="dcterms:W3CDTF">2026-03-27T06:20:00Z</dcterms:modified>
</cp:coreProperties>
</file>