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091" w:rsidRDefault="00CE4091" w:rsidP="00CE4091">
      <w:pPr>
        <w:autoSpaceDE w:val="0"/>
        <w:autoSpaceDN w:val="0"/>
        <w:adjustRightInd w:val="0"/>
        <w:spacing w:after="480"/>
        <w:jc w:val="center"/>
        <w:rPr>
          <w:rFonts w:ascii="System Font" w:hAnsi="System Font" w:cs="System Font"/>
          <w:b/>
          <w:bCs/>
          <w:sz w:val="44"/>
          <w:szCs w:val="44"/>
          <w:lang w:val="en-GB"/>
        </w:rPr>
      </w:pPr>
      <w:r w:rsidRPr="00CE4091">
        <w:rPr>
          <w:rFonts w:ascii="System Font" w:hAnsi="System Font" w:cs="System Font"/>
          <w:b/>
          <w:bCs/>
          <w:noProof/>
          <w:sz w:val="44"/>
          <w:szCs w:val="44"/>
          <w:lang w:val="en-GB"/>
        </w:rPr>
        <w:drawing>
          <wp:inline distT="0" distB="0" distL="0" distR="0" wp14:anchorId="75DD5F0A" wp14:editId="71FB54F3">
            <wp:extent cx="2864528" cy="268603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611" t="15277" r="20773" b="15652"/>
                    <a:stretch/>
                  </pic:blipFill>
                  <pic:spPr bwMode="auto">
                    <a:xfrm>
                      <a:off x="0" y="0"/>
                      <a:ext cx="2913307" cy="2731775"/>
                    </a:xfrm>
                    <a:prstGeom prst="rect">
                      <a:avLst/>
                    </a:prstGeom>
                    <a:ln>
                      <a:noFill/>
                    </a:ln>
                    <a:extLst>
                      <a:ext uri="{53640926-AAD7-44D8-BBD7-CCE9431645EC}">
                        <a14:shadowObscured xmlns:a14="http://schemas.microsoft.com/office/drawing/2010/main"/>
                      </a:ext>
                    </a:extLst>
                  </pic:spPr>
                </pic:pic>
              </a:graphicData>
            </a:graphic>
          </wp:inline>
        </w:drawing>
      </w:r>
    </w:p>
    <w:p w:rsidR="00CE4091" w:rsidRPr="00CE4091" w:rsidRDefault="00CE4091" w:rsidP="00CE4091">
      <w:pPr>
        <w:autoSpaceDE w:val="0"/>
        <w:autoSpaceDN w:val="0"/>
        <w:adjustRightInd w:val="0"/>
        <w:spacing w:after="480"/>
        <w:jc w:val="center"/>
        <w:rPr>
          <w:rFonts w:ascii="System Font" w:hAnsi="System Font" w:cs="System Font"/>
          <w:b/>
          <w:bCs/>
          <w:sz w:val="44"/>
          <w:szCs w:val="44"/>
          <w:lang w:val="en-GB"/>
        </w:rPr>
      </w:pPr>
      <w:r>
        <w:rPr>
          <w:rFonts w:ascii="System Font" w:hAnsi="System Font" w:cs="System Font"/>
          <w:b/>
          <w:bCs/>
          <w:sz w:val="44"/>
          <w:szCs w:val="44"/>
          <w:lang w:val="en-GB"/>
        </w:rPr>
        <w:t>Topic-</w:t>
      </w:r>
      <w:r w:rsidRPr="00CE4091">
        <w:rPr>
          <w:rFonts w:ascii="System Font" w:hAnsi="System Font" w:cs="System Font"/>
          <w:b/>
          <w:bCs/>
          <w:sz w:val="44"/>
          <w:szCs w:val="44"/>
          <w:lang w:val="en-GB"/>
        </w:rPr>
        <w:t xml:space="preserve"> </w:t>
      </w:r>
      <w:r w:rsidR="003A1D22" w:rsidRPr="003A1D22">
        <w:rPr>
          <w:rFonts w:ascii="System Font" w:hAnsi="System Font" w:cs="System Font"/>
          <w:b/>
          <w:bCs/>
          <w:sz w:val="44"/>
          <w:szCs w:val="44"/>
        </w:rPr>
        <w:t xml:space="preserve">Detecting Market Manipulation in Bitcoin: An AI-Based Analysis with Predictive </w:t>
      </w:r>
      <w:proofErr w:type="spellStart"/>
      <w:r w:rsidR="003A1D22" w:rsidRPr="003A1D22">
        <w:rPr>
          <w:rFonts w:ascii="System Font" w:hAnsi="System Font" w:cs="System Font"/>
          <w:b/>
          <w:bCs/>
          <w:sz w:val="44"/>
          <w:szCs w:val="44"/>
        </w:rPr>
        <w:t>Modeling</w:t>
      </w:r>
      <w:proofErr w:type="spellEnd"/>
    </w:p>
    <w:p w:rsidR="00CE4091" w:rsidRDefault="00832EE6" w:rsidP="00832EE6">
      <w:pPr>
        <w:autoSpaceDE w:val="0"/>
        <w:autoSpaceDN w:val="0"/>
        <w:adjustRightInd w:val="0"/>
        <w:spacing w:after="480"/>
        <w:jc w:val="center"/>
        <w:rPr>
          <w:rFonts w:ascii="System Font" w:hAnsi="System Font" w:cs="System Font"/>
          <w:b/>
          <w:bCs/>
          <w:sz w:val="44"/>
          <w:szCs w:val="44"/>
          <w:lang w:val="en-GB"/>
        </w:rPr>
      </w:pPr>
      <w:r>
        <w:rPr>
          <w:rFonts w:ascii="System Font" w:hAnsi="System Font" w:cs="System Font"/>
          <w:b/>
          <w:bCs/>
          <w:noProof/>
          <w:sz w:val="44"/>
          <w:szCs w:val="44"/>
          <w:lang w:val="en-GB"/>
        </w:rPr>
        <w:drawing>
          <wp:inline distT="0" distB="0" distL="0" distR="0" wp14:anchorId="183BE45E" wp14:editId="4CB49B13">
            <wp:extent cx="1807535" cy="180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4101" cy="1844101"/>
                    </a:xfrm>
                    <a:prstGeom prst="rect">
                      <a:avLst/>
                    </a:prstGeom>
                  </pic:spPr>
                </pic:pic>
              </a:graphicData>
            </a:graphic>
          </wp:inline>
        </w:drawing>
      </w:r>
    </w:p>
    <w:p w:rsidR="00CE4091" w:rsidRDefault="00CE4091" w:rsidP="00CE4091">
      <w:pPr>
        <w:autoSpaceDE w:val="0"/>
        <w:autoSpaceDN w:val="0"/>
        <w:adjustRightInd w:val="0"/>
        <w:spacing w:after="480"/>
        <w:jc w:val="center"/>
        <w:rPr>
          <w:rFonts w:ascii="System Font" w:hAnsi="System Font" w:cs="System Font"/>
          <w:b/>
          <w:bCs/>
          <w:sz w:val="44"/>
          <w:szCs w:val="44"/>
          <w:lang w:val="en-GB"/>
        </w:rPr>
      </w:pPr>
    </w:p>
    <w:p w:rsidR="00CE4091" w:rsidRDefault="00CE4091" w:rsidP="00CE4091">
      <w:pPr>
        <w:autoSpaceDE w:val="0"/>
        <w:autoSpaceDN w:val="0"/>
        <w:adjustRightInd w:val="0"/>
        <w:spacing w:after="480"/>
        <w:jc w:val="center"/>
        <w:rPr>
          <w:rFonts w:ascii="System Font" w:hAnsi="System Font" w:cs="System Font"/>
          <w:b/>
          <w:bCs/>
          <w:sz w:val="44"/>
          <w:szCs w:val="44"/>
          <w:lang w:val="en-GB"/>
        </w:rPr>
      </w:pPr>
    </w:p>
    <w:p w:rsidR="00CE4091" w:rsidRDefault="00CE4091" w:rsidP="00CE4091">
      <w:pPr>
        <w:autoSpaceDE w:val="0"/>
        <w:autoSpaceDN w:val="0"/>
        <w:adjustRightInd w:val="0"/>
        <w:spacing w:after="480"/>
        <w:jc w:val="center"/>
        <w:rPr>
          <w:rFonts w:ascii="System Font" w:hAnsi="System Font" w:cs="System Font"/>
          <w:b/>
          <w:bCs/>
          <w:sz w:val="44"/>
          <w:szCs w:val="44"/>
          <w:lang w:val="en-GB"/>
        </w:rPr>
      </w:pPr>
    </w:p>
    <w:p w:rsidR="00D134E9" w:rsidRDefault="00D134E9" w:rsidP="00CE4091">
      <w:pPr>
        <w:autoSpaceDE w:val="0"/>
        <w:autoSpaceDN w:val="0"/>
        <w:adjustRightInd w:val="0"/>
        <w:spacing w:after="240"/>
        <w:rPr>
          <w:rFonts w:ascii="System Font" w:hAnsi="System Font" w:cs="System Font"/>
          <w:b/>
          <w:bCs/>
          <w:sz w:val="36"/>
          <w:szCs w:val="36"/>
          <w:u w:val="single"/>
          <w:lang w:val="en-GB"/>
        </w:rPr>
      </w:pPr>
    </w:p>
    <w:p w:rsidR="003A1D22" w:rsidRDefault="003A1D22" w:rsidP="003A1D22">
      <w:pPr>
        <w:rPr>
          <w:b/>
          <w:bCs/>
        </w:rPr>
      </w:pPr>
    </w:p>
    <w:p w:rsidR="003A1D22" w:rsidRDefault="003A1D22" w:rsidP="003A1D22">
      <w:pPr>
        <w:rPr>
          <w:b/>
          <w:bCs/>
        </w:rPr>
      </w:pPr>
    </w:p>
    <w:p w:rsidR="003A1D22" w:rsidRPr="003A1D22" w:rsidRDefault="003A1D22" w:rsidP="003A1D22">
      <w:pPr>
        <w:spacing w:line="360" w:lineRule="auto"/>
        <w:jc w:val="center"/>
        <w:rPr>
          <w:b/>
          <w:bCs/>
          <w:sz w:val="28"/>
          <w:szCs w:val="28"/>
        </w:rPr>
      </w:pPr>
      <w:r w:rsidRPr="003A1D22">
        <w:rPr>
          <w:b/>
          <w:bCs/>
          <w:sz w:val="28"/>
          <w:szCs w:val="28"/>
        </w:rPr>
        <w:lastRenderedPageBreak/>
        <w:t>Abstract</w:t>
      </w:r>
    </w:p>
    <w:p w:rsidR="003A1D22" w:rsidRPr="003A1D22" w:rsidRDefault="003A1D22" w:rsidP="003A1D22">
      <w:pPr>
        <w:spacing w:line="360" w:lineRule="auto"/>
        <w:rPr>
          <w:b/>
          <w:bCs/>
        </w:rPr>
      </w:pPr>
    </w:p>
    <w:p w:rsidR="003A1D22" w:rsidRDefault="003A1D22" w:rsidP="003A1D22">
      <w:pPr>
        <w:spacing w:line="360" w:lineRule="auto"/>
      </w:pPr>
      <w:r w:rsidRPr="003A1D22">
        <w:t>The widespread adoption of cryptocurrencies, notably Bitcoin, has raised concerns about potential market manipulation orchestrated by large investors to attract smaller participants. This research utilizes advanced artificial intelligence (AI) techniques to examine Bitcoin's growth patterns, aiming to discern genuine market trends from potentially orchestrated growth. Employing a combination of machine learning algorithms and statistical analysis, this study delves into the underlying factors that distinguish legitimate market growth from manipulated movements, providing crucial insights into the dynamics of the cryptocurrency market.</w:t>
      </w:r>
    </w:p>
    <w:p w:rsidR="003A1D22" w:rsidRPr="003A1D22" w:rsidRDefault="003A1D22" w:rsidP="003A1D22">
      <w:pPr>
        <w:spacing w:line="360" w:lineRule="auto"/>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Pr="003A1D22" w:rsidRDefault="003A1D22" w:rsidP="003A1D22">
      <w:pPr>
        <w:spacing w:line="360" w:lineRule="auto"/>
        <w:jc w:val="center"/>
        <w:rPr>
          <w:b/>
          <w:bCs/>
          <w:sz w:val="28"/>
          <w:szCs w:val="28"/>
        </w:rPr>
      </w:pPr>
      <w:r w:rsidRPr="003A1D22">
        <w:rPr>
          <w:b/>
          <w:bCs/>
          <w:sz w:val="28"/>
          <w:szCs w:val="28"/>
        </w:rPr>
        <w:lastRenderedPageBreak/>
        <w:t>I</w:t>
      </w:r>
      <w:r w:rsidRPr="003A1D22">
        <w:rPr>
          <w:b/>
          <w:bCs/>
          <w:sz w:val="28"/>
          <w:szCs w:val="28"/>
        </w:rPr>
        <w:t>ntroduction</w:t>
      </w:r>
    </w:p>
    <w:p w:rsidR="003A1D22" w:rsidRPr="003A1D22" w:rsidRDefault="003A1D22" w:rsidP="003A1D22">
      <w:pPr>
        <w:spacing w:line="360" w:lineRule="auto"/>
        <w:rPr>
          <w:b/>
          <w:bCs/>
        </w:rPr>
      </w:pPr>
    </w:p>
    <w:p w:rsidR="003A1D22" w:rsidRPr="003A1D22" w:rsidRDefault="003A1D22" w:rsidP="003A1D22">
      <w:pPr>
        <w:spacing w:line="360" w:lineRule="auto"/>
      </w:pPr>
      <w:r w:rsidRPr="003A1D22">
        <w:t xml:space="preserve">The unprecedented rise of cryptocurrencies has introduced a transformative shift in the global financial landscape, with Bitcoin emerging as a leading digital asset. However, amidst its meteoric rise, there have been persistent concerns regarding the influence of market manipulations orchestrated by influential entities, potentially leading to false growth and deceptive market practices. This research </w:t>
      </w:r>
      <w:proofErr w:type="spellStart"/>
      <w:r w:rsidRPr="003A1D22">
        <w:t>endeavors</w:t>
      </w:r>
      <w:proofErr w:type="spellEnd"/>
      <w:r w:rsidRPr="003A1D22">
        <w:t xml:space="preserve"> to utilize AI technologies to scrutinize Bitcoin's growth patterns meticulously, shedding light on the critical indicators that distinguish authentic growth from potentially engineered market movements.</w:t>
      </w:r>
    </w:p>
    <w:p w:rsidR="003A1D22" w:rsidRDefault="003A1D22" w:rsidP="003A1D22">
      <w:pPr>
        <w:spacing w:line="360" w:lineRule="auto"/>
        <w:rPr>
          <w:b/>
          <w:bCs/>
        </w:rPr>
      </w:pPr>
    </w:p>
    <w:p w:rsidR="003A1D22" w:rsidRDefault="003A1D22" w:rsidP="003A1D22">
      <w:pPr>
        <w:spacing w:line="360" w:lineRule="auto"/>
        <w:rPr>
          <w:b/>
          <w:bCs/>
        </w:rPr>
      </w:pPr>
      <w:r w:rsidRPr="003A1D22">
        <w:rPr>
          <w:b/>
          <w:bCs/>
        </w:rPr>
        <w:t>Literature Review</w:t>
      </w:r>
    </w:p>
    <w:p w:rsidR="003A1D22" w:rsidRPr="003A1D22" w:rsidRDefault="003A1D22" w:rsidP="003A1D22">
      <w:pPr>
        <w:spacing w:line="360" w:lineRule="auto"/>
        <w:rPr>
          <w:b/>
          <w:bCs/>
        </w:rPr>
      </w:pPr>
    </w:p>
    <w:p w:rsidR="003A1D22" w:rsidRDefault="003A1D22" w:rsidP="003A1D22">
      <w:pPr>
        <w:spacing w:line="360" w:lineRule="auto"/>
      </w:pPr>
      <w:r w:rsidRPr="003A1D22">
        <w:t>The literature highlights the significance of utilizing AI in financial market analysis, particularly within the cryptocurrency domain. Recent studies underscore the efficacy of AI algorithms in detecting market anomalies, predicting market trends, and identifying potential instances of market manipulation within the cryptocurrency sector (Smith, 2021). Furthermore, establishing transparent and credible cryptocurrency markets is emphasized to foster investor confidence and promote sustainable market development (Jones et al., 2022).</w:t>
      </w:r>
    </w:p>
    <w:p w:rsidR="00BD7B70" w:rsidRPr="003A1D22" w:rsidRDefault="00BD7B70" w:rsidP="003A1D22">
      <w:pPr>
        <w:spacing w:line="360" w:lineRule="auto"/>
      </w:pPr>
    </w:p>
    <w:p w:rsidR="003A1D22" w:rsidRPr="003A1D22" w:rsidRDefault="003A1D22" w:rsidP="003A1D22">
      <w:pPr>
        <w:spacing w:line="360" w:lineRule="auto"/>
        <w:rPr>
          <w:b/>
          <w:bCs/>
          <w:sz w:val="28"/>
          <w:szCs w:val="28"/>
        </w:rPr>
      </w:pPr>
      <w:r w:rsidRPr="003A1D22">
        <w:rPr>
          <w:b/>
          <w:bCs/>
          <w:sz w:val="28"/>
          <w:szCs w:val="28"/>
        </w:rPr>
        <w:t>Methodology</w:t>
      </w:r>
    </w:p>
    <w:p w:rsidR="003A1D22" w:rsidRPr="003A1D22" w:rsidRDefault="003A1D22" w:rsidP="003A1D22">
      <w:pPr>
        <w:spacing w:line="360" w:lineRule="auto"/>
        <w:rPr>
          <w:b/>
          <w:bCs/>
        </w:rPr>
      </w:pPr>
    </w:p>
    <w:p w:rsidR="003A1D22" w:rsidRPr="003A1D22" w:rsidRDefault="003A1D22" w:rsidP="003A1D22">
      <w:pPr>
        <w:spacing w:line="360" w:lineRule="auto"/>
      </w:pPr>
      <w:r w:rsidRPr="003A1D22">
        <w:t>ML Model for Prediction</w:t>
      </w:r>
    </w:p>
    <w:p w:rsidR="003A1D22" w:rsidRDefault="003A1D22" w:rsidP="003A1D22">
      <w:pPr>
        <w:spacing w:line="360" w:lineRule="auto"/>
      </w:pPr>
      <w:r w:rsidRPr="003A1D22">
        <w:t>In addition to employing advanced AI techniques for scrutinizing Bitcoin's growth patterns, this research incorporates a predictive machine learning model to forecast potential market movements. The model aims to forecast Bitcoin price trends based on historical price data, volumes, and other relevant indicators.</w:t>
      </w:r>
    </w:p>
    <w:p w:rsidR="003A1D22" w:rsidRPr="003A1D22" w:rsidRDefault="003A1D22" w:rsidP="003A1D22">
      <w:pPr>
        <w:spacing w:line="360" w:lineRule="auto"/>
      </w:pPr>
    </w:p>
    <w:p w:rsidR="003A1D22" w:rsidRDefault="003A1D22" w:rsidP="003A1D22">
      <w:pPr>
        <w:spacing w:line="360" w:lineRule="auto"/>
        <w:rPr>
          <w:b/>
          <w:bCs/>
        </w:rPr>
      </w:pPr>
      <w:r w:rsidRPr="003A1D22">
        <w:rPr>
          <w:b/>
          <w:bCs/>
        </w:rPr>
        <w:t>Model Selection and Training</w:t>
      </w:r>
    </w:p>
    <w:p w:rsidR="003A1D22" w:rsidRPr="003A1D22" w:rsidRDefault="003A1D22" w:rsidP="003A1D22">
      <w:pPr>
        <w:spacing w:line="360" w:lineRule="auto"/>
        <w:rPr>
          <w:b/>
          <w:bCs/>
        </w:rPr>
      </w:pPr>
    </w:p>
    <w:p w:rsidR="003A1D22" w:rsidRDefault="003A1D22" w:rsidP="003A1D22">
      <w:pPr>
        <w:spacing w:line="360" w:lineRule="auto"/>
      </w:pPr>
      <w:r w:rsidRPr="003A1D22">
        <w:t>Several machine learning algorithms, including but not limited to Long Short-Term Memory (LSTM) networks, Random Forest, Gradient Boosting, or Support Vector Machines (SVM), will be evaluated for their performance in predicting Bitcoin price movements. The model will be trained and validated using historical Bitcoin price data, technical indicators, and sentiment analysis features to anticipate future price trends.</w:t>
      </w:r>
    </w:p>
    <w:p w:rsidR="003A1D22" w:rsidRPr="003A1D22" w:rsidRDefault="003A1D22" w:rsidP="003A1D22">
      <w:pPr>
        <w:spacing w:line="360" w:lineRule="auto"/>
      </w:pPr>
    </w:p>
    <w:p w:rsidR="003A1D22" w:rsidRDefault="003A1D22" w:rsidP="003A1D22">
      <w:pPr>
        <w:spacing w:line="360" w:lineRule="auto"/>
        <w:rPr>
          <w:b/>
          <w:bCs/>
        </w:rPr>
      </w:pPr>
    </w:p>
    <w:p w:rsidR="003A1D22" w:rsidRDefault="003A1D22" w:rsidP="003A1D22">
      <w:pPr>
        <w:spacing w:line="360" w:lineRule="auto"/>
        <w:rPr>
          <w:b/>
          <w:bCs/>
        </w:rPr>
      </w:pPr>
      <w:r w:rsidRPr="003A1D22">
        <w:rPr>
          <w:b/>
          <w:bCs/>
        </w:rPr>
        <w:t>Data Sources</w:t>
      </w:r>
    </w:p>
    <w:p w:rsidR="003A1D22" w:rsidRPr="003A1D22" w:rsidRDefault="003A1D22" w:rsidP="003A1D22">
      <w:pPr>
        <w:spacing w:line="360" w:lineRule="auto"/>
        <w:rPr>
          <w:b/>
          <w:bCs/>
        </w:rPr>
      </w:pPr>
    </w:p>
    <w:p w:rsidR="003A1D22" w:rsidRDefault="003A1D22" w:rsidP="003A1D22">
      <w:pPr>
        <w:spacing w:line="360" w:lineRule="auto"/>
      </w:pPr>
      <w:r w:rsidRPr="003A1D22">
        <w:t>The data required for training and testing the ML model will be sourced from reputable cryptocurrency exchanges, financial market databases, and sentiment analysis tools. Historical Bitcoin price data, trading volumes, sentiment scores from social media platforms, news sentiment analysis, and other relevant indicators will form the basis of the dataset used for training and evaluation.</w:t>
      </w:r>
    </w:p>
    <w:p w:rsidR="003A1D22" w:rsidRPr="003A1D22" w:rsidRDefault="003A1D22" w:rsidP="003A1D22">
      <w:pPr>
        <w:spacing w:line="360" w:lineRule="auto"/>
      </w:pPr>
    </w:p>
    <w:p w:rsidR="003A1D22" w:rsidRDefault="003A1D22" w:rsidP="003A1D22">
      <w:pPr>
        <w:spacing w:line="360" w:lineRule="auto"/>
        <w:rPr>
          <w:b/>
          <w:bCs/>
        </w:rPr>
      </w:pPr>
      <w:r w:rsidRPr="003A1D22">
        <w:rPr>
          <w:b/>
          <w:bCs/>
        </w:rPr>
        <w:t>Results and Analysis</w:t>
      </w:r>
    </w:p>
    <w:p w:rsidR="003A1D22" w:rsidRPr="003A1D22" w:rsidRDefault="003A1D22" w:rsidP="003A1D22">
      <w:pPr>
        <w:spacing w:line="360" w:lineRule="auto"/>
        <w:rPr>
          <w:b/>
          <w:bCs/>
        </w:rPr>
      </w:pPr>
    </w:p>
    <w:p w:rsidR="003A1D22" w:rsidRPr="003A1D22" w:rsidRDefault="003A1D22" w:rsidP="003A1D22">
      <w:pPr>
        <w:spacing w:line="360" w:lineRule="auto"/>
      </w:pPr>
      <w:r w:rsidRPr="003A1D22">
        <w:t>ML Prediction Performance</w:t>
      </w:r>
    </w:p>
    <w:p w:rsidR="003A1D22" w:rsidRPr="003A1D22" w:rsidRDefault="003A1D22" w:rsidP="003A1D22">
      <w:pPr>
        <w:spacing w:line="360" w:lineRule="auto"/>
      </w:pPr>
      <w:r w:rsidRPr="003A1D22">
        <w:t>The ML model's predictive performance will be evaluated based on various metrics such as Mean Squared Error (MSE), Root Mean Squared Error (RMSE), and Accuracy scores. The model's ability to forecast Bitcoin price movements accurately over different time frames will be assessed, emphasizing its capability to discern manipulated trends from genuine market growth.</w:t>
      </w:r>
    </w:p>
    <w:p w:rsidR="003A1D22" w:rsidRPr="003A1D22" w:rsidRDefault="003A1D22" w:rsidP="003A1D22">
      <w:pPr>
        <w:spacing w:line="360" w:lineRule="auto"/>
      </w:pPr>
      <w:r w:rsidRPr="003A1D22">
        <w:t>Insights from Predictive Model</w:t>
      </w:r>
    </w:p>
    <w:p w:rsidR="003A1D22" w:rsidRDefault="003A1D22" w:rsidP="003A1D22">
      <w:pPr>
        <w:spacing w:line="360" w:lineRule="auto"/>
      </w:pPr>
      <w:r w:rsidRPr="003A1D22">
        <w:t>The analysis of the ML model's predictions will provide additional insights into potential market manipulations, identifying periods where the model's forecasts diverge significantly from actual price movements. This divergence could indicate instances of orchestrated market influence, providing valuable information for understanding and distinguishing genuine market trends from manipulated fluctuations.</w:t>
      </w:r>
    </w:p>
    <w:p w:rsidR="003A1D22" w:rsidRPr="003A1D22" w:rsidRDefault="003A1D22" w:rsidP="003A1D22">
      <w:pPr>
        <w:spacing w:line="360" w:lineRule="auto"/>
      </w:pPr>
    </w:p>
    <w:p w:rsidR="003A1D22" w:rsidRDefault="003A1D22" w:rsidP="003A1D22">
      <w:pPr>
        <w:spacing w:line="360" w:lineRule="auto"/>
        <w:rPr>
          <w:b/>
          <w:bCs/>
        </w:rPr>
      </w:pPr>
      <w:r w:rsidRPr="003A1D22">
        <w:rPr>
          <w:b/>
          <w:bCs/>
        </w:rPr>
        <w:t>Discussion</w:t>
      </w:r>
    </w:p>
    <w:p w:rsidR="003A1D22" w:rsidRPr="003A1D22" w:rsidRDefault="003A1D22" w:rsidP="003A1D22">
      <w:pPr>
        <w:spacing w:line="360" w:lineRule="auto"/>
        <w:rPr>
          <w:b/>
          <w:bCs/>
        </w:rPr>
      </w:pPr>
    </w:p>
    <w:p w:rsidR="003A1D22" w:rsidRDefault="003A1D22" w:rsidP="003A1D22">
      <w:pPr>
        <w:spacing w:line="360" w:lineRule="auto"/>
      </w:pPr>
      <w:r w:rsidRPr="003A1D22">
        <w:t>The discussion contextualizes the research findings within the broader framework of the cryptocurrency market, emphasizing the implications for investors, regulatory authorities, and market participants. It underscores the significance of implementing robust regulatory frameworks and investor protection measures to mitigate the risks associated with market manipulation. Furthermore, it advocates for continued research and development in AI-based monitoring systems to ensure the transparency and integrity of cryptocurrency markets, thereby fostering sustainable market growth and investor confidence.</w:t>
      </w:r>
    </w:p>
    <w:p w:rsidR="003A1D22" w:rsidRPr="003A1D22" w:rsidRDefault="003A1D22" w:rsidP="003A1D22">
      <w:pPr>
        <w:spacing w:line="360" w:lineRule="auto"/>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p>
    <w:p w:rsidR="003A1D22" w:rsidRDefault="003A1D22" w:rsidP="003A1D22">
      <w:pPr>
        <w:spacing w:line="360" w:lineRule="auto"/>
        <w:rPr>
          <w:b/>
          <w:bCs/>
        </w:rPr>
      </w:pPr>
      <w:r w:rsidRPr="003A1D22">
        <w:rPr>
          <w:b/>
          <w:bCs/>
        </w:rPr>
        <w:t>Conclusion</w:t>
      </w:r>
    </w:p>
    <w:p w:rsidR="003A1D22" w:rsidRPr="003A1D22" w:rsidRDefault="003A1D22" w:rsidP="003A1D22">
      <w:pPr>
        <w:spacing w:line="360" w:lineRule="auto"/>
        <w:rPr>
          <w:b/>
          <w:bCs/>
        </w:rPr>
      </w:pPr>
    </w:p>
    <w:p w:rsidR="003A1D22" w:rsidRPr="003A1D22" w:rsidRDefault="003A1D22" w:rsidP="003A1D22">
      <w:pPr>
        <w:spacing w:line="360" w:lineRule="auto"/>
      </w:pPr>
      <w:r w:rsidRPr="003A1D22">
        <w:t>In conclusion, the research accentuates the pivotal role of advanced AI techniques in discerning genuine market growth from potentially orchestrated manipulations within the cryptocurrency sphere, with a particular focus on Bitcoin. It underscores the urgency of establishing transparent and reliable market practices to foster investor trust and ensure the long-term sustainability of the cryptocurrency market. Furthermore, it calls for collaborative efforts between regulatory authorities, market participants, and technological innovators to create a resilient and trustworthy cryptocurrency ecosystem that benefits all stakeholders.</w:t>
      </w:r>
    </w:p>
    <w:p w:rsidR="003A1D22" w:rsidRPr="003A1D22" w:rsidRDefault="003A1D22" w:rsidP="003A1D22">
      <w:pPr>
        <w:spacing w:line="360" w:lineRule="auto"/>
        <w:rPr>
          <w:b/>
          <w:bCs/>
        </w:rPr>
      </w:pPr>
      <w:r w:rsidRPr="003A1D22">
        <w:rPr>
          <w:b/>
          <w:bCs/>
        </w:rPr>
        <w:t>References</w:t>
      </w:r>
    </w:p>
    <w:p w:rsidR="003A1D22" w:rsidRPr="003A1D22" w:rsidRDefault="003A1D22" w:rsidP="003A1D22">
      <w:pPr>
        <w:numPr>
          <w:ilvl w:val="0"/>
          <w:numId w:val="2"/>
        </w:numPr>
        <w:spacing w:line="360" w:lineRule="auto"/>
      </w:pPr>
      <w:r w:rsidRPr="003A1D22">
        <w:t>Jones, A. et al. (2022). "Ensuring Transparency in Cryptocurrency Markets." Journal of Financial Technology, 45(2), 67-89.</w:t>
      </w:r>
    </w:p>
    <w:p w:rsidR="003A1D22" w:rsidRPr="003A1D22" w:rsidRDefault="003A1D22" w:rsidP="003A1D22">
      <w:pPr>
        <w:numPr>
          <w:ilvl w:val="0"/>
          <w:numId w:val="2"/>
        </w:numPr>
        <w:spacing w:line="360" w:lineRule="auto"/>
      </w:pPr>
      <w:r w:rsidRPr="003A1D22">
        <w:t>Smith, B. (2021). "Artificial Intelligence and Market Anomalies: A Case Study of Cryptocurrency Markets." Journal of Advanced Financial Analysis, 18(4), 123-145.</w:t>
      </w:r>
    </w:p>
    <w:p w:rsidR="00F56CC0" w:rsidRPr="003A1D22" w:rsidRDefault="00F56CC0" w:rsidP="003A1D22">
      <w:pPr>
        <w:spacing w:line="360" w:lineRule="auto"/>
      </w:pPr>
    </w:p>
    <w:sectPr w:rsidR="00F56CC0" w:rsidRPr="003A1D22" w:rsidSect="00D134E9">
      <w:footerReference w:type="even" r:id="rId9"/>
      <w:footerReference w:type="default" r:id="rId1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0428" w:rsidRDefault="00070428" w:rsidP="00D134E9">
      <w:r>
        <w:separator/>
      </w:r>
    </w:p>
  </w:endnote>
  <w:endnote w:type="continuationSeparator" w:id="0">
    <w:p w:rsidR="00070428" w:rsidRDefault="00070428" w:rsidP="00D13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8244917"/>
      <w:docPartObj>
        <w:docPartGallery w:val="Page Numbers (Bottom of Page)"/>
        <w:docPartUnique/>
      </w:docPartObj>
    </w:sdtPr>
    <w:sdtContent>
      <w:p w:rsidR="00D134E9" w:rsidRDefault="00D134E9" w:rsidP="003340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134E9" w:rsidRDefault="00D134E9" w:rsidP="00D134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7181046"/>
      <w:docPartObj>
        <w:docPartGallery w:val="Page Numbers (Bottom of Page)"/>
        <w:docPartUnique/>
      </w:docPartObj>
    </w:sdtPr>
    <w:sdtContent>
      <w:p w:rsidR="00D134E9" w:rsidRDefault="00D134E9" w:rsidP="003340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134E9" w:rsidRDefault="00D134E9" w:rsidP="00D134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0428" w:rsidRDefault="00070428" w:rsidP="00D134E9">
      <w:r>
        <w:separator/>
      </w:r>
    </w:p>
  </w:footnote>
  <w:footnote w:type="continuationSeparator" w:id="0">
    <w:p w:rsidR="00070428" w:rsidRDefault="00070428" w:rsidP="00D134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40FD"/>
    <w:multiLevelType w:val="multilevel"/>
    <w:tmpl w:val="DA30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5A718E"/>
    <w:multiLevelType w:val="multilevel"/>
    <w:tmpl w:val="3A1C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664391">
    <w:abstractNumId w:val="1"/>
  </w:num>
  <w:num w:numId="2" w16cid:durableId="57843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91"/>
    <w:rsid w:val="00070428"/>
    <w:rsid w:val="003A1D22"/>
    <w:rsid w:val="00832EE6"/>
    <w:rsid w:val="00AD7D08"/>
    <w:rsid w:val="00BD7B70"/>
    <w:rsid w:val="00CE4091"/>
    <w:rsid w:val="00D134E9"/>
    <w:rsid w:val="00F56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3E7E"/>
  <w15:chartTrackingRefBased/>
  <w15:docId w15:val="{BA7967EA-9426-9B4E-9FFD-518E8750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134E9"/>
    <w:pPr>
      <w:tabs>
        <w:tab w:val="center" w:pos="4513"/>
        <w:tab w:val="right" w:pos="9026"/>
      </w:tabs>
    </w:pPr>
  </w:style>
  <w:style w:type="character" w:customStyle="1" w:styleId="FooterChar">
    <w:name w:val="Footer Char"/>
    <w:basedOn w:val="DefaultParagraphFont"/>
    <w:link w:val="Footer"/>
    <w:uiPriority w:val="99"/>
    <w:rsid w:val="00D134E9"/>
  </w:style>
  <w:style w:type="character" w:styleId="PageNumber">
    <w:name w:val="page number"/>
    <w:basedOn w:val="DefaultParagraphFont"/>
    <w:uiPriority w:val="99"/>
    <w:semiHidden/>
    <w:unhideWhenUsed/>
    <w:rsid w:val="00D13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0304">
      <w:bodyDiv w:val="1"/>
      <w:marLeft w:val="0"/>
      <w:marRight w:val="0"/>
      <w:marTop w:val="0"/>
      <w:marBottom w:val="0"/>
      <w:divBdr>
        <w:top w:val="none" w:sz="0" w:space="0" w:color="auto"/>
        <w:left w:val="none" w:sz="0" w:space="0" w:color="auto"/>
        <w:bottom w:val="none" w:sz="0" w:space="0" w:color="auto"/>
        <w:right w:val="none" w:sz="0" w:space="0" w:color="auto"/>
      </w:divBdr>
    </w:div>
    <w:div w:id="734932478">
      <w:bodyDiv w:val="1"/>
      <w:marLeft w:val="0"/>
      <w:marRight w:val="0"/>
      <w:marTop w:val="0"/>
      <w:marBottom w:val="0"/>
      <w:divBdr>
        <w:top w:val="none" w:sz="0" w:space="0" w:color="auto"/>
        <w:left w:val="none" w:sz="0" w:space="0" w:color="auto"/>
        <w:bottom w:val="none" w:sz="0" w:space="0" w:color="auto"/>
        <w:right w:val="none" w:sz="0" w:space="0" w:color="auto"/>
      </w:divBdr>
    </w:div>
    <w:div w:id="809785814">
      <w:bodyDiv w:val="1"/>
      <w:marLeft w:val="0"/>
      <w:marRight w:val="0"/>
      <w:marTop w:val="0"/>
      <w:marBottom w:val="0"/>
      <w:divBdr>
        <w:top w:val="none" w:sz="0" w:space="0" w:color="auto"/>
        <w:left w:val="none" w:sz="0" w:space="0" w:color="auto"/>
        <w:bottom w:val="none" w:sz="0" w:space="0" w:color="auto"/>
        <w:right w:val="none" w:sz="0" w:space="0" w:color="auto"/>
      </w:divBdr>
    </w:div>
    <w:div w:id="1911035477">
      <w:bodyDiv w:val="1"/>
      <w:marLeft w:val="0"/>
      <w:marRight w:val="0"/>
      <w:marTop w:val="0"/>
      <w:marBottom w:val="0"/>
      <w:divBdr>
        <w:top w:val="none" w:sz="0" w:space="0" w:color="auto"/>
        <w:left w:val="none" w:sz="0" w:space="0" w:color="auto"/>
        <w:bottom w:val="none" w:sz="0" w:space="0" w:color="auto"/>
        <w:right w:val="none" w:sz="0" w:space="0" w:color="auto"/>
      </w:divBdr>
    </w:div>
    <w:div w:id="194577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2023-10-31T14:48:00Z</dcterms:created>
  <dcterms:modified xsi:type="dcterms:W3CDTF">2023-11-28T19:46:00Z</dcterms:modified>
</cp:coreProperties>
</file>