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b/>
          <w:bCs/>
          <w:color w:val="0F6674"/>
          <w:sz w:val="22"/>
          <w:szCs w:val="22"/>
        </w:rPr>
        <w:t xml:space="preserve">DETAILED PRODUCT REQUIREMENTS &amp; DESIGN DOCUMENT</w:t>
      </w:r>
    </w:p>
    <w:p>
      <w:pPr>
        <w:spacing w:after="100" w:line="380"/>
      </w:pPr>
      <w:r>
        <w:rPr>
          <w:b/>
          <w:bCs/>
          <w:color w:val="1F3864"/>
          <w:sz w:val="40"/>
          <w:szCs w:val="40"/>
        </w:rPr>
        <w:t xml:space="preserve">Automated Blockchain Intelligence &amp; VASP Attribution Engine</w:t>
      </w:r>
    </w:p>
    <w:p>
      <w:pPr>
        <w:spacing w:after="200" w:line="320"/>
      </w:pPr>
      <w:r>
        <w:rPr>
          <w:b/>
          <w:bCs/>
          <w:color w:val="1F3864"/>
          <w:sz w:val="26"/>
          <w:szCs w:val="26"/>
        </w:rPr>
        <w:t xml:space="preserve">for Automated Attribution of Unknown Cryptocurrency Wallets to Nearest Virtual Asset Service Providers</w:t>
      </w:r>
    </w:p>
    <w:p>
      <w:pPr>
        <w:spacing w:after="400"/>
      </w:pPr>
      <w:r>
        <w:rPr>
          <w:i/>
          <w:iCs/>
          <w:color w:val="444444"/>
          <w:sz w:val="20"/>
          <w:szCs w:val="20"/>
        </w:rPr>
        <w:t xml:space="preserve">Engineering-grade R&amp;D blueprint • Blockchain Data + Graph Reasoning + AI/ML + Investigator UX + SAHYOG Integration + Validation</w:t>
      </w:r>
    </w:p>
    <w:tbl>
      <w:tblPr>
        <w:tblW w:type="dxa" w:w="9350"/>
        <w:tblBorders>
          <w:top w:val="single" w:color="CCCCCC" w:sz="4"/>
          <w:left w:val="single" w:color="CCCCCC" w:sz="4"/>
          <w:bottom w:val="single" w:color="CCCCCC" w:sz="4"/>
          <w:right w:val="single" w:color="CCCCCC" w:sz="4"/>
          <w:insideH w:val="single" w:color="DDDDDD" w:sz="4"/>
          <w:insideV w:val="single" w:color="DDDDDD" w:sz="4"/>
        </w:tblBorders>
      </w:tblPr>
      <w:tblGrid>
        <w:gridCol w:w="2600"/>
        <w:gridCol w:w="6750"/>
      </w:tblGrid>
      <w:tr>
        <w:tc>
          <w:tcPr>
            <w:tcW w:type="dxa" w:w="2600"/>
            <w:shd w:fill="F2F2F2" w:val="clear"/>
            <w:tcMar>
              <w:top w:type="dxa" w:w="100"/>
              <w:left w:type="dxa" w:w="120"/>
              <w:bottom w:type="dxa" w:w="100"/>
              <w:right w:type="dxa" w:w="120"/>
            </w:tcMar>
          </w:tcPr>
          <w:p>
            <w:r>
              <w:rPr>
                <w:b/>
                <w:bCs/>
                <w:sz w:val="19"/>
                <w:szCs w:val="19"/>
              </w:rPr>
              <w:t xml:space="preserve">Problem statement</w:t>
            </w:r>
          </w:p>
        </w:tc>
        <w:tc>
          <w:tcPr>
            <w:tcW w:type="dxa" w:w="6750"/>
            <w:tcMar>
              <w:top w:type="dxa" w:w="100"/>
              <w:left w:type="dxa" w:w="120"/>
              <w:bottom w:type="dxa" w:w="100"/>
              <w:right w:type="dxa" w:w="120"/>
            </w:tcMar>
          </w:tcPr>
          <w:p>
            <w:r>
              <w:rPr>
                <w:sz w:val="19"/>
                <w:szCs w:val="19"/>
              </w:rPr>
              <w:t xml:space="preserve">Automated Attribution of Unknown Cryptocurrency Wallets to Nearest VASPs through Blockchain Intelligence APIs</w:t>
            </w:r>
          </w:p>
        </w:tc>
      </w:tr>
      <w:tr>
        <w:tc>
          <w:tcPr>
            <w:tcW w:type="dxa" w:w="2600"/>
            <w:shd w:fill="F2F2F2" w:val="clear"/>
            <w:tcMar>
              <w:top w:type="dxa" w:w="100"/>
              <w:left w:type="dxa" w:w="120"/>
              <w:bottom w:type="dxa" w:w="100"/>
              <w:right w:type="dxa" w:w="120"/>
            </w:tcMar>
          </w:tcPr>
          <w:p>
            <w:r>
              <w:rPr>
                <w:b/>
                <w:bCs/>
                <w:sz w:val="19"/>
                <w:szCs w:val="19"/>
              </w:rPr>
              <w:t xml:space="preserve">Category</w:t>
            </w:r>
          </w:p>
        </w:tc>
        <w:tc>
          <w:tcPr>
            <w:tcW w:type="dxa" w:w="6750"/>
            <w:tcMar>
              <w:top w:type="dxa" w:w="100"/>
              <w:left w:type="dxa" w:w="120"/>
              <w:bottom w:type="dxa" w:w="100"/>
              <w:right w:type="dxa" w:w="120"/>
            </w:tcMar>
          </w:tcPr>
          <w:p>
            <w:r>
              <w:rPr>
                <w:sz w:val="19"/>
                <w:szCs w:val="19"/>
              </w:rPr>
              <w:t xml:space="preserve">Software / AI-ML / Blockchain Intelligence</w:t>
            </w:r>
          </w:p>
        </w:tc>
      </w:tr>
      <w:tr>
        <w:tc>
          <w:tcPr>
            <w:tcW w:type="dxa" w:w="2600"/>
            <w:shd w:fill="F2F2F2" w:val="clear"/>
            <w:tcMar>
              <w:top w:type="dxa" w:w="100"/>
              <w:left w:type="dxa" w:w="120"/>
              <w:bottom w:type="dxa" w:w="100"/>
              <w:right w:type="dxa" w:w="120"/>
            </w:tcMar>
          </w:tcPr>
          <w:p>
            <w:r>
              <w:rPr>
                <w:b/>
                <w:bCs/>
                <w:sz w:val="19"/>
                <w:szCs w:val="19"/>
              </w:rPr>
              <w:t xml:space="preserve">Sponsoring context</w:t>
            </w:r>
          </w:p>
        </w:tc>
        <w:tc>
          <w:tcPr>
            <w:tcW w:type="dxa" w:w="6750"/>
            <w:tcMar>
              <w:top w:type="dxa" w:w="100"/>
              <w:left w:type="dxa" w:w="120"/>
              <w:bottom w:type="dxa" w:w="100"/>
              <w:right w:type="dxa" w:w="120"/>
            </w:tcMar>
          </w:tcPr>
          <w:p>
            <w:r>
              <w:rPr>
                <w:sz w:val="19"/>
                <w:szCs w:val="19"/>
              </w:rPr>
              <w:t xml:space="preserve">Ministry of Home Affairs (MHA) / Indian Cybercrime Coordination Centre (I4C) — SAHYOG Portal ecosystem</w:t>
            </w:r>
          </w:p>
        </w:tc>
      </w:tr>
      <w:tr>
        <w:tc>
          <w:tcPr>
            <w:tcW w:type="dxa" w:w="2600"/>
            <w:shd w:fill="F2F2F2" w:val="clear"/>
            <w:tcMar>
              <w:top w:type="dxa" w:w="100"/>
              <w:left w:type="dxa" w:w="120"/>
              <w:bottom w:type="dxa" w:w="100"/>
              <w:right w:type="dxa" w:w="120"/>
            </w:tcMar>
          </w:tcPr>
          <w:p>
            <w:r>
              <w:rPr>
                <w:b/>
                <w:bCs/>
                <w:sz w:val="19"/>
                <w:szCs w:val="19"/>
              </w:rPr>
              <w:t xml:space="preserve">Document status</w:t>
            </w:r>
          </w:p>
        </w:tc>
        <w:tc>
          <w:tcPr>
            <w:tcW w:type="dxa" w:w="6750"/>
            <w:tcMar>
              <w:top w:type="dxa" w:w="100"/>
              <w:left w:type="dxa" w:w="120"/>
              <w:bottom w:type="dxa" w:w="100"/>
              <w:right w:type="dxa" w:w="120"/>
            </w:tcMar>
          </w:tcPr>
          <w:p>
            <w:r>
              <w:rPr>
                <w:sz w:val="19"/>
                <w:szCs w:val="19"/>
              </w:rPr>
              <w:t xml:space="preserve">Development baseline — engineering-driven, not a certified accuracy claim</w:t>
            </w:r>
          </w:p>
        </w:tc>
      </w:tr>
      <w:tr>
        <w:tc>
          <w:tcPr>
            <w:tcW w:type="dxa" w:w="2600"/>
            <w:shd w:fill="F2F2F2" w:val="clear"/>
            <w:tcMar>
              <w:top w:type="dxa" w:w="100"/>
              <w:left w:type="dxa" w:w="120"/>
              <w:bottom w:type="dxa" w:w="100"/>
              <w:right w:type="dxa" w:w="120"/>
            </w:tcMar>
          </w:tcPr>
          <w:p>
            <w:r>
              <w:rPr>
                <w:b/>
                <w:bCs/>
                <w:sz w:val="19"/>
                <w:szCs w:val="19"/>
              </w:rPr>
              <w:t xml:space="preserve">Primary claim posture</w:t>
            </w:r>
          </w:p>
        </w:tc>
        <w:tc>
          <w:tcPr>
            <w:tcW w:type="dxa" w:w="6750"/>
            <w:tcMar>
              <w:top w:type="dxa" w:w="100"/>
              <w:left w:type="dxa" w:w="120"/>
              <w:bottom w:type="dxa" w:w="100"/>
              <w:right w:type="dxa" w:w="120"/>
            </w:tcMar>
          </w:tcPr>
          <w:p>
            <w:r>
              <w:rPr>
                <w:sz w:val="19"/>
                <w:szCs w:val="19"/>
              </w:rPr>
              <w:t xml:space="preserve">Estimated wallet-to-VASP attribution with explainable, heuristic confidence scoring, pending calibration</w:t>
            </w:r>
          </w:p>
        </w:tc>
      </w:tr>
      <w:tr>
        <w:tc>
          <w:tcPr>
            <w:tcW w:type="dxa" w:w="2600"/>
            <w:shd w:fill="F2F2F2" w:val="clear"/>
            <w:tcMar>
              <w:top w:type="dxa" w:w="100"/>
              <w:left w:type="dxa" w:w="120"/>
              <w:bottom w:type="dxa" w:w="100"/>
              <w:right w:type="dxa" w:w="120"/>
            </w:tcMar>
          </w:tcPr>
          <w:p>
            <w:r>
              <w:rPr>
                <w:b/>
                <w:bCs/>
                <w:sz w:val="19"/>
                <w:szCs w:val="19"/>
              </w:rPr>
              <w:t xml:space="preserve">Safety / legal position</w:t>
            </w:r>
          </w:p>
        </w:tc>
        <w:tc>
          <w:tcPr>
            <w:tcW w:type="dxa" w:w="6750"/>
            <w:tcMar>
              <w:top w:type="dxa" w:w="100"/>
              <w:left w:type="dxa" w:w="120"/>
              <w:bottom w:type="dxa" w:w="100"/>
              <w:right w:type="dxa" w:w="120"/>
            </w:tcMar>
          </w:tcPr>
          <w:p>
            <w:r>
              <w:rPr>
                <w:sz w:val="19"/>
                <w:szCs w:val="19"/>
              </w:rPr>
              <w:t xml:space="preserve">Investigative-lead tool; not a substitute for human investigator review or legal proof</w:t>
            </w:r>
          </w:p>
        </w:tc>
      </w:tr>
      <w:tr>
        <w:tc>
          <w:tcPr>
            <w:tcW w:type="dxa" w:w="2600"/>
            <w:shd w:fill="F2F2F2" w:val="clear"/>
            <w:tcMar>
              <w:top w:type="dxa" w:w="100"/>
              <w:left w:type="dxa" w:w="120"/>
              <w:bottom w:type="dxa" w:w="100"/>
              <w:right w:type="dxa" w:w="120"/>
            </w:tcMar>
          </w:tcPr>
          <w:p>
            <w:r>
              <w:rPr>
                <w:b/>
                <w:bCs/>
                <w:sz w:val="19"/>
                <w:szCs w:val="19"/>
              </w:rPr>
              <w:t xml:space="preserve">Evidence labels</w:t>
            </w:r>
          </w:p>
        </w:tc>
        <w:tc>
          <w:tcPr>
            <w:tcW w:type="dxa" w:w="6750"/>
            <w:tcMar>
              <w:top w:type="dxa" w:w="100"/>
              <w:left w:type="dxa" w:w="120"/>
              <w:bottom w:type="dxa" w:w="100"/>
              <w:right w:type="dxa" w:w="120"/>
            </w:tcMar>
          </w:tcPr>
          <w:p>
            <w:r>
              <w:rPr>
                <w:sz w:val="19"/>
                <w:szCs w:val="19"/>
              </w:rPr>
              <w:t xml:space="preserve">[FACT] [LITERATURE-SUPPORTED] [ENGINEERING ASSUMPTION] [HYPOTHESIS] [EXPERIMENT REQUIRED] [VALIDATED] [NOT YET VALIDATED]</w:t>
            </w:r>
          </w:p>
        </w:tc>
      </w:tr>
    </w:tbl>
    <w:p>
      <w:pPr>
        <w:spacing w:after="300"/>
      </w:pPr>
    </w:p>
    <w:p>
      <w:pPr>
        <w:pStyle w:val="Heading1"/>
        <w:pBdr>
          <w:bottom w:val="single" w:color="0F6674" w:sz="8" w:space="4"/>
        </w:pBdr>
        <w:spacing w:after="200" w:before="360"/>
      </w:pPr>
      <w:r>
        <w:t xml:space="preserve">1. Executive Summary</w:t>
      </w:r>
    </w:p>
    <w:p>
      <w:pPr>
        <w:spacing w:after="160" w:line="276"/>
        <w:jc w:val="both"/>
      </w:pPr>
      <w:r>
        <w:rPr>
          <w:b w:val="false"/>
          <w:bCs w:val="false"/>
          <w:i w:val="false"/>
          <w:iCs w:val="false"/>
        </w:rPr>
        <w:t xml:space="preserve">The proposed system is an API-first Blockchain Intelligence &amp; VASP Attribution Engine that ingests a suspect cryptocurrency wallet address reported during a cybercrime investigation, traces its on-chain transaction path across one or more supported blockchains, and returns the nearest labelled Virtual Asset Service Provider (VASP) — exchange, custodial wallet service, or deposit-accepting platform — with a numeric confidence score and a fully explainable hop-by-hop evidence trail. The system is designed to plug into the Ministry of Home Affairs / Indian Cybercrime Coordination Centre (I4C) SAHYOG Portal so that once a VASP is attributed, a structured lawful-disclosure request can be auto-drafted and routed to it.</w:t>
      </w:r>
    </w:p>
    <w:p>
      <w:pPr>
        <w:spacing w:after="160" w:line="276"/>
        <w:jc w:val="both"/>
      </w:pPr>
      <w:r>
        <w:rPr>
          <w:b w:val="false"/>
          <w:bCs w:val="false"/>
          <w:i w:val="false"/>
          <w:iCs w:val="false"/>
        </w:rPr>
        <w:t xml:space="preserve">The central engineering challenge is not merely calling a blockchain explorer API; it is proving that a graph-traversal-plus-labelling approach produces attribution that is fast enough to act on, accurate enough to trust, and transparent enough to defend in a legal or departmental review. The product is therefore structured as a data-and-reasoning platform: data ingestion first, then graph traversal, then labelled-address matching, then confidence scoring, followed by workflow integration and evidentiary reporting. Every attribution output must be explicitly labelled with its confidence and hop-path evidence; the system must never present an unexplained answer.</w:t>
      </w:r>
    </w:p>
    <w:p>
      <w:pPr>
        <w:spacing w:after="160" w:line="276"/>
        <w:jc w:val="both"/>
      </w:pPr>
      <w:r>
        <w:rPr>
          <w:b w:val="false"/>
          <w:bCs w:val="false"/>
          <w:i/>
          <w:iCs/>
        </w:rPr>
        <w:t xml:space="preserve">One-minute explanation: An investigator enters a suspect wallet address and selects a blockchain into a SAHYOG-style case form. The engine pulls the wallet's outbound transaction history from blockchain data APIs, walks the transaction graph up to a configurable hop depth, and checks each address along the way against a maintained database of known exchange/VASP deposit addresses. The nearest match is returned with a confidence score built from hop distance, label reliability, and transaction-timing/amount consistency. The investigator reviews the traced path, and the system can generate an investigation-ready PDF/JSON report and a draft disclosure request addressed to that VASP.</w:t>
      </w:r>
    </w:p>
    <w:p>
      <w:pPr>
        <w:spacing w:after="160" w:line="276"/>
        <w:jc w:val="both"/>
      </w:pPr>
      <w:r>
        <w:rPr>
          <w:b w:val="false"/>
          <w:bCs w:val="false"/>
          <w:i/>
          <w:iCs/>
        </w:rPr>
        <w:t xml:space="preserve">One-line innovation statement: Multi-chain wallet graph tracing + labelled-VASP-address matching + explainable confidence scoring + SAHYOG-workflow-native disclosure drafting, purpose-built for India's LEA investigation pipeline rather than a generic analyst console.</w:t>
      </w:r>
    </w:p>
    <w:p>
      <w:pPr>
        <w:spacing w:after="160" w:line="276"/>
        <w:jc w:val="both"/>
      </w:pPr>
      <w:r>
        <w:rPr>
          <w:b w:val="false"/>
          <w:bCs w:val="false"/>
          <w:i/>
          <w:iCs/>
        </w:rPr>
        <w:t xml:space="preserve">Why different from a commercial blockchain forensics suite: Chainalysis, TRM Labs and Elliptic are excellent general-purpose analyst tools, but they are not integrated into SAHYOG's case-intake workflow, are priced for national-agency budgets rather than State/UT cyber cells, and output analyst-grade graphs rather than an auto-drafted, routable disclosure request. This system is optimized specifically for the "nearest VASP for an unhosted/unknown wallet" bottleneck named in the problem statement, not for general-purpose forensic exploration.</w:t>
      </w:r>
    </w:p>
    <w:p>
      <w:pPr>
        <w:pStyle w:val="Heading1"/>
        <w:pBdr>
          <w:bottom w:val="single" w:color="0F6674" w:sz="8" w:space="4"/>
        </w:pBdr>
        <w:spacing w:after="200" w:before="360"/>
      </w:pPr>
      <w:r>
        <w:t xml:space="preserve">2. Problem Statement Analysis</w:t>
      </w:r>
    </w:p>
    <w:tbl>
      <w:tblPr>
        <w:tblW w:type="dxa" w:w="9350"/>
        <w:tblBorders>
          <w:top w:val="single" w:color="CCCCCC" w:sz="4"/>
          <w:left w:val="single" w:color="CCCCCC" w:sz="4"/>
          <w:bottom w:val="single" w:color="CCCCCC" w:sz="4"/>
          <w:right w:val="single" w:color="CCCCCC" w:sz="4"/>
          <w:insideH w:val="single" w:color="DDDDDD" w:sz="4"/>
          <w:insideV w:val="single" w:color="DDDDDD" w:sz="4"/>
        </w:tblBorders>
      </w:tblPr>
      <w:tblGrid>
        <w:gridCol w:w="1870"/>
        <w:gridCol w:w="1870"/>
        <w:gridCol w:w="1870"/>
        <w:gridCol w:w="1870"/>
        <w:gridCol w:w="1870"/>
      </w:tblGrid>
      <w:tr>
        <w:trPr>
          <w:tblHeader/>
        </w:trPr>
        <w:tc>
          <w:tcPr>
            <w:tcW w:type="dxa" w:w="1870"/>
            <w:shd w:fill="1F3864" w:val="clear"/>
            <w:tcMar>
              <w:top w:type="dxa" w:w="80"/>
              <w:left w:type="dxa" w:w="100"/>
              <w:bottom w:type="dxa" w:w="80"/>
              <w:right w:type="dxa" w:w="100"/>
            </w:tcMar>
          </w:tcPr>
          <w:p>
            <w:pPr>
              <w:spacing w:after="0" w:line="240"/>
            </w:pPr>
            <w:r>
              <w:rPr>
                <w:b/>
                <w:bCs/>
                <w:color w:val="FFFFFF"/>
                <w:sz w:val="19"/>
                <w:szCs w:val="19"/>
              </w:rPr>
              <w:t xml:space="preserve">Requirement</w:t>
            </w:r>
          </w:p>
        </w:tc>
        <w:tc>
          <w:tcPr>
            <w:tcW w:type="dxa" w:w="1870"/>
            <w:shd w:fill="1F3864" w:val="clear"/>
            <w:tcMar>
              <w:top w:type="dxa" w:w="80"/>
              <w:left w:type="dxa" w:w="100"/>
              <w:bottom w:type="dxa" w:w="80"/>
              <w:right w:type="dxa" w:w="100"/>
            </w:tcMar>
          </w:tcPr>
          <w:p>
            <w:pPr>
              <w:spacing w:after="0" w:line="240"/>
            </w:pPr>
            <w:r>
              <w:rPr>
                <w:b/>
                <w:bCs/>
                <w:color w:val="FFFFFF"/>
                <w:sz w:val="19"/>
                <w:szCs w:val="19"/>
              </w:rPr>
              <w:t xml:space="preserve">Why it exists</w:t>
            </w:r>
          </w:p>
        </w:tc>
        <w:tc>
          <w:tcPr>
            <w:tcW w:type="dxa" w:w="1870"/>
            <w:shd w:fill="1F3864" w:val="clear"/>
            <w:tcMar>
              <w:top w:type="dxa" w:w="80"/>
              <w:left w:type="dxa" w:w="100"/>
              <w:bottom w:type="dxa" w:w="80"/>
              <w:right w:type="dxa" w:w="100"/>
            </w:tcMar>
          </w:tcPr>
          <w:p>
            <w:pPr>
              <w:spacing w:after="0" w:line="240"/>
            </w:pPr>
            <w:r>
              <w:rPr>
                <w:b/>
                <w:bCs/>
                <w:color w:val="FFFFFF"/>
                <w:sz w:val="19"/>
                <w:szCs w:val="19"/>
              </w:rPr>
              <w:t xml:space="preserve">Design response</w:t>
            </w:r>
          </w:p>
        </w:tc>
        <w:tc>
          <w:tcPr>
            <w:tcW w:type="dxa" w:w="1870"/>
            <w:shd w:fill="1F3864" w:val="clear"/>
            <w:tcMar>
              <w:top w:type="dxa" w:w="80"/>
              <w:left w:type="dxa" w:w="100"/>
              <w:bottom w:type="dxa" w:w="80"/>
              <w:right w:type="dxa" w:w="100"/>
            </w:tcMar>
          </w:tcPr>
          <w:p>
            <w:pPr>
              <w:spacing w:after="0" w:line="240"/>
            </w:pPr>
            <w:r>
              <w:rPr>
                <w:b/>
                <w:bCs/>
                <w:color w:val="FFFFFF"/>
                <w:sz w:val="19"/>
                <w:szCs w:val="19"/>
              </w:rPr>
              <w:t xml:space="preserve">Validation</w:t>
            </w:r>
          </w:p>
        </w:tc>
        <w:tc>
          <w:tcPr>
            <w:tcW w:type="dxa" w:w="1870"/>
            <w:shd w:fill="1F3864" w:val="clear"/>
            <w:tcMar>
              <w:top w:type="dxa" w:w="80"/>
              <w:left w:type="dxa" w:w="100"/>
              <w:bottom w:type="dxa" w:w="80"/>
              <w:right w:type="dxa" w:w="100"/>
            </w:tcMar>
          </w:tcPr>
          <w:p>
            <w:pPr>
              <w:spacing w:after="0" w:line="240"/>
            </w:pPr>
            <w:r>
              <w:rPr>
                <w:b/>
                <w:bCs/>
                <w:color w:val="FFFFFF"/>
                <w:sz w:val="19"/>
                <w:szCs w:val="19"/>
              </w:rPr>
              <w:t xml:space="preserve">Priority</w:t>
            </w:r>
          </w:p>
        </w:tc>
      </w:tr>
      <w:tr>
        <w:tc>
          <w:tcPr>
            <w:tcW w:type="dxa" w:w="1870"/>
            <w:tcMar>
              <w:top w:type="dxa" w:w="80"/>
              <w:left w:type="dxa" w:w="100"/>
              <w:bottom w:type="dxa" w:w="80"/>
              <w:right w:type="dxa" w:w="100"/>
            </w:tcMar>
          </w:tcPr>
          <w:p>
            <w:pPr>
              <w:spacing w:after="0" w:line="240"/>
            </w:pPr>
            <w:r>
              <w:rPr>
                <w:b w:val="false"/>
                <w:bCs w:val="false"/>
                <w:color w:val="1A1A1A"/>
                <w:sz w:val="18"/>
                <w:szCs w:val="18"/>
              </w:rPr>
              <w:t xml:space="preserve">Automatic wallet-to-VASP attribution</w:t>
            </w:r>
          </w:p>
        </w:tc>
        <w:tc>
          <w:tcPr>
            <w:tcW w:type="dxa" w:w="1870"/>
            <w:tcMar>
              <w:top w:type="dxa" w:w="80"/>
              <w:left w:type="dxa" w:w="100"/>
              <w:bottom w:type="dxa" w:w="80"/>
              <w:right w:type="dxa" w:w="100"/>
            </w:tcMar>
          </w:tcPr>
          <w:p>
            <w:pPr>
              <w:spacing w:after="0" w:line="240"/>
            </w:pPr>
            <w:r>
              <w:rPr>
                <w:b w:val="false"/>
                <w:bCs w:val="false"/>
                <w:color w:val="1A1A1A"/>
                <w:sz w:val="18"/>
                <w:szCs w:val="18"/>
              </w:rPr>
              <w:t xml:space="preserve">Manual tracing is slow and needs specialist skill</w:t>
            </w:r>
          </w:p>
        </w:tc>
        <w:tc>
          <w:tcPr>
            <w:tcW w:type="dxa" w:w="1870"/>
            <w:tcMar>
              <w:top w:type="dxa" w:w="80"/>
              <w:left w:type="dxa" w:w="100"/>
              <w:bottom w:type="dxa" w:w="80"/>
              <w:right w:type="dxa" w:w="100"/>
            </w:tcMar>
          </w:tcPr>
          <w:p>
            <w:pPr>
              <w:spacing w:after="0" w:line="240"/>
            </w:pPr>
            <w:r>
              <w:rPr>
                <w:b w:val="false"/>
                <w:bCs w:val="false"/>
                <w:color w:val="1A1A1A"/>
                <w:sz w:val="18"/>
                <w:szCs w:val="18"/>
              </w:rPr>
              <w:t xml:space="preserve">API-driven multi-hop graph traversal + labelled-address matching</w:t>
            </w:r>
          </w:p>
        </w:tc>
        <w:tc>
          <w:tcPr>
            <w:tcW w:type="dxa" w:w="1870"/>
            <w:tcMar>
              <w:top w:type="dxa" w:w="80"/>
              <w:left w:type="dxa" w:w="100"/>
              <w:bottom w:type="dxa" w:w="80"/>
              <w:right w:type="dxa" w:w="100"/>
            </w:tcMar>
          </w:tcPr>
          <w:p>
            <w:pPr>
              <w:spacing w:after="0" w:line="240"/>
            </w:pPr>
            <w:r>
              <w:rPr>
                <w:b w:val="false"/>
                <w:bCs w:val="false"/>
                <w:color w:val="1A1A1A"/>
                <w:sz w:val="18"/>
                <w:szCs w:val="18"/>
              </w:rPr>
              <w:t xml:space="preserve">Blind test against known wallet→exchange pairs</w:t>
            </w:r>
          </w:p>
        </w:tc>
        <w:tc>
          <w:tcPr>
            <w:tcW w:type="dxa" w:w="1870"/>
            <w:tcMar>
              <w:top w:type="dxa" w:w="80"/>
              <w:left w:type="dxa" w:w="100"/>
              <w:bottom w:type="dxa" w:w="80"/>
              <w:right w:type="dxa" w:w="100"/>
            </w:tcMar>
          </w:tcPr>
          <w:p>
            <w:pPr>
              <w:spacing w:after="0" w:line="240"/>
            </w:pPr>
            <w:r>
              <w:rPr>
                <w:b w:val="false"/>
                <w:bCs w:val="false"/>
                <w:color w:val="1A1A1A"/>
                <w:sz w:val="18"/>
                <w:szCs w:val="18"/>
              </w:rPr>
              <w:t xml:space="preserve">P0</w:t>
            </w:r>
          </w:p>
        </w:tc>
      </w:tr>
      <w:tr>
        <w:tc>
          <w:tcPr>
            <w:tcW w:type="dxa" w:w="1870"/>
            <w:shd w:fill="F2F2F2" w:val="clear"/>
            <w:tcMar>
              <w:top w:type="dxa" w:w="80"/>
              <w:left w:type="dxa" w:w="100"/>
              <w:bottom w:type="dxa" w:w="80"/>
              <w:right w:type="dxa" w:w="100"/>
            </w:tcMar>
          </w:tcPr>
          <w:p>
            <w:pPr>
              <w:spacing w:after="0" w:line="240"/>
            </w:pPr>
            <w:r>
              <w:rPr>
                <w:b w:val="false"/>
                <w:bCs w:val="false"/>
                <w:color w:val="1A1A1A"/>
                <w:sz w:val="18"/>
                <w:szCs w:val="18"/>
              </w:rPr>
              <w:t xml:space="preserve">Multi-chain coverage</w:t>
            </w:r>
          </w:p>
        </w:tc>
        <w:tc>
          <w:tcPr>
            <w:tcW w:type="dxa" w:w="1870"/>
            <w:shd w:fill="F2F2F2" w:val="clear"/>
            <w:tcMar>
              <w:top w:type="dxa" w:w="80"/>
              <w:left w:type="dxa" w:w="100"/>
              <w:bottom w:type="dxa" w:w="80"/>
              <w:right w:type="dxa" w:w="100"/>
            </w:tcMar>
          </w:tcPr>
          <w:p>
            <w:pPr>
              <w:spacing w:after="0" w:line="240"/>
            </w:pPr>
            <w:r>
              <w:rPr>
                <w:b w:val="false"/>
                <w:bCs w:val="false"/>
                <w:color w:val="1A1A1A"/>
                <w:sz w:val="18"/>
                <w:szCs w:val="18"/>
              </w:rPr>
              <w:t xml:space="preserve">Funds move across BTC/ETH/Tron/BNB/Solana/Polygon</w:t>
            </w:r>
          </w:p>
        </w:tc>
        <w:tc>
          <w:tcPr>
            <w:tcW w:type="dxa" w:w="1870"/>
            <w:shd w:fill="F2F2F2" w:val="clear"/>
            <w:tcMar>
              <w:top w:type="dxa" w:w="80"/>
              <w:left w:type="dxa" w:w="100"/>
              <w:bottom w:type="dxa" w:w="80"/>
              <w:right w:type="dxa" w:w="100"/>
            </w:tcMar>
          </w:tcPr>
          <w:p>
            <w:pPr>
              <w:spacing w:after="0" w:line="240"/>
            </w:pPr>
            <w:r>
              <w:rPr>
                <w:b w:val="false"/>
                <w:bCs w:val="false"/>
                <w:color w:val="1A1A1A"/>
                <w:sz w:val="18"/>
                <w:szCs w:val="18"/>
              </w:rPr>
              <w:t xml:space="preserve">Chain-adapter architecture; MVP covers ETH + Tron</w:t>
            </w:r>
          </w:p>
        </w:tc>
        <w:tc>
          <w:tcPr>
            <w:tcW w:type="dxa" w:w="1870"/>
            <w:shd w:fill="F2F2F2" w:val="clear"/>
            <w:tcMar>
              <w:top w:type="dxa" w:w="80"/>
              <w:left w:type="dxa" w:w="100"/>
              <w:bottom w:type="dxa" w:w="80"/>
              <w:right w:type="dxa" w:w="100"/>
            </w:tcMar>
          </w:tcPr>
          <w:p>
            <w:pPr>
              <w:spacing w:after="0" w:line="240"/>
            </w:pPr>
            <w:r>
              <w:rPr>
                <w:b w:val="false"/>
                <w:bCs w:val="false"/>
                <w:color w:val="1A1A1A"/>
                <w:sz w:val="18"/>
                <w:szCs w:val="18"/>
              </w:rPr>
              <w:t xml:space="preserve">Per-chain trace accuracy test</w:t>
            </w:r>
          </w:p>
        </w:tc>
        <w:tc>
          <w:tcPr>
            <w:tcW w:type="dxa" w:w="1870"/>
            <w:shd w:fill="F2F2F2" w:val="clear"/>
            <w:tcMar>
              <w:top w:type="dxa" w:w="80"/>
              <w:left w:type="dxa" w:w="100"/>
              <w:bottom w:type="dxa" w:w="80"/>
              <w:right w:type="dxa" w:w="100"/>
            </w:tcMar>
          </w:tcPr>
          <w:p>
            <w:pPr>
              <w:spacing w:after="0" w:line="240"/>
            </w:pPr>
            <w:r>
              <w:rPr>
                <w:b w:val="false"/>
                <w:bCs w:val="false"/>
                <w:color w:val="1A1A1A"/>
                <w:sz w:val="18"/>
                <w:szCs w:val="18"/>
              </w:rPr>
              <w:t xml:space="preserve">P0</w:t>
            </w:r>
          </w:p>
        </w:tc>
      </w:tr>
      <w:tr>
        <w:tc>
          <w:tcPr>
            <w:tcW w:type="dxa" w:w="1870"/>
            <w:tcMar>
              <w:top w:type="dxa" w:w="80"/>
              <w:left w:type="dxa" w:w="100"/>
              <w:bottom w:type="dxa" w:w="80"/>
              <w:right w:type="dxa" w:w="100"/>
            </w:tcMar>
          </w:tcPr>
          <w:p>
            <w:pPr>
              <w:spacing w:after="0" w:line="240"/>
            </w:pPr>
            <w:r>
              <w:rPr>
                <w:b w:val="false"/>
                <w:bCs w:val="false"/>
                <w:color w:val="1A1A1A"/>
                <w:sz w:val="18"/>
                <w:szCs w:val="18"/>
              </w:rPr>
              <w:t xml:space="preserve">Confidence scoring</w:t>
            </w:r>
          </w:p>
        </w:tc>
        <w:tc>
          <w:tcPr>
            <w:tcW w:type="dxa" w:w="1870"/>
            <w:tcMar>
              <w:top w:type="dxa" w:w="80"/>
              <w:left w:type="dxa" w:w="100"/>
              <w:bottom w:type="dxa" w:w="80"/>
              <w:right w:type="dxa" w:w="100"/>
            </w:tcMar>
          </w:tcPr>
          <w:p>
            <w:pPr>
              <w:spacing w:after="0" w:line="240"/>
            </w:pPr>
            <w:r>
              <w:rPr>
                <w:b w:val="false"/>
                <w:bCs w:val="false"/>
                <w:color w:val="1A1A1A"/>
                <w:sz w:val="18"/>
                <w:szCs w:val="18"/>
              </w:rPr>
              <w:t xml:space="preserve">Investigators must know how much to trust a result</w:t>
            </w:r>
          </w:p>
        </w:tc>
        <w:tc>
          <w:tcPr>
            <w:tcW w:type="dxa" w:w="1870"/>
            <w:tcMar>
              <w:top w:type="dxa" w:w="80"/>
              <w:left w:type="dxa" w:w="100"/>
              <w:bottom w:type="dxa" w:w="80"/>
              <w:right w:type="dxa" w:w="100"/>
            </w:tcMar>
          </w:tcPr>
          <w:p>
            <w:pPr>
              <w:spacing w:after="0" w:line="240"/>
            </w:pPr>
            <w:r>
              <w:rPr>
                <w:b w:val="false"/>
                <w:bCs w:val="false"/>
                <w:color w:val="1A1A1A"/>
                <w:sz w:val="18"/>
                <w:szCs w:val="18"/>
              </w:rPr>
              <w:t xml:space="preserve">Weighted score from hop distance, label reliability, timing/amount match</w:t>
            </w:r>
          </w:p>
        </w:tc>
        <w:tc>
          <w:tcPr>
            <w:tcW w:type="dxa" w:w="1870"/>
            <w:tcMar>
              <w:top w:type="dxa" w:w="80"/>
              <w:left w:type="dxa" w:w="100"/>
              <w:bottom w:type="dxa" w:w="80"/>
              <w:right w:type="dxa" w:w="100"/>
            </w:tcMar>
          </w:tcPr>
          <w:p>
            <w:pPr>
              <w:spacing w:after="0" w:line="240"/>
            </w:pPr>
            <w:r>
              <w:rPr>
                <w:b w:val="false"/>
                <w:bCs w:val="false"/>
                <w:color w:val="1A1A1A"/>
                <w:sz w:val="18"/>
                <w:szCs w:val="18"/>
              </w:rPr>
              <w:t xml:space="preserve">Calibration against labelled validation set</w:t>
            </w:r>
          </w:p>
        </w:tc>
        <w:tc>
          <w:tcPr>
            <w:tcW w:type="dxa" w:w="1870"/>
            <w:tcMar>
              <w:top w:type="dxa" w:w="80"/>
              <w:left w:type="dxa" w:w="100"/>
              <w:bottom w:type="dxa" w:w="80"/>
              <w:right w:type="dxa" w:w="100"/>
            </w:tcMar>
          </w:tcPr>
          <w:p>
            <w:pPr>
              <w:spacing w:after="0" w:line="240"/>
            </w:pPr>
            <w:r>
              <w:rPr>
                <w:b w:val="false"/>
                <w:bCs w:val="false"/>
                <w:color w:val="1A1A1A"/>
                <w:sz w:val="18"/>
                <w:szCs w:val="18"/>
              </w:rPr>
              <w:t xml:space="preserve">P0</w:t>
            </w:r>
          </w:p>
        </w:tc>
      </w:tr>
      <w:tr>
        <w:tc>
          <w:tcPr>
            <w:tcW w:type="dxa" w:w="1870"/>
            <w:shd w:fill="F2F2F2" w:val="clear"/>
            <w:tcMar>
              <w:top w:type="dxa" w:w="80"/>
              <w:left w:type="dxa" w:w="100"/>
              <w:bottom w:type="dxa" w:w="80"/>
              <w:right w:type="dxa" w:w="100"/>
            </w:tcMar>
          </w:tcPr>
          <w:p>
            <w:pPr>
              <w:spacing w:after="0" w:line="240"/>
            </w:pPr>
            <w:r>
              <w:rPr>
                <w:b w:val="false"/>
                <w:bCs w:val="false"/>
                <w:color w:val="1A1A1A"/>
                <w:sz w:val="18"/>
                <w:szCs w:val="18"/>
              </w:rPr>
              <w:t xml:space="preserve">Mixer / bridge / DeFi detection</w:t>
            </w:r>
          </w:p>
        </w:tc>
        <w:tc>
          <w:tcPr>
            <w:tcW w:type="dxa" w:w="1870"/>
            <w:shd w:fill="F2F2F2" w:val="clear"/>
            <w:tcMar>
              <w:top w:type="dxa" w:w="80"/>
              <w:left w:type="dxa" w:w="100"/>
              <w:bottom w:type="dxa" w:w="80"/>
              <w:right w:type="dxa" w:w="100"/>
            </w:tcMar>
          </w:tcPr>
          <w:p>
            <w:pPr>
              <w:spacing w:after="0" w:line="240"/>
            </w:pPr>
            <w:r>
              <w:rPr>
                <w:b w:val="false"/>
                <w:bCs w:val="false"/>
                <w:color w:val="1A1A1A"/>
                <w:sz w:val="18"/>
                <w:szCs w:val="18"/>
              </w:rPr>
              <w:t xml:space="preserve">Evasion techniques are now common in laundering</w:t>
            </w:r>
          </w:p>
        </w:tc>
        <w:tc>
          <w:tcPr>
            <w:tcW w:type="dxa" w:w="1870"/>
            <w:shd w:fill="F2F2F2" w:val="clear"/>
            <w:tcMar>
              <w:top w:type="dxa" w:w="80"/>
              <w:left w:type="dxa" w:w="100"/>
              <w:bottom w:type="dxa" w:w="80"/>
              <w:right w:type="dxa" w:w="100"/>
            </w:tcMar>
          </w:tcPr>
          <w:p>
            <w:pPr>
              <w:spacing w:after="0" w:line="240"/>
            </w:pPr>
            <w:r>
              <w:rPr>
                <w:b w:val="false"/>
                <w:bCs w:val="false"/>
                <w:color w:val="1A1A1A"/>
                <w:sz w:val="18"/>
                <w:szCs w:val="18"/>
              </w:rPr>
              <w:t xml:space="preserve">Heuristic + labelled contract detection; explicit low-confidence flag</w:t>
            </w:r>
          </w:p>
        </w:tc>
        <w:tc>
          <w:tcPr>
            <w:tcW w:type="dxa" w:w="1870"/>
            <w:shd w:fill="F2F2F2" w:val="clear"/>
            <w:tcMar>
              <w:top w:type="dxa" w:w="80"/>
              <w:left w:type="dxa" w:w="100"/>
              <w:bottom w:type="dxa" w:w="80"/>
              <w:right w:type="dxa" w:w="100"/>
            </w:tcMar>
          </w:tcPr>
          <w:p>
            <w:pPr>
              <w:spacing w:after="0" w:line="240"/>
            </w:pPr>
            <w:r>
              <w:rPr>
                <w:b w:val="false"/>
                <w:bCs w:val="false"/>
                <w:color w:val="1A1A1A"/>
                <w:sz w:val="18"/>
                <w:szCs w:val="18"/>
              </w:rPr>
              <w:t xml:space="preserve">Known-mixer test set</w:t>
            </w:r>
          </w:p>
        </w:tc>
        <w:tc>
          <w:tcPr>
            <w:tcW w:type="dxa" w:w="1870"/>
            <w:shd w:fill="F2F2F2" w:val="clear"/>
            <w:tcMar>
              <w:top w:type="dxa" w:w="80"/>
              <w:left w:type="dxa" w:w="100"/>
              <w:bottom w:type="dxa" w:w="80"/>
              <w:right w:type="dxa" w:w="100"/>
            </w:tcMar>
          </w:tcPr>
          <w:p>
            <w:pPr>
              <w:spacing w:after="0" w:line="240"/>
            </w:pPr>
            <w:r>
              <w:rPr>
                <w:b w:val="false"/>
                <w:bCs w:val="false"/>
                <w:color w:val="1A1A1A"/>
                <w:sz w:val="18"/>
                <w:szCs w:val="18"/>
              </w:rPr>
              <w:t xml:space="preserve">P1</w:t>
            </w:r>
          </w:p>
        </w:tc>
      </w:tr>
      <w:tr>
        <w:tc>
          <w:tcPr>
            <w:tcW w:type="dxa" w:w="1870"/>
            <w:tcMar>
              <w:top w:type="dxa" w:w="80"/>
              <w:left w:type="dxa" w:w="100"/>
              <w:bottom w:type="dxa" w:w="80"/>
              <w:right w:type="dxa" w:w="100"/>
            </w:tcMar>
          </w:tcPr>
          <w:p>
            <w:pPr>
              <w:spacing w:after="0" w:line="240"/>
            </w:pPr>
            <w:r>
              <w:rPr>
                <w:b w:val="false"/>
                <w:bCs w:val="false"/>
                <w:color w:val="1A1A1A"/>
                <w:sz w:val="18"/>
                <w:szCs w:val="18"/>
              </w:rPr>
              <w:t xml:space="preserve">Investigation-ready reporting</w:t>
            </w:r>
          </w:p>
        </w:tc>
        <w:tc>
          <w:tcPr>
            <w:tcW w:type="dxa" w:w="1870"/>
            <w:tcMar>
              <w:top w:type="dxa" w:w="80"/>
              <w:left w:type="dxa" w:w="100"/>
              <w:bottom w:type="dxa" w:w="80"/>
              <w:right w:type="dxa" w:w="100"/>
            </w:tcMar>
          </w:tcPr>
          <w:p>
            <w:pPr>
              <w:spacing w:after="0" w:line="240"/>
            </w:pPr>
            <w:r>
              <w:rPr>
                <w:b w:val="false"/>
                <w:bCs w:val="false"/>
                <w:color w:val="1A1A1A"/>
                <w:sz w:val="18"/>
                <w:szCs w:val="18"/>
              </w:rPr>
              <w:t xml:space="preserve">Evidence must be usable in a case file, not a raw graph dump</w:t>
            </w:r>
          </w:p>
        </w:tc>
        <w:tc>
          <w:tcPr>
            <w:tcW w:type="dxa" w:w="1870"/>
            <w:tcMar>
              <w:top w:type="dxa" w:w="80"/>
              <w:left w:type="dxa" w:w="100"/>
              <w:bottom w:type="dxa" w:w="80"/>
              <w:right w:type="dxa" w:w="100"/>
            </w:tcMar>
          </w:tcPr>
          <w:p>
            <w:pPr>
              <w:spacing w:after="0" w:line="240"/>
            </w:pPr>
            <w:r>
              <w:rPr>
                <w:b w:val="false"/>
                <w:bCs w:val="false"/>
                <w:color w:val="1A1A1A"/>
                <w:sz w:val="18"/>
                <w:szCs w:val="18"/>
              </w:rPr>
              <w:t xml:space="preserve">Structured JSON + printable PDF report generator</w:t>
            </w:r>
          </w:p>
        </w:tc>
        <w:tc>
          <w:tcPr>
            <w:tcW w:type="dxa" w:w="1870"/>
            <w:tcMar>
              <w:top w:type="dxa" w:w="80"/>
              <w:left w:type="dxa" w:w="100"/>
              <w:bottom w:type="dxa" w:w="80"/>
              <w:right w:type="dxa" w:w="100"/>
            </w:tcMar>
          </w:tcPr>
          <w:p>
            <w:pPr>
              <w:spacing w:after="0" w:line="240"/>
            </w:pPr>
            <w:r>
              <w:rPr>
                <w:b w:val="false"/>
                <w:bCs w:val="false"/>
                <w:color w:val="1A1A1A"/>
                <w:sz w:val="18"/>
                <w:szCs w:val="18"/>
              </w:rPr>
              <w:t xml:space="preserve">Report content review</w:t>
            </w:r>
          </w:p>
        </w:tc>
        <w:tc>
          <w:tcPr>
            <w:tcW w:type="dxa" w:w="1870"/>
            <w:tcMar>
              <w:top w:type="dxa" w:w="80"/>
              <w:left w:type="dxa" w:w="100"/>
              <w:bottom w:type="dxa" w:w="80"/>
              <w:right w:type="dxa" w:w="100"/>
            </w:tcMar>
          </w:tcPr>
          <w:p>
            <w:pPr>
              <w:spacing w:after="0" w:line="240"/>
            </w:pPr>
            <w:r>
              <w:rPr>
                <w:b w:val="false"/>
                <w:bCs w:val="false"/>
                <w:color w:val="1A1A1A"/>
                <w:sz w:val="18"/>
                <w:szCs w:val="18"/>
              </w:rPr>
              <w:t xml:space="preserve">P0</w:t>
            </w:r>
          </w:p>
        </w:tc>
      </w:tr>
      <w:tr>
        <w:tc>
          <w:tcPr>
            <w:tcW w:type="dxa" w:w="1870"/>
            <w:shd w:fill="F2F2F2" w:val="clear"/>
            <w:tcMar>
              <w:top w:type="dxa" w:w="80"/>
              <w:left w:type="dxa" w:w="100"/>
              <w:bottom w:type="dxa" w:w="80"/>
              <w:right w:type="dxa" w:w="100"/>
            </w:tcMar>
          </w:tcPr>
          <w:p>
            <w:pPr>
              <w:spacing w:after="0" w:line="240"/>
            </w:pPr>
            <w:r>
              <w:rPr>
                <w:b w:val="false"/>
                <w:bCs w:val="false"/>
                <w:color w:val="1A1A1A"/>
                <w:sz w:val="18"/>
                <w:szCs w:val="18"/>
              </w:rPr>
              <w:t xml:space="preserve">SAHYOG-routable disclosure drafting</w:t>
            </w:r>
          </w:p>
        </w:tc>
        <w:tc>
          <w:tcPr>
            <w:tcW w:type="dxa" w:w="1870"/>
            <w:shd w:fill="F2F2F2" w:val="clear"/>
            <w:tcMar>
              <w:top w:type="dxa" w:w="80"/>
              <w:left w:type="dxa" w:w="100"/>
              <w:bottom w:type="dxa" w:w="80"/>
              <w:right w:type="dxa" w:w="100"/>
            </w:tcMar>
          </w:tcPr>
          <w:p>
            <w:pPr>
              <w:spacing w:after="0" w:line="240"/>
            </w:pPr>
            <w:r>
              <w:rPr>
                <w:b w:val="false"/>
                <w:bCs w:val="false"/>
                <w:color w:val="1A1A1A"/>
                <w:sz w:val="18"/>
                <w:szCs w:val="18"/>
              </w:rPr>
              <w:t xml:space="preserve">Attribution alone doesn't close the loop to action</w:t>
            </w:r>
          </w:p>
        </w:tc>
        <w:tc>
          <w:tcPr>
            <w:tcW w:type="dxa" w:w="1870"/>
            <w:shd w:fill="F2F2F2" w:val="clear"/>
            <w:tcMar>
              <w:top w:type="dxa" w:w="80"/>
              <w:left w:type="dxa" w:w="100"/>
              <w:bottom w:type="dxa" w:w="80"/>
              <w:right w:type="dxa" w:w="100"/>
            </w:tcMar>
          </w:tcPr>
          <w:p>
            <w:pPr>
              <w:spacing w:after="0" w:line="240"/>
            </w:pPr>
            <w:r>
              <w:rPr>
                <w:b w:val="false"/>
                <w:bCs w:val="false"/>
                <w:color w:val="1A1A1A"/>
                <w:sz w:val="18"/>
                <w:szCs w:val="18"/>
              </w:rPr>
              <w:t xml:space="preserve">Auto-drafted structured disclosure-request payload per VASP</w:t>
            </w:r>
          </w:p>
        </w:tc>
        <w:tc>
          <w:tcPr>
            <w:tcW w:type="dxa" w:w="1870"/>
            <w:shd w:fill="F2F2F2" w:val="clear"/>
            <w:tcMar>
              <w:top w:type="dxa" w:w="80"/>
              <w:left w:type="dxa" w:w="100"/>
              <w:bottom w:type="dxa" w:w="80"/>
              <w:right w:type="dxa" w:w="100"/>
            </w:tcMar>
          </w:tcPr>
          <w:p>
            <w:pPr>
              <w:spacing w:after="0" w:line="240"/>
            </w:pPr>
            <w:r>
              <w:rPr>
                <w:b w:val="false"/>
                <w:bCs w:val="false"/>
                <w:color w:val="1A1A1A"/>
                <w:sz w:val="18"/>
                <w:szCs w:val="18"/>
              </w:rPr>
              <w:t xml:space="preserve">Workflow integration test</w:t>
            </w:r>
          </w:p>
        </w:tc>
        <w:tc>
          <w:tcPr>
            <w:tcW w:type="dxa" w:w="1870"/>
            <w:shd w:fill="F2F2F2" w:val="clear"/>
            <w:tcMar>
              <w:top w:type="dxa" w:w="80"/>
              <w:left w:type="dxa" w:w="100"/>
              <w:bottom w:type="dxa" w:w="80"/>
              <w:right w:type="dxa" w:w="100"/>
            </w:tcMar>
          </w:tcPr>
          <w:p>
            <w:pPr>
              <w:spacing w:after="0" w:line="240"/>
            </w:pPr>
            <w:r>
              <w:rPr>
                <w:b w:val="false"/>
                <w:bCs w:val="false"/>
                <w:color w:val="1A1A1A"/>
                <w:sz w:val="18"/>
                <w:szCs w:val="18"/>
              </w:rPr>
              <w:t xml:space="preserve">P1</w:t>
            </w:r>
          </w:p>
        </w:tc>
      </w:tr>
      <w:tr>
        <w:tc>
          <w:tcPr>
            <w:tcW w:type="dxa" w:w="1870"/>
            <w:tcMar>
              <w:top w:type="dxa" w:w="80"/>
              <w:left w:type="dxa" w:w="100"/>
              <w:bottom w:type="dxa" w:w="80"/>
              <w:right w:type="dxa" w:w="100"/>
            </w:tcMar>
          </w:tcPr>
          <w:p>
            <w:pPr>
              <w:spacing w:after="0" w:line="240"/>
            </w:pPr>
            <w:r>
              <w:rPr>
                <w:b w:val="false"/>
                <w:bCs w:val="false"/>
                <w:color w:val="1A1A1A"/>
                <w:sz w:val="18"/>
                <w:szCs w:val="18"/>
              </w:rPr>
              <w:t xml:space="preserve">Non-specialist usability</w:t>
            </w:r>
          </w:p>
        </w:tc>
        <w:tc>
          <w:tcPr>
            <w:tcW w:type="dxa" w:w="1870"/>
            <w:tcMar>
              <w:top w:type="dxa" w:w="80"/>
              <w:left w:type="dxa" w:w="100"/>
              <w:bottom w:type="dxa" w:w="80"/>
              <w:right w:type="dxa" w:w="100"/>
            </w:tcMar>
          </w:tcPr>
          <w:p>
            <w:pPr>
              <w:spacing w:after="0" w:line="240"/>
            </w:pPr>
            <w:r>
              <w:rPr>
                <w:b w:val="false"/>
                <w:bCs w:val="false"/>
                <w:color w:val="1A1A1A"/>
                <w:sz w:val="18"/>
                <w:szCs w:val="18"/>
              </w:rPr>
              <w:t xml:space="preserve">Most State/UT cyber cell staff are not blockchain analysts</w:t>
            </w:r>
          </w:p>
        </w:tc>
        <w:tc>
          <w:tcPr>
            <w:tcW w:type="dxa" w:w="1870"/>
            <w:tcMar>
              <w:top w:type="dxa" w:w="80"/>
              <w:left w:type="dxa" w:w="100"/>
              <w:bottom w:type="dxa" w:w="80"/>
              <w:right w:type="dxa" w:w="100"/>
            </w:tcMar>
          </w:tcPr>
          <w:p>
            <w:pPr>
              <w:spacing w:after="0" w:line="240"/>
            </w:pPr>
            <w:r>
              <w:rPr>
                <w:b w:val="false"/>
                <w:bCs w:val="false"/>
                <w:color w:val="1A1A1A"/>
                <w:sz w:val="18"/>
                <w:szCs w:val="18"/>
              </w:rPr>
              <w:t xml:space="preserve">Plain-language dashboard, no analyst training required</w:t>
            </w:r>
          </w:p>
        </w:tc>
        <w:tc>
          <w:tcPr>
            <w:tcW w:type="dxa" w:w="1870"/>
            <w:tcMar>
              <w:top w:type="dxa" w:w="80"/>
              <w:left w:type="dxa" w:w="100"/>
              <w:bottom w:type="dxa" w:w="80"/>
              <w:right w:type="dxa" w:w="100"/>
            </w:tcMar>
          </w:tcPr>
          <w:p>
            <w:pPr>
              <w:spacing w:after="0" w:line="240"/>
            </w:pPr>
            <w:r>
              <w:rPr>
                <w:b w:val="false"/>
                <w:bCs w:val="false"/>
                <w:color w:val="1A1A1A"/>
                <w:sz w:val="18"/>
                <w:szCs w:val="18"/>
              </w:rPr>
              <w:t xml:space="preserve">Usability test with non-specialist users</w:t>
            </w:r>
          </w:p>
        </w:tc>
        <w:tc>
          <w:tcPr>
            <w:tcW w:type="dxa" w:w="1870"/>
            <w:tcMar>
              <w:top w:type="dxa" w:w="80"/>
              <w:left w:type="dxa" w:w="100"/>
              <w:bottom w:type="dxa" w:w="80"/>
              <w:right w:type="dxa" w:w="100"/>
            </w:tcMar>
          </w:tcPr>
          <w:p>
            <w:pPr>
              <w:spacing w:after="0" w:line="240"/>
            </w:pPr>
            <w:r>
              <w:rPr>
                <w:b w:val="false"/>
                <w:bCs w:val="false"/>
                <w:color w:val="1A1A1A"/>
                <w:sz w:val="18"/>
                <w:szCs w:val="18"/>
              </w:rPr>
              <w:t xml:space="preserve">P0</w:t>
            </w:r>
          </w:p>
        </w:tc>
      </w:tr>
      <w:tr>
        <w:tc>
          <w:tcPr>
            <w:tcW w:type="dxa" w:w="1870"/>
            <w:shd w:fill="F2F2F2" w:val="clear"/>
            <w:tcMar>
              <w:top w:type="dxa" w:w="80"/>
              <w:left w:type="dxa" w:w="100"/>
              <w:bottom w:type="dxa" w:w="80"/>
              <w:right w:type="dxa" w:w="100"/>
            </w:tcMar>
          </w:tcPr>
          <w:p>
            <w:pPr>
              <w:spacing w:after="0" w:line="240"/>
            </w:pPr>
            <w:r>
              <w:rPr>
                <w:b w:val="false"/>
                <w:bCs w:val="false"/>
                <w:color w:val="1A1A1A"/>
                <w:sz w:val="18"/>
                <w:szCs w:val="18"/>
              </w:rPr>
              <w:t xml:space="preserve">Responsible-use / human-in-the-loop</w:t>
            </w:r>
          </w:p>
        </w:tc>
        <w:tc>
          <w:tcPr>
            <w:tcW w:type="dxa" w:w="1870"/>
            <w:shd w:fill="F2F2F2" w:val="clear"/>
            <w:tcMar>
              <w:top w:type="dxa" w:w="80"/>
              <w:left w:type="dxa" w:w="100"/>
              <w:bottom w:type="dxa" w:w="80"/>
              <w:right w:type="dxa" w:w="100"/>
            </w:tcMar>
          </w:tcPr>
          <w:p>
            <w:pPr>
              <w:spacing w:after="0" w:line="240"/>
            </w:pPr>
            <w:r>
              <w:rPr>
                <w:b w:val="false"/>
                <w:bCs w:val="false"/>
                <w:color w:val="1A1A1A"/>
                <w:sz w:val="18"/>
                <w:szCs w:val="18"/>
              </w:rPr>
              <w:t xml:space="preserve">Avoid false assurance or wrongful action</w:t>
            </w:r>
          </w:p>
        </w:tc>
        <w:tc>
          <w:tcPr>
            <w:tcW w:type="dxa" w:w="1870"/>
            <w:shd w:fill="F2F2F2" w:val="clear"/>
            <w:tcMar>
              <w:top w:type="dxa" w:w="80"/>
              <w:left w:type="dxa" w:w="100"/>
              <w:bottom w:type="dxa" w:w="80"/>
              <w:right w:type="dxa" w:w="100"/>
            </w:tcMar>
          </w:tcPr>
          <w:p>
            <w:pPr>
              <w:spacing w:after="0" w:line="240"/>
            </w:pPr>
            <w:r>
              <w:rPr>
                <w:b w:val="false"/>
                <w:bCs w:val="false"/>
                <w:color w:val="1A1A1A"/>
                <w:sz w:val="18"/>
                <w:szCs w:val="18"/>
              </w:rPr>
              <w:t xml:space="preserve">Explicit "investigative lead, not proof" framing; no automated freezing action</w:t>
            </w:r>
          </w:p>
        </w:tc>
        <w:tc>
          <w:tcPr>
            <w:tcW w:type="dxa" w:w="1870"/>
            <w:shd w:fill="F2F2F2" w:val="clear"/>
            <w:tcMar>
              <w:top w:type="dxa" w:w="80"/>
              <w:left w:type="dxa" w:w="100"/>
              <w:bottom w:type="dxa" w:w="80"/>
              <w:right w:type="dxa" w:w="100"/>
            </w:tcMar>
          </w:tcPr>
          <w:p>
            <w:pPr>
              <w:spacing w:after="0" w:line="240"/>
            </w:pPr>
            <w:r>
              <w:rPr>
                <w:b w:val="false"/>
                <w:bCs w:val="false"/>
                <w:color w:val="1A1A1A"/>
                <w:sz w:val="18"/>
                <w:szCs w:val="18"/>
              </w:rPr>
              <w:t xml:space="preserve">Requirements review</w:t>
            </w:r>
          </w:p>
        </w:tc>
        <w:tc>
          <w:tcPr>
            <w:tcW w:type="dxa" w:w="1870"/>
            <w:shd w:fill="F2F2F2" w:val="clear"/>
            <w:tcMar>
              <w:top w:type="dxa" w:w="80"/>
              <w:left w:type="dxa" w:w="100"/>
              <w:bottom w:type="dxa" w:w="80"/>
              <w:right w:type="dxa" w:w="100"/>
            </w:tcMar>
          </w:tcPr>
          <w:p>
            <w:pPr>
              <w:spacing w:after="0" w:line="240"/>
            </w:pPr>
            <w:r>
              <w:rPr>
                <w:b w:val="false"/>
                <w:bCs w:val="false"/>
                <w:color w:val="1A1A1A"/>
                <w:sz w:val="18"/>
                <w:szCs w:val="18"/>
              </w:rPr>
              <w:t xml:space="preserve">P0</w:t>
            </w:r>
          </w:p>
        </w:tc>
      </w:tr>
    </w:tbl>
    <w:p>
      <w:pPr>
        <w:spacing w:after="200"/>
      </w:pPr>
    </w:p>
    <w:p>
      <w:pPr>
        <w:spacing w:after="160" w:line="276"/>
        <w:jc w:val="both"/>
      </w:pPr>
      <w:r>
        <w:rPr>
          <w:b w:val="false"/>
          <w:bCs w:val="false"/>
          <w:i/>
          <w:iCs/>
        </w:rPr>
        <w:t xml:space="preserve">[Design distinction] The problem statement defines the desired outcome — automated identification of the nearest VASP for an unknown/unhosted wallet. The exact graph-traversal algorithm, labelled-dataset sourcing/maintenance strategy, confidence-scoring formula, chain-coverage sequencing, and SAHYOG integration contract remain engineering decisions that require evidence and, in several cases, coordination with I4C.</w:t>
      </w:r>
    </w:p>
    <w:p>
      <w:pPr>
        <w:pStyle w:val="Heading1"/>
        <w:pBdr>
          <w:bottom w:val="single" w:color="0F6674" w:sz="8" w:space="4"/>
        </w:pBdr>
        <w:spacing w:after="200" w:before="360"/>
      </w:pPr>
      <w:r>
        <w:t xml:space="preserve">3. SLS / Solution Logic Structure</w:t>
      </w:r>
    </w:p>
    <w:tbl>
      <w:tblPr>
        <w:tblW w:type="dxa" w:w="9350"/>
        <w:tblBorders>
          <w:top w:val="single" w:color="CCCCCC" w:sz="4"/>
          <w:left w:val="single" w:color="CCCCCC" w:sz="4"/>
          <w:bottom w:val="single" w:color="CCCCCC" w:sz="4"/>
          <w:right w:val="single" w:color="CCCCCC" w:sz="4"/>
          <w:insideH w:val="single" w:color="DDDDDD" w:sz="4"/>
          <w:insideV w:val="single" w:color="DDDDDD" w:sz="4"/>
        </w:tblBorders>
      </w:tblPr>
      <w:tblGrid>
        <w:gridCol w:w="4675"/>
        <w:gridCol w:w="4675"/>
      </w:tblGrid>
      <w:tr>
        <w:trPr>
          <w:tblHeader/>
        </w:trPr>
        <w:tc>
          <w:tcPr>
            <w:tcW w:type="dxa" w:w="4675"/>
            <w:shd w:fill="1F3864" w:val="clear"/>
            <w:tcMar>
              <w:top w:type="dxa" w:w="80"/>
              <w:left w:type="dxa" w:w="100"/>
              <w:bottom w:type="dxa" w:w="80"/>
              <w:right w:type="dxa" w:w="100"/>
            </w:tcMar>
          </w:tcPr>
          <w:p>
            <w:pPr>
              <w:spacing w:after="0" w:line="240"/>
            </w:pPr>
            <w:r>
              <w:rPr>
                <w:b/>
                <w:bCs/>
                <w:color w:val="FFFFFF"/>
                <w:sz w:val="19"/>
                <w:szCs w:val="19"/>
              </w:rPr>
              <w:t xml:space="preserve">Layer</w:t>
            </w:r>
          </w:p>
        </w:tc>
        <w:tc>
          <w:tcPr>
            <w:tcW w:type="dxa" w:w="4675"/>
            <w:shd w:fill="1F3864" w:val="clear"/>
            <w:tcMar>
              <w:top w:type="dxa" w:w="80"/>
              <w:left w:type="dxa" w:w="100"/>
              <w:bottom w:type="dxa" w:w="80"/>
              <w:right w:type="dxa" w:w="100"/>
            </w:tcMar>
          </w:tcPr>
          <w:p>
            <w:pPr>
              <w:spacing w:after="0" w:line="240"/>
            </w:pPr>
            <w:r>
              <w:rPr>
                <w:b/>
                <w:bCs/>
                <w:color w:val="FFFFFF"/>
                <w:sz w:val="19"/>
                <w:szCs w:val="19"/>
              </w:rPr>
              <w:t xml:space="preserve">Definition</w:t>
            </w:r>
          </w:p>
        </w:tc>
      </w:tr>
      <w:tr>
        <w:tc>
          <w:tcPr>
            <w:tcW w:type="dxa" w:w="4675"/>
            <w:tcMar>
              <w:top w:type="dxa" w:w="80"/>
              <w:left w:type="dxa" w:w="100"/>
              <w:bottom w:type="dxa" w:w="80"/>
              <w:right w:type="dxa" w:w="100"/>
            </w:tcMar>
          </w:tcPr>
          <w:p>
            <w:pPr>
              <w:spacing w:after="0" w:line="240"/>
            </w:pPr>
            <w:r>
              <w:rPr>
                <w:b w:val="false"/>
                <w:bCs w:val="false"/>
                <w:color w:val="1A1A1A"/>
                <w:sz w:val="18"/>
                <w:szCs w:val="18"/>
              </w:rPr>
              <w:t xml:space="preserve">Problem</w:t>
            </w:r>
          </w:p>
        </w:tc>
        <w:tc>
          <w:tcPr>
            <w:tcW w:type="dxa" w:w="4675"/>
            <w:tcMar>
              <w:top w:type="dxa" w:w="80"/>
              <w:left w:type="dxa" w:w="100"/>
              <w:bottom w:type="dxa" w:w="80"/>
              <w:right w:type="dxa" w:w="100"/>
            </w:tcMar>
          </w:tcPr>
          <w:p>
            <w:pPr>
              <w:spacing w:after="0" w:line="240"/>
            </w:pPr>
            <w:r>
              <w:rPr>
                <w:b w:val="false"/>
                <w:bCs w:val="false"/>
                <w:color w:val="1A1A1A"/>
                <w:sz w:val="18"/>
                <w:szCs w:val="18"/>
              </w:rPr>
              <w:t xml:space="preserve">Suspect wallets frequently have no known VASP association, stalling lawful disclosure and asset-freezing action.</w:t>
            </w:r>
          </w:p>
        </w:tc>
      </w:tr>
      <w:tr>
        <w:tc>
          <w:tcPr>
            <w:tcW w:type="dxa" w:w="4675"/>
            <w:shd w:fill="F2F2F2" w:val="clear"/>
            <w:tcMar>
              <w:top w:type="dxa" w:w="80"/>
              <w:left w:type="dxa" w:w="100"/>
              <w:bottom w:type="dxa" w:w="80"/>
              <w:right w:type="dxa" w:w="100"/>
            </w:tcMar>
          </w:tcPr>
          <w:p>
            <w:pPr>
              <w:spacing w:after="0" w:line="240"/>
            </w:pPr>
            <w:r>
              <w:rPr>
                <w:b w:val="false"/>
                <w:bCs w:val="false"/>
                <w:color w:val="1A1A1A"/>
                <w:sz w:val="18"/>
                <w:szCs w:val="18"/>
              </w:rPr>
              <w:t xml:space="preserve">Users</w:t>
            </w:r>
          </w:p>
        </w:tc>
        <w:tc>
          <w:tcPr>
            <w:tcW w:type="dxa" w:w="4675"/>
            <w:shd w:fill="F2F2F2" w:val="clear"/>
            <w:tcMar>
              <w:top w:type="dxa" w:w="80"/>
              <w:left w:type="dxa" w:w="100"/>
              <w:bottom w:type="dxa" w:w="80"/>
              <w:right w:type="dxa" w:w="100"/>
            </w:tcMar>
          </w:tcPr>
          <w:p>
            <w:pPr>
              <w:spacing w:after="0" w:line="240"/>
            </w:pPr>
            <w:r>
              <w:rPr>
                <w:b w:val="false"/>
                <w:bCs w:val="false"/>
                <w:color w:val="1A1A1A"/>
                <w:sz w:val="18"/>
                <w:szCs w:val="18"/>
              </w:rPr>
              <w:t xml:space="preserve">State/UT cyber cell investigators, I4C central analysts, ED/CBI financial-crime officers, VASP nodal officers.</w:t>
            </w:r>
          </w:p>
        </w:tc>
      </w:tr>
      <w:tr>
        <w:tc>
          <w:tcPr>
            <w:tcW w:type="dxa" w:w="4675"/>
            <w:tcMar>
              <w:top w:type="dxa" w:w="80"/>
              <w:left w:type="dxa" w:w="100"/>
              <w:bottom w:type="dxa" w:w="80"/>
              <w:right w:type="dxa" w:w="100"/>
            </w:tcMar>
          </w:tcPr>
          <w:p>
            <w:pPr>
              <w:spacing w:after="0" w:line="240"/>
            </w:pPr>
            <w:r>
              <w:rPr>
                <w:b w:val="false"/>
                <w:bCs w:val="false"/>
                <w:color w:val="1A1A1A"/>
                <w:sz w:val="18"/>
                <w:szCs w:val="18"/>
              </w:rPr>
              <w:t xml:space="preserve">Stakeholders</w:t>
            </w:r>
          </w:p>
        </w:tc>
        <w:tc>
          <w:tcPr>
            <w:tcW w:type="dxa" w:w="4675"/>
            <w:tcMar>
              <w:top w:type="dxa" w:w="80"/>
              <w:left w:type="dxa" w:w="100"/>
              <w:bottom w:type="dxa" w:w="80"/>
              <w:right w:type="dxa" w:w="100"/>
            </w:tcMar>
          </w:tcPr>
          <w:p>
            <w:pPr>
              <w:spacing w:after="0" w:line="240"/>
            </w:pPr>
            <w:r>
              <w:rPr>
                <w:b w:val="false"/>
                <w:bCs w:val="false"/>
                <w:color w:val="1A1A1A"/>
                <w:sz w:val="18"/>
                <w:szCs w:val="18"/>
              </w:rPr>
              <w:t xml:space="preserve">MHA/I4C, State Police Cyber Cells, ED, CBI, RBI/FIU-IND (policy context), VASPs receiving disclosure requests.</w:t>
            </w:r>
          </w:p>
        </w:tc>
      </w:tr>
      <w:tr>
        <w:tc>
          <w:tcPr>
            <w:tcW w:type="dxa" w:w="4675"/>
            <w:shd w:fill="F2F2F2" w:val="clear"/>
            <w:tcMar>
              <w:top w:type="dxa" w:w="80"/>
              <w:left w:type="dxa" w:w="100"/>
              <w:bottom w:type="dxa" w:w="80"/>
              <w:right w:type="dxa" w:w="100"/>
            </w:tcMar>
          </w:tcPr>
          <w:p>
            <w:pPr>
              <w:spacing w:after="0" w:line="240"/>
            </w:pPr>
            <w:r>
              <w:rPr>
                <w:b w:val="false"/>
                <w:bCs w:val="false"/>
                <w:color w:val="1A1A1A"/>
                <w:sz w:val="18"/>
                <w:szCs w:val="18"/>
              </w:rPr>
              <w:t xml:space="preserve">Existing workflow</w:t>
            </w:r>
          </w:p>
        </w:tc>
        <w:tc>
          <w:tcPr>
            <w:tcW w:type="dxa" w:w="4675"/>
            <w:shd w:fill="F2F2F2" w:val="clear"/>
            <w:tcMar>
              <w:top w:type="dxa" w:w="80"/>
              <w:left w:type="dxa" w:w="100"/>
              <w:bottom w:type="dxa" w:w="80"/>
              <w:right w:type="dxa" w:w="100"/>
            </w:tcMar>
          </w:tcPr>
          <w:p>
            <w:pPr>
              <w:spacing w:after="0" w:line="240"/>
            </w:pPr>
            <w:r>
              <w:rPr>
                <w:b w:val="false"/>
                <w:bCs w:val="false"/>
                <w:color w:val="1A1A1A"/>
                <w:sz w:val="18"/>
                <w:szCs w:val="18"/>
              </w:rPr>
              <w:t xml:space="preserve">Manual blockchain-explorer tracing by a trained analyst, or ad hoc use of commercial forensics tools, followed by a manually drafted SAHYOG disclosure request.</w:t>
            </w:r>
          </w:p>
        </w:tc>
      </w:tr>
      <w:tr>
        <w:tc>
          <w:tcPr>
            <w:tcW w:type="dxa" w:w="4675"/>
            <w:tcMar>
              <w:top w:type="dxa" w:w="80"/>
              <w:left w:type="dxa" w:w="100"/>
              <w:bottom w:type="dxa" w:w="80"/>
              <w:right w:type="dxa" w:w="100"/>
            </w:tcMar>
          </w:tcPr>
          <w:p>
            <w:pPr>
              <w:spacing w:after="0" w:line="240"/>
            </w:pPr>
            <w:r>
              <w:rPr>
                <w:b w:val="false"/>
                <w:bCs w:val="false"/>
                <w:color w:val="1A1A1A"/>
                <w:sz w:val="18"/>
                <w:szCs w:val="18"/>
              </w:rPr>
              <w:t xml:space="preserve">Pain points</w:t>
            </w:r>
          </w:p>
        </w:tc>
        <w:tc>
          <w:tcPr>
            <w:tcW w:type="dxa" w:w="4675"/>
            <w:tcMar>
              <w:top w:type="dxa" w:w="80"/>
              <w:left w:type="dxa" w:w="100"/>
              <w:bottom w:type="dxa" w:w="80"/>
              <w:right w:type="dxa" w:w="100"/>
            </w:tcMar>
          </w:tcPr>
          <w:p>
            <w:pPr>
              <w:spacing w:after="0" w:line="240"/>
            </w:pPr>
            <w:r>
              <w:rPr>
                <w:b w:val="false"/>
                <w:bCs w:val="false"/>
                <w:color w:val="1A1A1A"/>
                <w:sz w:val="18"/>
                <w:szCs w:val="18"/>
              </w:rPr>
              <w:t xml:space="preserve">Slow manual tracing, specialist-skill dependency, fragmented per-chain tooling, no standardized confidence/evidence packaging, no auto-routing to SAHYOG.</w:t>
            </w:r>
          </w:p>
        </w:tc>
      </w:tr>
      <w:tr>
        <w:tc>
          <w:tcPr>
            <w:tcW w:type="dxa" w:w="4675"/>
            <w:shd w:fill="F2F2F2" w:val="clear"/>
            <w:tcMar>
              <w:top w:type="dxa" w:w="80"/>
              <w:left w:type="dxa" w:w="100"/>
              <w:bottom w:type="dxa" w:w="80"/>
              <w:right w:type="dxa" w:w="100"/>
            </w:tcMar>
          </w:tcPr>
          <w:p>
            <w:pPr>
              <w:spacing w:after="0" w:line="240"/>
            </w:pPr>
            <w:r>
              <w:rPr>
                <w:b w:val="false"/>
                <w:bCs w:val="false"/>
                <w:color w:val="1A1A1A"/>
                <w:sz w:val="18"/>
                <w:szCs w:val="18"/>
              </w:rPr>
              <w:t xml:space="preserve">Proposed solution</w:t>
            </w:r>
          </w:p>
        </w:tc>
        <w:tc>
          <w:tcPr>
            <w:tcW w:type="dxa" w:w="4675"/>
            <w:shd w:fill="F2F2F2" w:val="clear"/>
            <w:tcMar>
              <w:top w:type="dxa" w:w="80"/>
              <w:left w:type="dxa" w:w="100"/>
              <w:bottom w:type="dxa" w:w="80"/>
              <w:right w:type="dxa" w:w="100"/>
            </w:tcMar>
          </w:tcPr>
          <w:p>
            <w:pPr>
              <w:spacing w:after="0" w:line="240"/>
            </w:pPr>
            <w:r>
              <w:rPr>
                <w:b w:val="false"/>
                <w:bCs w:val="false"/>
                <w:color w:val="1A1A1A"/>
                <w:sz w:val="18"/>
                <w:szCs w:val="18"/>
              </w:rPr>
              <w:t xml:space="preserve">API-first attribution engine: multi-hop graph traversal + labelled-VASP matching + confidence scoring + auto-drafted disclosure request.</w:t>
            </w:r>
          </w:p>
        </w:tc>
      </w:tr>
      <w:tr>
        <w:tc>
          <w:tcPr>
            <w:tcW w:type="dxa" w:w="4675"/>
            <w:tcMar>
              <w:top w:type="dxa" w:w="80"/>
              <w:left w:type="dxa" w:w="100"/>
              <w:bottom w:type="dxa" w:w="80"/>
              <w:right w:type="dxa" w:w="100"/>
            </w:tcMar>
          </w:tcPr>
          <w:p>
            <w:pPr>
              <w:spacing w:after="0" w:line="240"/>
            </w:pPr>
            <w:r>
              <w:rPr>
                <w:b w:val="false"/>
                <w:bCs w:val="false"/>
                <w:color w:val="1A1A1A"/>
                <w:sz w:val="18"/>
                <w:szCs w:val="18"/>
              </w:rPr>
              <w:t xml:space="preserve">Core innovation</w:t>
            </w:r>
          </w:p>
        </w:tc>
        <w:tc>
          <w:tcPr>
            <w:tcW w:type="dxa" w:w="4675"/>
            <w:tcMar>
              <w:top w:type="dxa" w:w="80"/>
              <w:left w:type="dxa" w:w="100"/>
              <w:bottom w:type="dxa" w:w="80"/>
              <w:right w:type="dxa" w:w="100"/>
            </w:tcMar>
          </w:tcPr>
          <w:p>
            <w:pPr>
              <w:spacing w:after="0" w:line="240"/>
            </w:pPr>
            <w:r>
              <w:rPr>
                <w:b w:val="false"/>
                <w:bCs w:val="false"/>
                <w:color w:val="1A1A1A"/>
                <w:sz w:val="18"/>
                <w:szCs w:val="18"/>
              </w:rPr>
              <w:t xml:space="preserve">Workflow-native, explainable "nearest VASP" resolution as a first-class output, not a byproduct of general risk scoring.</w:t>
            </w:r>
          </w:p>
        </w:tc>
      </w:tr>
      <w:tr>
        <w:tc>
          <w:tcPr>
            <w:tcW w:type="dxa" w:w="4675"/>
            <w:shd w:fill="F2F2F2" w:val="clear"/>
            <w:tcMar>
              <w:top w:type="dxa" w:w="80"/>
              <w:left w:type="dxa" w:w="100"/>
              <w:bottom w:type="dxa" w:w="80"/>
              <w:right w:type="dxa" w:w="100"/>
            </w:tcMar>
          </w:tcPr>
          <w:p>
            <w:pPr>
              <w:spacing w:after="0" w:line="240"/>
            </w:pPr>
            <w:r>
              <w:rPr>
                <w:b w:val="false"/>
                <w:bCs w:val="false"/>
                <w:color w:val="1A1A1A"/>
                <w:sz w:val="18"/>
                <w:szCs w:val="18"/>
              </w:rPr>
              <w:t xml:space="preserve">Functional requirements</w:t>
            </w:r>
          </w:p>
        </w:tc>
        <w:tc>
          <w:tcPr>
            <w:tcW w:type="dxa" w:w="4675"/>
            <w:shd w:fill="F2F2F2" w:val="clear"/>
            <w:tcMar>
              <w:top w:type="dxa" w:w="80"/>
              <w:left w:type="dxa" w:w="100"/>
              <w:bottom w:type="dxa" w:w="80"/>
              <w:right w:type="dxa" w:w="100"/>
            </w:tcMar>
          </w:tcPr>
          <w:p>
            <w:pPr>
              <w:spacing w:after="0" w:line="240"/>
            </w:pPr>
            <w:r>
              <w:rPr>
                <w:b w:val="false"/>
                <w:bCs w:val="false"/>
                <w:color w:val="1A1A1A"/>
                <w:sz w:val="18"/>
                <w:szCs w:val="18"/>
              </w:rPr>
              <w:t xml:space="preserve">Ingest, traverse, match, score, flag, visualize, report, route.</w:t>
            </w:r>
          </w:p>
        </w:tc>
      </w:tr>
      <w:tr>
        <w:tc>
          <w:tcPr>
            <w:tcW w:type="dxa" w:w="4675"/>
            <w:tcMar>
              <w:top w:type="dxa" w:w="80"/>
              <w:left w:type="dxa" w:w="100"/>
              <w:bottom w:type="dxa" w:w="80"/>
              <w:right w:type="dxa" w:w="100"/>
            </w:tcMar>
          </w:tcPr>
          <w:p>
            <w:pPr>
              <w:spacing w:after="0" w:line="240"/>
            </w:pPr>
            <w:r>
              <w:rPr>
                <w:b w:val="false"/>
                <w:bCs w:val="false"/>
                <w:color w:val="1A1A1A"/>
                <w:sz w:val="18"/>
                <w:szCs w:val="18"/>
              </w:rPr>
              <w:t xml:space="preserve">Non-functional</w:t>
            </w:r>
          </w:p>
        </w:tc>
        <w:tc>
          <w:tcPr>
            <w:tcW w:type="dxa" w:w="4675"/>
            <w:tcMar>
              <w:top w:type="dxa" w:w="80"/>
              <w:left w:type="dxa" w:w="100"/>
              <w:bottom w:type="dxa" w:w="80"/>
              <w:right w:type="dxa" w:w="100"/>
            </w:tcMar>
          </w:tcPr>
          <w:p>
            <w:pPr>
              <w:spacing w:after="0" w:line="240"/>
            </w:pPr>
            <w:r>
              <w:rPr>
                <w:b w:val="false"/>
                <w:bCs w:val="false"/>
                <w:color w:val="1A1A1A"/>
                <w:sz w:val="18"/>
                <w:szCs w:val="18"/>
              </w:rPr>
              <w:t xml:space="preserve">Fast, explainable, defensible, scalable, secure, data-sovereign, auditable.</w:t>
            </w:r>
          </w:p>
        </w:tc>
      </w:tr>
      <w:tr>
        <w:tc>
          <w:tcPr>
            <w:tcW w:type="dxa" w:w="4675"/>
            <w:shd w:fill="F2F2F2" w:val="clear"/>
            <w:tcMar>
              <w:top w:type="dxa" w:w="80"/>
              <w:left w:type="dxa" w:w="100"/>
              <w:bottom w:type="dxa" w:w="80"/>
              <w:right w:type="dxa" w:w="100"/>
            </w:tcMar>
          </w:tcPr>
          <w:p>
            <w:pPr>
              <w:spacing w:after="0" w:line="240"/>
            </w:pPr>
            <w:r>
              <w:rPr>
                <w:b w:val="false"/>
                <w:bCs w:val="false"/>
                <w:color w:val="1A1A1A"/>
                <w:sz w:val="18"/>
                <w:szCs w:val="18"/>
              </w:rPr>
              <w:t xml:space="preserve">Success metrics</w:t>
            </w:r>
          </w:p>
        </w:tc>
        <w:tc>
          <w:tcPr>
            <w:tcW w:type="dxa" w:w="4675"/>
            <w:shd w:fill="F2F2F2" w:val="clear"/>
            <w:tcMar>
              <w:top w:type="dxa" w:w="80"/>
              <w:left w:type="dxa" w:w="100"/>
              <w:bottom w:type="dxa" w:w="80"/>
              <w:right w:type="dxa" w:w="100"/>
            </w:tcMar>
          </w:tcPr>
          <w:p>
            <w:pPr>
              <w:spacing w:after="0" w:line="240"/>
            </w:pPr>
            <w:r>
              <w:rPr>
                <w:b w:val="false"/>
                <w:bCs w:val="false"/>
                <w:color w:val="1A1A1A"/>
                <w:sz w:val="18"/>
                <w:szCs w:val="18"/>
              </w:rPr>
              <w:t xml:space="preserve">Time-to-attribution, chain coverage, confidence calibration accuracy, investigator task success, false-positive rate.</w:t>
            </w:r>
          </w:p>
        </w:tc>
      </w:tr>
    </w:tbl>
    <w:p>
      <w:pPr>
        <w:spacing w:after="200"/>
      </w:pPr>
    </w:p>
    <w:p>
      <w:pPr>
        <w:shd w:fill="F7F7F7" w:val="clear"/>
        <w:spacing w:after="0" w:line="240"/>
      </w:pPr>
      <w:r>
        <w:rPr>
          <w:rFonts w:ascii="Consolas" w:cs="Consolas" w:eastAsia="Consolas" w:hAnsi="Consolas"/>
          <w:sz w:val="18"/>
          <w:szCs w:val="18"/>
        </w:rPr>
        <w:t xml:space="preserve">SYSTEM LOGIC</w:t>
      </w:r>
    </w:p>
    <w:p>
      <w:pPr>
        <w:shd w:fill="F7F7F7" w:val="clear"/>
        <w:spacing w:after="0" w:line="240"/>
      </w:pPr>
      <w:r>
        <w:rPr>
          <w:rFonts w:ascii="Consolas" w:cs="Consolas" w:eastAsia="Consolas" w:hAnsi="Consolas"/>
          <w:sz w:val="18"/>
          <w:szCs w:val="18"/>
        </w:rPr>
        <w:t xml:space="preserve">Suspect wallet address + chain (case intake)</w:t>
      </w:r>
    </w:p>
    <w:p>
      <w:pPr>
        <w:shd w:fill="F7F7F7" w:val="clear"/>
        <w:spacing w:after="0" w:line="240"/>
      </w:pPr>
      <w:r>
        <w:rPr>
          <w:rFonts w:ascii="Consolas" w:cs="Consolas" w:eastAsia="Consolas" w:hAnsi="Consolas"/>
          <w:sz w:val="18"/>
          <w:szCs w:val="18"/>
        </w:rPr>
        <w:t xml:space="preserve">        |</w:t>
      </w:r>
    </w:p>
    <w:p>
      <w:pPr>
        <w:shd w:fill="F7F7F7" w:val="clear"/>
        <w:spacing w:after="0" w:line="240"/>
      </w:pPr>
      <w:r>
        <w:rPr>
          <w:rFonts w:ascii="Consolas" w:cs="Consolas" w:eastAsia="Consolas" w:hAnsi="Consolas"/>
          <w:sz w:val="18"/>
          <w:szCs w:val="18"/>
        </w:rPr>
        <w:t xml:space="preserve">        v</w:t>
      </w:r>
    </w:p>
    <w:p>
      <w:pPr>
        <w:shd w:fill="F7F7F7" w:val="clear"/>
        <w:spacing w:after="0" w:line="240"/>
      </w:pPr>
      <w:r>
        <w:rPr>
          <w:rFonts w:ascii="Consolas" w:cs="Consolas" w:eastAsia="Consolas" w:hAnsi="Consolas"/>
          <w:sz w:val="18"/>
          <w:szCs w:val="18"/>
        </w:rPr>
        <w:t xml:space="preserve">Blockchain data API (transaction history retrieval)</w:t>
      </w:r>
    </w:p>
    <w:p>
      <w:pPr>
        <w:shd w:fill="F7F7F7" w:val="clear"/>
        <w:spacing w:after="0" w:line="240"/>
      </w:pPr>
      <w:r>
        <w:rPr>
          <w:rFonts w:ascii="Consolas" w:cs="Consolas" w:eastAsia="Consolas" w:hAnsi="Consolas"/>
          <w:sz w:val="18"/>
          <w:szCs w:val="18"/>
        </w:rPr>
        <w:t xml:space="preserve">        |</w:t>
      </w:r>
    </w:p>
    <w:p>
      <w:pPr>
        <w:shd w:fill="F7F7F7" w:val="clear"/>
        <w:spacing w:after="0" w:line="240"/>
      </w:pPr>
      <w:r>
        <w:rPr>
          <w:rFonts w:ascii="Consolas" w:cs="Consolas" w:eastAsia="Consolas" w:hAnsi="Consolas"/>
          <w:sz w:val="18"/>
          <w:szCs w:val="18"/>
        </w:rPr>
        <w:t xml:space="preserve">        v</w:t>
      </w:r>
    </w:p>
    <w:p>
      <w:pPr>
        <w:shd w:fill="F7F7F7" w:val="clear"/>
        <w:spacing w:after="0" w:line="240"/>
      </w:pPr>
      <w:r>
        <w:rPr>
          <w:rFonts w:ascii="Consolas" w:cs="Consolas" w:eastAsia="Consolas" w:hAnsi="Consolas"/>
          <w:sz w:val="18"/>
          <w:szCs w:val="18"/>
        </w:rPr>
        <w:t xml:space="preserve">Multi-hop graph traversal (BFS/DFS, depth-limited)</w:t>
      </w:r>
    </w:p>
    <w:p>
      <w:pPr>
        <w:shd w:fill="F7F7F7" w:val="clear"/>
        <w:spacing w:after="0" w:line="240"/>
      </w:pPr>
      <w:r>
        <w:rPr>
          <w:rFonts w:ascii="Consolas" w:cs="Consolas" w:eastAsia="Consolas" w:hAnsi="Consolas"/>
          <w:sz w:val="18"/>
          <w:szCs w:val="18"/>
        </w:rPr>
        <w:t xml:space="preserve">        |</w:t>
      </w:r>
    </w:p>
    <w:p>
      <w:pPr>
        <w:shd w:fill="F7F7F7" w:val="clear"/>
        <w:spacing w:after="0" w:line="240"/>
      </w:pPr>
      <w:r>
        <w:rPr>
          <w:rFonts w:ascii="Consolas" w:cs="Consolas" w:eastAsia="Consolas" w:hAnsi="Consolas"/>
          <w:sz w:val="18"/>
          <w:szCs w:val="18"/>
        </w:rPr>
        <w:t xml:space="preserve">        v</w:t>
      </w:r>
    </w:p>
    <w:p>
      <w:pPr>
        <w:shd w:fill="F7F7F7" w:val="clear"/>
        <w:spacing w:after="0" w:line="240"/>
      </w:pPr>
      <w:r>
        <w:rPr>
          <w:rFonts w:ascii="Consolas" w:cs="Consolas" w:eastAsia="Consolas" w:hAnsi="Consolas"/>
          <w:sz w:val="18"/>
          <w:szCs w:val="18"/>
        </w:rPr>
        <w:t xml:space="preserve">Labelled VASP/exchange address matching</w:t>
      </w:r>
    </w:p>
    <w:p>
      <w:pPr>
        <w:shd w:fill="F7F7F7" w:val="clear"/>
        <w:spacing w:after="0" w:line="240"/>
      </w:pPr>
      <w:r>
        <w:rPr>
          <w:rFonts w:ascii="Consolas" w:cs="Consolas" w:eastAsia="Consolas" w:hAnsi="Consolas"/>
          <w:sz w:val="18"/>
          <w:szCs w:val="18"/>
        </w:rPr>
        <w:t xml:space="preserve">        |</w:t>
      </w:r>
    </w:p>
    <w:p>
      <w:pPr>
        <w:shd w:fill="F7F7F7" w:val="clear"/>
        <w:spacing w:after="0" w:line="240"/>
      </w:pPr>
      <w:r>
        <w:rPr>
          <w:rFonts w:ascii="Consolas" w:cs="Consolas" w:eastAsia="Consolas" w:hAnsi="Consolas"/>
          <w:sz w:val="18"/>
          <w:szCs w:val="18"/>
        </w:rPr>
        <w:t xml:space="preserve">        v</w:t>
      </w:r>
    </w:p>
    <w:p>
      <w:pPr>
        <w:shd w:fill="F7F7F7" w:val="clear"/>
        <w:spacing w:after="0" w:line="240"/>
      </w:pPr>
      <w:r>
        <w:rPr>
          <w:rFonts w:ascii="Consolas" w:cs="Consolas" w:eastAsia="Consolas" w:hAnsi="Consolas"/>
          <w:sz w:val="18"/>
          <w:szCs w:val="18"/>
        </w:rPr>
        <w:t xml:space="preserve">Confidence scoring (hop distance + label reliability + timing/amount)</w:t>
      </w:r>
    </w:p>
    <w:p>
      <w:pPr>
        <w:shd w:fill="F7F7F7" w:val="clear"/>
        <w:spacing w:after="0" w:line="240"/>
      </w:pPr>
      <w:r>
        <w:rPr>
          <w:rFonts w:ascii="Consolas" w:cs="Consolas" w:eastAsia="Consolas" w:hAnsi="Consolas"/>
          <w:sz w:val="18"/>
          <w:szCs w:val="18"/>
        </w:rPr>
        <w:t xml:space="preserve">        |</w:t>
      </w:r>
    </w:p>
    <w:p>
      <w:pPr>
        <w:shd w:fill="F7F7F7" w:val="clear"/>
        <w:spacing w:after="0" w:line="240"/>
      </w:pPr>
      <w:r>
        <w:rPr>
          <w:rFonts w:ascii="Consolas" w:cs="Consolas" w:eastAsia="Consolas" w:hAnsi="Consolas"/>
          <w:sz w:val="18"/>
          <w:szCs w:val="18"/>
        </w:rPr>
        <w:t xml:space="preserve">        v</w:t>
      </w:r>
    </w:p>
    <w:p>
      <w:pPr>
        <w:shd w:fill="F7F7F7" w:val="clear"/>
        <w:spacing w:after="0" w:line="240"/>
      </w:pPr>
      <w:r>
        <w:rPr>
          <w:rFonts w:ascii="Consolas" w:cs="Consolas" w:eastAsia="Consolas" w:hAnsi="Consolas"/>
          <w:sz w:val="18"/>
          <w:szCs w:val="18"/>
        </w:rPr>
        <w:t xml:space="preserve">Risk flagging (mixer / bridge / high fan-out detection)</w:t>
      </w:r>
    </w:p>
    <w:p>
      <w:pPr>
        <w:shd w:fill="F7F7F7" w:val="clear"/>
        <w:spacing w:after="0" w:line="240"/>
      </w:pPr>
      <w:r>
        <w:rPr>
          <w:rFonts w:ascii="Consolas" w:cs="Consolas" w:eastAsia="Consolas" w:hAnsi="Consolas"/>
          <w:sz w:val="18"/>
          <w:szCs w:val="18"/>
        </w:rPr>
        <w:t xml:space="preserve">        |</w:t>
      </w:r>
    </w:p>
    <w:p>
      <w:pPr>
        <w:shd w:fill="F7F7F7" w:val="clear"/>
        <w:spacing w:after="0" w:line="240"/>
      </w:pPr>
      <w:r>
        <w:rPr>
          <w:rFonts w:ascii="Consolas" w:cs="Consolas" w:eastAsia="Consolas" w:hAnsi="Consolas"/>
          <w:sz w:val="18"/>
          <w:szCs w:val="18"/>
        </w:rPr>
        <w:t xml:space="preserve">        v</w:t>
      </w:r>
    </w:p>
    <w:p>
      <w:pPr>
        <w:shd w:fill="F7F7F7" w:val="clear"/>
        <w:spacing w:after="0" w:line="240"/>
      </w:pPr>
      <w:r>
        <w:rPr>
          <w:rFonts w:ascii="Consolas" w:cs="Consolas" w:eastAsia="Consolas" w:hAnsi="Consolas"/>
          <w:sz w:val="18"/>
          <w:szCs w:val="18"/>
        </w:rPr>
        <w:t xml:space="preserve">Investigator dashboard (path visualization + review)</w:t>
      </w:r>
    </w:p>
    <w:p>
      <w:pPr>
        <w:shd w:fill="F7F7F7" w:val="clear"/>
        <w:spacing w:after="0" w:line="240"/>
      </w:pPr>
      <w:r>
        <w:rPr>
          <w:rFonts w:ascii="Consolas" w:cs="Consolas" w:eastAsia="Consolas" w:hAnsi="Consolas"/>
          <w:sz w:val="18"/>
          <w:szCs w:val="18"/>
        </w:rPr>
        <w:t xml:space="preserve">        |</w:t>
      </w:r>
    </w:p>
    <w:p>
      <w:pPr>
        <w:shd w:fill="F7F7F7" w:val="clear"/>
        <w:spacing w:after="0" w:line="240"/>
      </w:pPr>
      <w:r>
        <w:rPr>
          <w:rFonts w:ascii="Consolas" w:cs="Consolas" w:eastAsia="Consolas" w:hAnsi="Consolas"/>
          <w:sz w:val="18"/>
          <w:szCs w:val="18"/>
        </w:rPr>
        <w:t xml:space="preserve">        v</w:t>
      </w:r>
    </w:p>
    <w:p>
      <w:pPr>
        <w:shd w:fill="F7F7F7" w:val="clear"/>
        <w:spacing w:after="200" w:line="240"/>
      </w:pPr>
      <w:r>
        <w:rPr>
          <w:rFonts w:ascii="Consolas" w:cs="Consolas" w:eastAsia="Consolas" w:hAnsi="Consolas"/>
          <w:sz w:val="18"/>
          <w:szCs w:val="18"/>
        </w:rPr>
        <w:t xml:space="preserve">Report generation (JSON + PDF) + draft SAHYOG disclosure request</w:t>
      </w:r>
    </w:p>
    <w:p>
      <w:pPr>
        <w:pStyle w:val="Heading1"/>
        <w:pBdr>
          <w:bottom w:val="single" w:color="0F6674" w:sz="8" w:space="4"/>
        </w:pBdr>
        <w:spacing w:after="200" w:before="360"/>
      </w:pPr>
      <w:r>
        <w:t xml:space="preserve">4. Users and Stakeholders</w:t>
      </w:r>
    </w:p>
    <w:tbl>
      <w:tblPr>
        <w:tblW w:type="dxa" w:w="9350"/>
        <w:tblBorders>
          <w:top w:val="single" w:color="CCCCCC" w:sz="4"/>
          <w:left w:val="single" w:color="CCCCCC" w:sz="4"/>
          <w:bottom w:val="single" w:color="CCCCCC" w:sz="4"/>
          <w:right w:val="single" w:color="CCCCCC" w:sz="4"/>
          <w:insideH w:val="single" w:color="DDDDDD" w:sz="4"/>
          <w:insideV w:val="single" w:color="DDDDDD" w:sz="4"/>
        </w:tblBorders>
      </w:tblPr>
      <w:tblGrid>
        <w:gridCol w:w="1870"/>
        <w:gridCol w:w="1870"/>
        <w:gridCol w:w="1870"/>
        <w:gridCol w:w="1870"/>
        <w:gridCol w:w="1870"/>
      </w:tblGrid>
      <w:tr>
        <w:trPr>
          <w:tblHeader/>
        </w:trPr>
        <w:tc>
          <w:tcPr>
            <w:tcW w:type="dxa" w:w="1870"/>
            <w:shd w:fill="1F3864" w:val="clear"/>
            <w:tcMar>
              <w:top w:type="dxa" w:w="80"/>
              <w:left w:type="dxa" w:w="100"/>
              <w:bottom w:type="dxa" w:w="80"/>
              <w:right w:type="dxa" w:w="100"/>
            </w:tcMar>
          </w:tcPr>
          <w:p>
            <w:pPr>
              <w:spacing w:after="0" w:line="240"/>
            </w:pPr>
            <w:r>
              <w:rPr>
                <w:b/>
                <w:bCs/>
                <w:color w:val="FFFFFF"/>
                <w:sz w:val="19"/>
                <w:szCs w:val="19"/>
              </w:rPr>
              <w:t xml:space="preserve">Stakeholder</w:t>
            </w:r>
          </w:p>
        </w:tc>
        <w:tc>
          <w:tcPr>
            <w:tcW w:type="dxa" w:w="1870"/>
            <w:shd w:fill="1F3864" w:val="clear"/>
            <w:tcMar>
              <w:top w:type="dxa" w:w="80"/>
              <w:left w:type="dxa" w:w="100"/>
              <w:bottom w:type="dxa" w:w="80"/>
              <w:right w:type="dxa" w:w="100"/>
            </w:tcMar>
          </w:tcPr>
          <w:p>
            <w:pPr>
              <w:spacing w:after="0" w:line="240"/>
            </w:pPr>
            <w:r>
              <w:rPr>
                <w:b/>
                <w:bCs/>
                <w:color w:val="FFFFFF"/>
                <w:sz w:val="19"/>
                <w:szCs w:val="19"/>
              </w:rPr>
              <w:t xml:space="preserve">Needs</w:t>
            </w:r>
          </w:p>
        </w:tc>
        <w:tc>
          <w:tcPr>
            <w:tcW w:type="dxa" w:w="1870"/>
            <w:shd w:fill="1F3864" w:val="clear"/>
            <w:tcMar>
              <w:top w:type="dxa" w:w="80"/>
              <w:left w:type="dxa" w:w="100"/>
              <w:bottom w:type="dxa" w:w="80"/>
              <w:right w:type="dxa" w:w="100"/>
            </w:tcMar>
          </w:tcPr>
          <w:p>
            <w:pPr>
              <w:spacing w:after="0" w:line="240"/>
            </w:pPr>
            <w:r>
              <w:rPr>
                <w:b/>
                <w:bCs/>
                <w:color w:val="FFFFFF"/>
                <w:sz w:val="19"/>
                <w:szCs w:val="19"/>
              </w:rPr>
              <w:t xml:space="preserve">Interaction</w:t>
            </w:r>
          </w:p>
        </w:tc>
        <w:tc>
          <w:tcPr>
            <w:tcW w:type="dxa" w:w="1870"/>
            <w:shd w:fill="1F3864" w:val="clear"/>
            <w:tcMar>
              <w:top w:type="dxa" w:w="80"/>
              <w:left w:type="dxa" w:w="100"/>
              <w:bottom w:type="dxa" w:w="80"/>
              <w:right w:type="dxa" w:w="100"/>
            </w:tcMar>
          </w:tcPr>
          <w:p>
            <w:pPr>
              <w:spacing w:after="0" w:line="240"/>
            </w:pPr>
            <w:r>
              <w:rPr>
                <w:b/>
                <w:bCs/>
                <w:color w:val="FFFFFF"/>
                <w:sz w:val="19"/>
                <w:szCs w:val="19"/>
              </w:rPr>
              <w:t xml:space="preserve">Misuse risk</w:t>
            </w:r>
          </w:p>
        </w:tc>
        <w:tc>
          <w:tcPr>
            <w:tcW w:type="dxa" w:w="1870"/>
            <w:shd w:fill="1F3864" w:val="clear"/>
            <w:tcMar>
              <w:top w:type="dxa" w:w="80"/>
              <w:left w:type="dxa" w:w="100"/>
              <w:bottom w:type="dxa" w:w="80"/>
              <w:right w:type="dxa" w:w="100"/>
            </w:tcMar>
          </w:tcPr>
          <w:p>
            <w:pPr>
              <w:spacing w:after="0" w:line="240"/>
            </w:pPr>
            <w:r>
              <w:rPr>
                <w:b/>
                <w:bCs/>
                <w:color w:val="FFFFFF"/>
                <w:sz w:val="19"/>
                <w:szCs w:val="19"/>
              </w:rPr>
              <w:t xml:space="preserve">Acceptance signal</w:t>
            </w:r>
          </w:p>
        </w:tc>
      </w:tr>
      <w:tr>
        <w:tc>
          <w:tcPr>
            <w:tcW w:type="dxa" w:w="1870"/>
            <w:tcMar>
              <w:top w:type="dxa" w:w="80"/>
              <w:left w:type="dxa" w:w="100"/>
              <w:bottom w:type="dxa" w:w="80"/>
              <w:right w:type="dxa" w:w="100"/>
            </w:tcMar>
          </w:tcPr>
          <w:p>
            <w:pPr>
              <w:spacing w:after="0" w:line="240"/>
            </w:pPr>
            <w:r>
              <w:rPr>
                <w:b w:val="false"/>
                <w:bCs w:val="false"/>
                <w:color w:val="1A1A1A"/>
                <w:sz w:val="18"/>
                <w:szCs w:val="18"/>
              </w:rPr>
              <w:t xml:space="preserve">State/UT Cyber Cell Investigator</w:t>
            </w:r>
          </w:p>
        </w:tc>
        <w:tc>
          <w:tcPr>
            <w:tcW w:type="dxa" w:w="1870"/>
            <w:tcMar>
              <w:top w:type="dxa" w:w="80"/>
              <w:left w:type="dxa" w:w="100"/>
              <w:bottom w:type="dxa" w:w="80"/>
              <w:right w:type="dxa" w:w="100"/>
            </w:tcMar>
          </w:tcPr>
          <w:p>
            <w:pPr>
              <w:spacing w:after="0" w:line="240"/>
            </w:pPr>
            <w:r>
              <w:rPr>
                <w:b w:val="false"/>
                <w:bCs w:val="false"/>
                <w:color w:val="1A1A1A"/>
                <w:sz w:val="18"/>
                <w:szCs w:val="18"/>
              </w:rPr>
              <w:t xml:space="preserve">Fast, simple wallet lookup; plain-language output</w:t>
            </w:r>
          </w:p>
        </w:tc>
        <w:tc>
          <w:tcPr>
            <w:tcW w:type="dxa" w:w="1870"/>
            <w:tcMar>
              <w:top w:type="dxa" w:w="80"/>
              <w:left w:type="dxa" w:w="100"/>
              <w:bottom w:type="dxa" w:w="80"/>
              <w:right w:type="dxa" w:w="100"/>
            </w:tcMar>
          </w:tcPr>
          <w:p>
            <w:pPr>
              <w:spacing w:after="0" w:line="240"/>
            </w:pPr>
            <w:r>
              <w:rPr>
                <w:b w:val="false"/>
                <w:bCs w:val="false"/>
                <w:color w:val="1A1A1A"/>
                <w:sz w:val="18"/>
                <w:szCs w:val="18"/>
              </w:rPr>
              <w:t xml:space="preserve">Enter wallet + chain; review traced path and report</w:t>
            </w:r>
          </w:p>
        </w:tc>
        <w:tc>
          <w:tcPr>
            <w:tcW w:type="dxa" w:w="1870"/>
            <w:tcMar>
              <w:top w:type="dxa" w:w="80"/>
              <w:left w:type="dxa" w:w="100"/>
              <w:bottom w:type="dxa" w:w="80"/>
              <w:right w:type="dxa" w:w="100"/>
            </w:tcMar>
          </w:tcPr>
          <w:p>
            <w:pPr>
              <w:spacing w:after="0" w:line="240"/>
            </w:pPr>
            <w:r>
              <w:rPr>
                <w:b w:val="false"/>
                <w:bCs w:val="false"/>
                <w:color w:val="1A1A1A"/>
                <w:sz w:val="18"/>
                <w:szCs w:val="18"/>
              </w:rPr>
              <w:t xml:space="preserve">Treating a low-confidence result as certain</w:t>
            </w:r>
          </w:p>
        </w:tc>
        <w:tc>
          <w:tcPr>
            <w:tcW w:type="dxa" w:w="1870"/>
            <w:tcMar>
              <w:top w:type="dxa" w:w="80"/>
              <w:left w:type="dxa" w:w="100"/>
              <w:bottom w:type="dxa" w:w="80"/>
              <w:right w:type="dxa" w:w="100"/>
            </w:tcMar>
          </w:tcPr>
          <w:p>
            <w:pPr>
              <w:spacing w:after="0" w:line="240"/>
            </w:pPr>
            <w:r>
              <w:rPr>
                <w:b w:val="false"/>
                <w:bCs w:val="false"/>
                <w:color w:val="1A1A1A"/>
                <w:sz w:val="18"/>
                <w:szCs w:val="18"/>
              </w:rPr>
              <w:t xml:space="preserve">Correct interpretation of confidence score</w:t>
            </w:r>
          </w:p>
        </w:tc>
      </w:tr>
      <w:tr>
        <w:tc>
          <w:tcPr>
            <w:tcW w:type="dxa" w:w="1870"/>
            <w:shd w:fill="F2F2F2" w:val="clear"/>
            <w:tcMar>
              <w:top w:type="dxa" w:w="80"/>
              <w:left w:type="dxa" w:w="100"/>
              <w:bottom w:type="dxa" w:w="80"/>
              <w:right w:type="dxa" w:w="100"/>
            </w:tcMar>
          </w:tcPr>
          <w:p>
            <w:pPr>
              <w:spacing w:after="0" w:line="240"/>
            </w:pPr>
            <w:r>
              <w:rPr>
                <w:b w:val="false"/>
                <w:bCs w:val="false"/>
                <w:color w:val="1A1A1A"/>
                <w:sz w:val="18"/>
                <w:szCs w:val="18"/>
              </w:rPr>
              <w:t xml:space="preserve">I4C Central Analyst</w:t>
            </w:r>
          </w:p>
        </w:tc>
        <w:tc>
          <w:tcPr>
            <w:tcW w:type="dxa" w:w="1870"/>
            <w:shd w:fill="F2F2F2" w:val="clear"/>
            <w:tcMar>
              <w:top w:type="dxa" w:w="80"/>
              <w:left w:type="dxa" w:w="100"/>
              <w:bottom w:type="dxa" w:w="80"/>
              <w:right w:type="dxa" w:w="100"/>
            </w:tcMar>
          </w:tcPr>
          <w:p>
            <w:pPr>
              <w:spacing w:after="0" w:line="240"/>
            </w:pPr>
            <w:r>
              <w:rPr>
                <w:b w:val="false"/>
                <w:bCs w:val="false"/>
                <w:color w:val="1A1A1A"/>
                <w:sz w:val="18"/>
                <w:szCs w:val="18"/>
              </w:rPr>
              <w:t xml:space="preserve">Cross-case correlation, exchange-cluster visibility</w:t>
            </w:r>
          </w:p>
        </w:tc>
        <w:tc>
          <w:tcPr>
            <w:tcW w:type="dxa" w:w="1870"/>
            <w:shd w:fill="F2F2F2" w:val="clear"/>
            <w:tcMar>
              <w:top w:type="dxa" w:w="80"/>
              <w:left w:type="dxa" w:w="100"/>
              <w:bottom w:type="dxa" w:w="80"/>
              <w:right w:type="dxa" w:w="100"/>
            </w:tcMar>
          </w:tcPr>
          <w:p>
            <w:pPr>
              <w:spacing w:after="0" w:line="240"/>
            </w:pPr>
            <w:r>
              <w:rPr>
                <w:b w:val="false"/>
                <w:bCs w:val="false"/>
                <w:color w:val="1A1A1A"/>
                <w:sz w:val="18"/>
                <w:szCs w:val="18"/>
              </w:rPr>
              <w:t xml:space="preserve">Multi-case dashboard, bulk lookups</w:t>
            </w:r>
          </w:p>
        </w:tc>
        <w:tc>
          <w:tcPr>
            <w:tcW w:type="dxa" w:w="1870"/>
            <w:shd w:fill="F2F2F2" w:val="clear"/>
            <w:tcMar>
              <w:top w:type="dxa" w:w="80"/>
              <w:left w:type="dxa" w:w="100"/>
              <w:bottom w:type="dxa" w:w="80"/>
              <w:right w:type="dxa" w:w="100"/>
            </w:tcMar>
          </w:tcPr>
          <w:p>
            <w:pPr>
              <w:spacing w:after="0" w:line="240"/>
            </w:pPr>
            <w:r>
              <w:rPr>
                <w:b w:val="false"/>
                <w:bCs w:val="false"/>
                <w:color w:val="1A1A1A"/>
                <w:sz w:val="18"/>
                <w:szCs w:val="18"/>
              </w:rPr>
              <w:t xml:space="preserve">Over-reliance on automated clustering without review</w:t>
            </w:r>
          </w:p>
        </w:tc>
        <w:tc>
          <w:tcPr>
            <w:tcW w:type="dxa" w:w="1870"/>
            <w:shd w:fill="F2F2F2" w:val="clear"/>
            <w:tcMar>
              <w:top w:type="dxa" w:w="80"/>
              <w:left w:type="dxa" w:w="100"/>
              <w:bottom w:type="dxa" w:w="80"/>
              <w:right w:type="dxa" w:w="100"/>
            </w:tcMar>
          </w:tcPr>
          <w:p>
            <w:pPr>
              <w:spacing w:after="0" w:line="240"/>
            </w:pPr>
            <w:r>
              <w:rPr>
                <w:b w:val="false"/>
                <w:bCs w:val="false"/>
                <w:color w:val="1A1A1A"/>
                <w:sz w:val="18"/>
                <w:szCs w:val="18"/>
              </w:rPr>
              <w:t xml:space="preserve">Analyst confirms/corrects clusters</w:t>
            </w:r>
          </w:p>
        </w:tc>
      </w:tr>
      <w:tr>
        <w:tc>
          <w:tcPr>
            <w:tcW w:type="dxa" w:w="1870"/>
            <w:tcMar>
              <w:top w:type="dxa" w:w="80"/>
              <w:left w:type="dxa" w:w="100"/>
              <w:bottom w:type="dxa" w:w="80"/>
              <w:right w:type="dxa" w:w="100"/>
            </w:tcMar>
          </w:tcPr>
          <w:p>
            <w:pPr>
              <w:spacing w:after="0" w:line="240"/>
            </w:pPr>
            <w:r>
              <w:rPr>
                <w:b w:val="false"/>
                <w:bCs w:val="false"/>
                <w:color w:val="1A1A1A"/>
                <w:sz w:val="18"/>
                <w:szCs w:val="18"/>
              </w:rPr>
              <w:t xml:space="preserve">ED / CBI Financial Crime Officer</w:t>
            </w:r>
          </w:p>
        </w:tc>
        <w:tc>
          <w:tcPr>
            <w:tcW w:type="dxa" w:w="1870"/>
            <w:tcMar>
              <w:top w:type="dxa" w:w="80"/>
              <w:left w:type="dxa" w:w="100"/>
              <w:bottom w:type="dxa" w:w="80"/>
              <w:right w:type="dxa" w:w="100"/>
            </w:tcMar>
          </w:tcPr>
          <w:p>
            <w:pPr>
              <w:spacing w:after="0" w:line="240"/>
            </w:pPr>
            <w:r>
              <w:rPr>
                <w:b w:val="false"/>
                <w:bCs w:val="false"/>
                <w:color w:val="1A1A1A"/>
                <w:sz w:val="18"/>
                <w:szCs w:val="18"/>
              </w:rPr>
              <w:t xml:space="preserve">Court-usable, defensible evidence trail</w:t>
            </w:r>
          </w:p>
        </w:tc>
        <w:tc>
          <w:tcPr>
            <w:tcW w:type="dxa" w:w="1870"/>
            <w:tcMar>
              <w:top w:type="dxa" w:w="80"/>
              <w:left w:type="dxa" w:w="100"/>
              <w:bottom w:type="dxa" w:w="80"/>
              <w:right w:type="dxa" w:w="100"/>
            </w:tcMar>
          </w:tcPr>
          <w:p>
            <w:pPr>
              <w:spacing w:after="0" w:line="240"/>
            </w:pPr>
            <w:r>
              <w:rPr>
                <w:b w:val="false"/>
                <w:bCs w:val="false"/>
                <w:color w:val="1A1A1A"/>
                <w:sz w:val="18"/>
                <w:szCs w:val="18"/>
              </w:rPr>
              <w:t xml:space="preserve">Export structured report as case evidence</w:t>
            </w:r>
          </w:p>
        </w:tc>
        <w:tc>
          <w:tcPr>
            <w:tcW w:type="dxa" w:w="1870"/>
            <w:tcMar>
              <w:top w:type="dxa" w:w="80"/>
              <w:left w:type="dxa" w:w="100"/>
              <w:bottom w:type="dxa" w:w="80"/>
              <w:right w:type="dxa" w:w="100"/>
            </w:tcMar>
          </w:tcPr>
          <w:p>
            <w:pPr>
              <w:spacing w:after="0" w:line="240"/>
            </w:pPr>
            <w:r>
              <w:rPr>
                <w:b w:val="false"/>
                <w:bCs w:val="false"/>
                <w:color w:val="1A1A1A"/>
                <w:sz w:val="18"/>
                <w:szCs w:val="18"/>
              </w:rPr>
              <w:t xml:space="preserve">Presenting an estimate as definitive attribution</w:t>
            </w:r>
          </w:p>
        </w:tc>
        <w:tc>
          <w:tcPr>
            <w:tcW w:type="dxa" w:w="1870"/>
            <w:tcMar>
              <w:top w:type="dxa" w:w="80"/>
              <w:left w:type="dxa" w:w="100"/>
              <w:bottom w:type="dxa" w:w="80"/>
              <w:right w:type="dxa" w:w="100"/>
            </w:tcMar>
          </w:tcPr>
          <w:p>
            <w:pPr>
              <w:spacing w:after="0" w:line="240"/>
            </w:pPr>
            <w:r>
              <w:rPr>
                <w:b w:val="false"/>
                <w:bCs w:val="false"/>
                <w:color w:val="1A1A1A"/>
                <w:sz w:val="18"/>
                <w:szCs w:val="18"/>
              </w:rPr>
              <w:t xml:space="preserve">Report is accepted as investigative-lead documentation</w:t>
            </w:r>
          </w:p>
        </w:tc>
      </w:tr>
      <w:tr>
        <w:tc>
          <w:tcPr>
            <w:tcW w:type="dxa" w:w="1870"/>
            <w:shd w:fill="F2F2F2" w:val="clear"/>
            <w:tcMar>
              <w:top w:type="dxa" w:w="80"/>
              <w:left w:type="dxa" w:w="100"/>
              <w:bottom w:type="dxa" w:w="80"/>
              <w:right w:type="dxa" w:w="100"/>
            </w:tcMar>
          </w:tcPr>
          <w:p>
            <w:pPr>
              <w:spacing w:after="0" w:line="240"/>
            </w:pPr>
            <w:r>
              <w:rPr>
                <w:b w:val="false"/>
                <w:bCs w:val="false"/>
                <w:color w:val="1A1A1A"/>
                <w:sz w:val="18"/>
                <w:szCs w:val="18"/>
              </w:rPr>
              <w:t xml:space="preserve">VASP Nodal / Grievance Officer</w:t>
            </w:r>
          </w:p>
        </w:tc>
        <w:tc>
          <w:tcPr>
            <w:tcW w:type="dxa" w:w="1870"/>
            <w:shd w:fill="F2F2F2" w:val="clear"/>
            <w:tcMar>
              <w:top w:type="dxa" w:w="80"/>
              <w:left w:type="dxa" w:w="100"/>
              <w:bottom w:type="dxa" w:w="80"/>
              <w:right w:type="dxa" w:w="100"/>
            </w:tcMar>
          </w:tcPr>
          <w:p>
            <w:pPr>
              <w:spacing w:after="0" w:line="240"/>
            </w:pPr>
            <w:r>
              <w:rPr>
                <w:b w:val="false"/>
                <w:bCs w:val="false"/>
                <w:color w:val="1A1A1A"/>
                <w:sz w:val="18"/>
                <w:szCs w:val="18"/>
              </w:rPr>
              <w:t xml:space="preserve">Clear, standardized, sufficiently evidenced disclosure requests</w:t>
            </w:r>
          </w:p>
        </w:tc>
        <w:tc>
          <w:tcPr>
            <w:tcW w:type="dxa" w:w="1870"/>
            <w:shd w:fill="F2F2F2" w:val="clear"/>
            <w:tcMar>
              <w:top w:type="dxa" w:w="80"/>
              <w:left w:type="dxa" w:w="100"/>
              <w:bottom w:type="dxa" w:w="80"/>
              <w:right w:type="dxa" w:w="100"/>
            </w:tcMar>
          </w:tcPr>
          <w:p>
            <w:pPr>
              <w:spacing w:after="0" w:line="240"/>
            </w:pPr>
            <w:r>
              <w:rPr>
                <w:b w:val="false"/>
                <w:bCs w:val="false"/>
                <w:color w:val="1A1A1A"/>
                <w:sz w:val="18"/>
                <w:szCs w:val="18"/>
              </w:rPr>
              <w:t xml:space="preserve">Receives auto-drafted structured request</w:t>
            </w:r>
          </w:p>
        </w:tc>
        <w:tc>
          <w:tcPr>
            <w:tcW w:type="dxa" w:w="1870"/>
            <w:shd w:fill="F2F2F2" w:val="clear"/>
            <w:tcMar>
              <w:top w:type="dxa" w:w="80"/>
              <w:left w:type="dxa" w:w="100"/>
              <w:bottom w:type="dxa" w:w="80"/>
              <w:right w:type="dxa" w:w="100"/>
            </w:tcMar>
          </w:tcPr>
          <w:p>
            <w:pPr>
              <w:spacing w:after="0" w:line="240"/>
            </w:pPr>
            <w:r>
              <w:rPr>
                <w:b w:val="false"/>
                <w:bCs w:val="false"/>
                <w:color w:val="1A1A1A"/>
                <w:sz w:val="18"/>
                <w:szCs w:val="18"/>
              </w:rPr>
              <w:t xml:space="preserve">Acting on a request without independent verification</w:t>
            </w:r>
          </w:p>
        </w:tc>
        <w:tc>
          <w:tcPr>
            <w:tcW w:type="dxa" w:w="1870"/>
            <w:shd w:fill="F2F2F2" w:val="clear"/>
            <w:tcMar>
              <w:top w:type="dxa" w:w="80"/>
              <w:left w:type="dxa" w:w="100"/>
              <w:bottom w:type="dxa" w:w="80"/>
              <w:right w:type="dxa" w:w="100"/>
            </w:tcMar>
          </w:tcPr>
          <w:p>
            <w:pPr>
              <w:spacing w:after="0" w:line="240"/>
            </w:pPr>
            <w:r>
              <w:rPr>
                <w:b w:val="false"/>
                <w:bCs w:val="false"/>
                <w:color w:val="1A1A1A"/>
                <w:sz w:val="18"/>
                <w:szCs w:val="18"/>
              </w:rPr>
              <w:t xml:space="preserve">Faster, more consistent request turnaround</w:t>
            </w:r>
          </w:p>
        </w:tc>
      </w:tr>
      <w:tr>
        <w:tc>
          <w:tcPr>
            <w:tcW w:type="dxa" w:w="1870"/>
            <w:tcMar>
              <w:top w:type="dxa" w:w="80"/>
              <w:left w:type="dxa" w:w="100"/>
              <w:bottom w:type="dxa" w:w="80"/>
              <w:right w:type="dxa" w:w="100"/>
            </w:tcMar>
          </w:tcPr>
          <w:p>
            <w:pPr>
              <w:spacing w:after="0" w:line="240"/>
            </w:pPr>
            <w:r>
              <w:rPr>
                <w:b w:val="false"/>
                <w:bCs w:val="false"/>
                <w:color w:val="1A1A1A"/>
                <w:sz w:val="18"/>
                <w:szCs w:val="18"/>
              </w:rPr>
              <w:t xml:space="preserve">System Administrator (I4C-side)</w:t>
            </w:r>
          </w:p>
        </w:tc>
        <w:tc>
          <w:tcPr>
            <w:tcW w:type="dxa" w:w="1870"/>
            <w:tcMar>
              <w:top w:type="dxa" w:w="80"/>
              <w:left w:type="dxa" w:w="100"/>
              <w:bottom w:type="dxa" w:w="80"/>
              <w:right w:type="dxa" w:w="100"/>
            </w:tcMar>
          </w:tcPr>
          <w:p>
            <w:pPr>
              <w:spacing w:after="0" w:line="240"/>
            </w:pPr>
            <w:r>
              <w:rPr>
                <w:b w:val="false"/>
                <w:bCs w:val="false"/>
                <w:color w:val="1A1A1A"/>
                <w:sz w:val="18"/>
                <w:szCs w:val="18"/>
              </w:rPr>
              <w:t xml:space="preserve">Manage API keys, labelled dataset, user access, audit logs</w:t>
            </w:r>
          </w:p>
        </w:tc>
        <w:tc>
          <w:tcPr>
            <w:tcW w:type="dxa" w:w="1870"/>
            <w:tcMar>
              <w:top w:type="dxa" w:w="80"/>
              <w:left w:type="dxa" w:w="100"/>
              <w:bottom w:type="dxa" w:w="80"/>
              <w:right w:type="dxa" w:w="100"/>
            </w:tcMar>
          </w:tcPr>
          <w:p>
            <w:pPr>
              <w:spacing w:after="0" w:line="240"/>
            </w:pPr>
            <w:r>
              <w:rPr>
                <w:b w:val="false"/>
                <w:bCs w:val="false"/>
                <w:color w:val="1A1A1A"/>
                <w:sz w:val="18"/>
                <w:szCs w:val="18"/>
              </w:rPr>
              <w:t xml:space="preserve">Admin console</w:t>
            </w:r>
          </w:p>
        </w:tc>
        <w:tc>
          <w:tcPr>
            <w:tcW w:type="dxa" w:w="1870"/>
            <w:tcMar>
              <w:top w:type="dxa" w:w="80"/>
              <w:left w:type="dxa" w:w="100"/>
              <w:bottom w:type="dxa" w:w="80"/>
              <w:right w:type="dxa" w:w="100"/>
            </w:tcMar>
          </w:tcPr>
          <w:p>
            <w:pPr>
              <w:spacing w:after="0" w:line="240"/>
            </w:pPr>
            <w:r>
              <w:rPr>
                <w:b w:val="false"/>
                <w:bCs w:val="false"/>
                <w:color w:val="1A1A1A"/>
                <w:sz w:val="18"/>
                <w:szCs w:val="18"/>
              </w:rPr>
              <w:t xml:space="preserve">Stale or unmaintained labelled dataset</w:t>
            </w:r>
          </w:p>
        </w:tc>
        <w:tc>
          <w:tcPr>
            <w:tcW w:type="dxa" w:w="1870"/>
            <w:tcMar>
              <w:top w:type="dxa" w:w="80"/>
              <w:left w:type="dxa" w:w="100"/>
              <w:bottom w:type="dxa" w:w="80"/>
              <w:right w:type="dxa" w:w="100"/>
            </w:tcMar>
          </w:tcPr>
          <w:p>
            <w:pPr>
              <w:spacing w:after="0" w:line="240"/>
            </w:pPr>
            <w:r>
              <w:rPr>
                <w:b w:val="false"/>
                <w:bCs w:val="false"/>
                <w:color w:val="1A1A1A"/>
                <w:sz w:val="18"/>
                <w:szCs w:val="18"/>
              </w:rPr>
              <w:t xml:space="preserve">Dataset freshness and access logs pass audit</w:t>
            </w:r>
          </w:p>
        </w:tc>
      </w:tr>
      <w:tr>
        <w:tc>
          <w:tcPr>
            <w:tcW w:type="dxa" w:w="1870"/>
            <w:shd w:fill="F2F2F2" w:val="clear"/>
            <w:tcMar>
              <w:top w:type="dxa" w:w="80"/>
              <w:left w:type="dxa" w:w="100"/>
              <w:bottom w:type="dxa" w:w="80"/>
              <w:right w:type="dxa" w:w="100"/>
            </w:tcMar>
          </w:tcPr>
          <w:p>
            <w:pPr>
              <w:spacing w:after="0" w:line="240"/>
            </w:pPr>
            <w:r>
              <w:rPr>
                <w:b w:val="false"/>
                <w:bCs w:val="false"/>
                <w:color w:val="1A1A1A"/>
                <w:sz w:val="18"/>
                <w:szCs w:val="18"/>
              </w:rPr>
              <w:t xml:space="preserve">Compliance / Legal Review</w:t>
            </w:r>
          </w:p>
        </w:tc>
        <w:tc>
          <w:tcPr>
            <w:tcW w:type="dxa" w:w="1870"/>
            <w:shd w:fill="F2F2F2" w:val="clear"/>
            <w:tcMar>
              <w:top w:type="dxa" w:w="80"/>
              <w:left w:type="dxa" w:w="100"/>
              <w:bottom w:type="dxa" w:w="80"/>
              <w:right w:type="dxa" w:w="100"/>
            </w:tcMar>
          </w:tcPr>
          <w:p>
            <w:pPr>
              <w:spacing w:after="0" w:line="240"/>
            </w:pPr>
            <w:r>
              <w:rPr>
                <w:b w:val="false"/>
                <w:bCs w:val="false"/>
                <w:color w:val="1A1A1A"/>
                <w:sz w:val="18"/>
                <w:szCs w:val="18"/>
              </w:rPr>
              <w:t xml:space="preserve">Evidence and claim boundaries clearly documented</w:t>
            </w:r>
          </w:p>
        </w:tc>
        <w:tc>
          <w:tcPr>
            <w:tcW w:type="dxa" w:w="1870"/>
            <w:shd w:fill="F2F2F2" w:val="clear"/>
            <w:tcMar>
              <w:top w:type="dxa" w:w="80"/>
              <w:left w:type="dxa" w:w="100"/>
              <w:bottom w:type="dxa" w:w="80"/>
              <w:right w:type="dxa" w:w="100"/>
            </w:tcMar>
          </w:tcPr>
          <w:p>
            <w:pPr>
              <w:spacing w:after="0" w:line="240"/>
            </w:pPr>
            <w:r>
              <w:rPr>
                <w:b w:val="false"/>
                <w:bCs w:val="false"/>
                <w:color w:val="1A1A1A"/>
                <w:sz w:val="18"/>
                <w:szCs w:val="18"/>
              </w:rPr>
              <w:t xml:space="preserve">Review documentation and report templates</w:t>
            </w:r>
          </w:p>
        </w:tc>
        <w:tc>
          <w:tcPr>
            <w:tcW w:type="dxa" w:w="1870"/>
            <w:shd w:fill="F2F2F2" w:val="clear"/>
            <w:tcMar>
              <w:top w:type="dxa" w:w="80"/>
              <w:left w:type="dxa" w:w="100"/>
              <w:bottom w:type="dxa" w:w="80"/>
              <w:right w:type="dxa" w:w="100"/>
            </w:tcMar>
          </w:tcPr>
          <w:p>
            <w:pPr>
              <w:spacing w:after="0" w:line="240"/>
            </w:pPr>
            <w:r>
              <w:rPr>
                <w:b w:val="false"/>
                <w:bCs w:val="false"/>
                <w:color w:val="1A1A1A"/>
                <w:sz w:val="18"/>
                <w:szCs w:val="18"/>
              </w:rPr>
              <w:t xml:space="preserve">Unsupported certainty claims in generated reports</w:t>
            </w:r>
          </w:p>
        </w:tc>
        <w:tc>
          <w:tcPr>
            <w:tcW w:type="dxa" w:w="1870"/>
            <w:shd w:fill="F2F2F2" w:val="clear"/>
            <w:tcMar>
              <w:top w:type="dxa" w:w="80"/>
              <w:left w:type="dxa" w:w="100"/>
              <w:bottom w:type="dxa" w:w="80"/>
              <w:right w:type="dxa" w:w="100"/>
            </w:tcMar>
          </w:tcPr>
          <w:p>
            <w:pPr>
              <w:spacing w:after="0" w:line="240"/>
            </w:pPr>
            <w:r>
              <w:rPr>
                <w:b w:val="false"/>
                <w:bCs w:val="false"/>
                <w:color w:val="1A1A1A"/>
                <w:sz w:val="18"/>
                <w:szCs w:val="18"/>
              </w:rPr>
              <w:t xml:space="preserve">Report language reviewed and approved</w:t>
            </w:r>
          </w:p>
        </w:tc>
      </w:tr>
    </w:tbl>
    <w:p>
      <w:pPr>
        <w:spacing w:after="200"/>
      </w:pPr>
    </w:p>
    <w:p>
      <w:pPr>
        <w:pStyle w:val="Heading1"/>
        <w:pBdr>
          <w:bottom w:val="single" w:color="0F6674" w:sz="8" w:space="4"/>
        </w:pBdr>
        <w:spacing w:after="200" w:before="360"/>
      </w:pPr>
      <w:r>
        <w:t xml:space="preserve">5. Existing Solutions and Gap Analysis</w:t>
      </w:r>
    </w:p>
    <w:p>
      <w:pPr>
        <w:spacing w:after="160" w:line="276"/>
        <w:jc w:val="both"/>
      </w:pPr>
      <w:r>
        <w:rPr>
          <w:b w:val="false"/>
          <w:bCs w:val="false"/>
          <w:i w:val="false"/>
          <w:iCs w:val="false"/>
        </w:rPr>
        <w:t xml:space="preserve">The market already establishes several relevant building blocks: enterprise blockchain forensics suites (Chainalysis Reactor/KYT, TRM Labs Forensics, Elliptic Lens), open/graph-based analytics tooling (GraphSense, Bitquery, Etherscan-family explorers, Arkham, Breadcrumbs), and India-specific case-coordination infrastructure (Suspect Registry, Samanvaya, SAHYOG). Chainalysis's 2026 Crypto Crime Report and Elliptic's 2026 Regulatory Outlook both document a large and growing illicit-finance volume moving through chain-hopping, mixers and cross-chain bridges — establishing that the underlying tracing problem is real and scaling, but neither vendor publishes a SAHYOG-integrated, India-workflow-native product.</w:t>
      </w:r>
    </w:p>
    <w:tbl>
      <w:tblPr>
        <w:tblW w:type="dxa" w:w="9350"/>
        <w:tblBorders>
          <w:top w:val="single" w:color="CCCCCC" w:sz="4"/>
          <w:left w:val="single" w:color="CCCCCC" w:sz="4"/>
          <w:bottom w:val="single" w:color="CCCCCC" w:sz="4"/>
          <w:right w:val="single" w:color="CCCCCC" w:sz="4"/>
          <w:insideH w:val="single" w:color="DDDDDD" w:sz="4"/>
          <w:insideV w:val="single" w:color="DDDDDD" w:sz="4"/>
        </w:tblBorders>
      </w:tblPr>
      <w:tblGrid>
        <w:gridCol w:w="1870"/>
        <w:gridCol w:w="1870"/>
        <w:gridCol w:w="1870"/>
        <w:gridCol w:w="1870"/>
        <w:gridCol w:w="1870"/>
      </w:tblGrid>
      <w:tr>
        <w:trPr>
          <w:tblHeader/>
        </w:trPr>
        <w:tc>
          <w:tcPr>
            <w:tcW w:type="dxa" w:w="1870"/>
            <w:shd w:fill="1F3864" w:val="clear"/>
            <w:tcMar>
              <w:top w:type="dxa" w:w="80"/>
              <w:left w:type="dxa" w:w="100"/>
              <w:bottom w:type="dxa" w:w="80"/>
              <w:right w:type="dxa" w:w="100"/>
            </w:tcMar>
          </w:tcPr>
          <w:p>
            <w:pPr>
              <w:spacing w:after="0" w:line="240"/>
            </w:pPr>
            <w:r>
              <w:rPr>
                <w:b/>
                <w:bCs/>
                <w:color w:val="FFFFFF"/>
                <w:sz w:val="19"/>
                <w:szCs w:val="19"/>
              </w:rPr>
              <w:t xml:space="preserve">Technology</w:t>
            </w:r>
          </w:p>
        </w:tc>
        <w:tc>
          <w:tcPr>
            <w:tcW w:type="dxa" w:w="1870"/>
            <w:shd w:fill="1F3864" w:val="clear"/>
            <w:tcMar>
              <w:top w:type="dxa" w:w="80"/>
              <w:left w:type="dxa" w:w="100"/>
              <w:bottom w:type="dxa" w:w="80"/>
              <w:right w:type="dxa" w:w="100"/>
            </w:tcMar>
          </w:tcPr>
          <w:p>
            <w:pPr>
              <w:spacing w:after="0" w:line="240"/>
            </w:pPr>
            <w:r>
              <w:rPr>
                <w:b/>
                <w:bCs/>
                <w:color w:val="FFFFFF"/>
                <w:sz w:val="19"/>
                <w:szCs w:val="19"/>
              </w:rPr>
              <w:t xml:space="preserve">Principle</w:t>
            </w:r>
          </w:p>
        </w:tc>
        <w:tc>
          <w:tcPr>
            <w:tcW w:type="dxa" w:w="1870"/>
            <w:shd w:fill="1F3864" w:val="clear"/>
            <w:tcMar>
              <w:top w:type="dxa" w:w="80"/>
              <w:left w:type="dxa" w:w="100"/>
              <w:bottom w:type="dxa" w:w="80"/>
              <w:right w:type="dxa" w:w="100"/>
            </w:tcMar>
          </w:tcPr>
          <w:p>
            <w:pPr>
              <w:spacing w:after="0" w:line="240"/>
            </w:pPr>
            <w:r>
              <w:rPr>
                <w:b/>
                <w:bCs/>
                <w:color w:val="FFFFFF"/>
                <w:sz w:val="19"/>
                <w:szCs w:val="19"/>
              </w:rPr>
              <w:t xml:space="preserve">Strength</w:t>
            </w:r>
          </w:p>
        </w:tc>
        <w:tc>
          <w:tcPr>
            <w:tcW w:type="dxa" w:w="1870"/>
            <w:shd w:fill="1F3864" w:val="clear"/>
            <w:tcMar>
              <w:top w:type="dxa" w:w="80"/>
              <w:left w:type="dxa" w:w="100"/>
              <w:bottom w:type="dxa" w:w="80"/>
              <w:right w:type="dxa" w:w="100"/>
            </w:tcMar>
          </w:tcPr>
          <w:p>
            <w:pPr>
              <w:spacing w:after="0" w:line="240"/>
            </w:pPr>
            <w:r>
              <w:rPr>
                <w:b/>
                <w:bCs/>
                <w:color w:val="FFFFFF"/>
                <w:sz w:val="19"/>
                <w:szCs w:val="19"/>
              </w:rPr>
              <w:t xml:space="preserve">Limitation for this project</w:t>
            </w:r>
          </w:p>
        </w:tc>
        <w:tc>
          <w:tcPr>
            <w:tcW w:type="dxa" w:w="1870"/>
            <w:shd w:fill="1F3864" w:val="clear"/>
            <w:tcMar>
              <w:top w:type="dxa" w:w="80"/>
              <w:left w:type="dxa" w:w="100"/>
              <w:bottom w:type="dxa" w:w="80"/>
              <w:right w:type="dxa" w:w="100"/>
            </w:tcMar>
          </w:tcPr>
          <w:p>
            <w:pPr>
              <w:spacing w:after="0" w:line="240"/>
            </w:pPr>
            <w:r>
              <w:rPr>
                <w:b/>
                <w:bCs/>
                <w:color w:val="FFFFFF"/>
                <w:sz w:val="19"/>
                <w:szCs w:val="19"/>
              </w:rPr>
              <w:t xml:space="preserve">Design response</w:t>
            </w:r>
          </w:p>
        </w:tc>
      </w:tr>
      <w:tr>
        <w:tc>
          <w:tcPr>
            <w:tcW w:type="dxa" w:w="1870"/>
            <w:tcMar>
              <w:top w:type="dxa" w:w="80"/>
              <w:left w:type="dxa" w:w="100"/>
              <w:bottom w:type="dxa" w:w="80"/>
              <w:right w:type="dxa" w:w="100"/>
            </w:tcMar>
          </w:tcPr>
          <w:p>
            <w:pPr>
              <w:spacing w:after="0" w:line="240"/>
            </w:pPr>
            <w:r>
              <w:rPr>
                <w:b w:val="false"/>
                <w:bCs w:val="false"/>
                <w:color w:val="1A1A1A"/>
                <w:sz w:val="18"/>
                <w:szCs w:val="18"/>
              </w:rPr>
              <w:t xml:space="preserve">Enterprise forensics (Chainalysis/TRM/Elliptic)</w:t>
            </w:r>
          </w:p>
        </w:tc>
        <w:tc>
          <w:tcPr>
            <w:tcW w:type="dxa" w:w="1870"/>
            <w:tcMar>
              <w:top w:type="dxa" w:w="80"/>
              <w:left w:type="dxa" w:w="100"/>
              <w:bottom w:type="dxa" w:w="80"/>
              <w:right w:type="dxa" w:w="100"/>
            </w:tcMar>
          </w:tcPr>
          <w:p>
            <w:pPr>
              <w:spacing w:after="0" w:line="240"/>
            </w:pPr>
            <w:r>
              <w:rPr>
                <w:b w:val="false"/>
                <w:bCs w:val="false"/>
                <w:color w:val="1A1A1A"/>
                <w:sz w:val="18"/>
                <w:szCs w:val="18"/>
              </w:rPr>
              <w:t xml:space="preserve">Proprietary entity clustering + attribution graphs across 30-150+ chains</w:t>
            </w:r>
          </w:p>
        </w:tc>
        <w:tc>
          <w:tcPr>
            <w:tcW w:type="dxa" w:w="1870"/>
            <w:tcMar>
              <w:top w:type="dxa" w:w="80"/>
              <w:left w:type="dxa" w:w="100"/>
              <w:bottom w:type="dxa" w:w="80"/>
              <w:right w:type="dxa" w:w="100"/>
            </w:tcMar>
          </w:tcPr>
          <w:p>
            <w:pPr>
              <w:spacing w:after="0" w:line="240"/>
            </w:pPr>
            <w:r>
              <w:rPr>
                <w:b w:val="false"/>
                <w:bCs w:val="false"/>
                <w:color w:val="1A1A1A"/>
                <w:sz w:val="18"/>
                <w:szCs w:val="18"/>
              </w:rPr>
              <w:t xml:space="preserve">High accuracy, broad chain coverage, mature tooling</w:t>
            </w:r>
          </w:p>
        </w:tc>
        <w:tc>
          <w:tcPr>
            <w:tcW w:type="dxa" w:w="1870"/>
            <w:tcMar>
              <w:top w:type="dxa" w:w="80"/>
              <w:left w:type="dxa" w:w="100"/>
              <w:bottom w:type="dxa" w:w="80"/>
              <w:right w:type="dxa" w:w="100"/>
            </w:tcMar>
          </w:tcPr>
          <w:p>
            <w:pPr>
              <w:spacing w:after="0" w:line="240"/>
            </w:pPr>
            <w:r>
              <w:rPr>
                <w:b w:val="false"/>
                <w:bCs w:val="false"/>
                <w:color w:val="1A1A1A"/>
                <w:sz w:val="18"/>
                <w:szCs w:val="18"/>
              </w:rPr>
              <w:t xml:space="preserve">Analyst console, not SAHYOG-integrated; six/seven-figure licensing; foreign-hosted data</w:t>
            </w:r>
          </w:p>
        </w:tc>
        <w:tc>
          <w:tcPr>
            <w:tcW w:type="dxa" w:w="1870"/>
            <w:tcMar>
              <w:top w:type="dxa" w:w="80"/>
              <w:left w:type="dxa" w:w="100"/>
              <w:bottom w:type="dxa" w:w="80"/>
              <w:right w:type="dxa" w:w="100"/>
            </w:tcMar>
          </w:tcPr>
          <w:p>
            <w:pPr>
              <w:spacing w:after="0" w:line="240"/>
            </w:pPr>
            <w:r>
              <w:rPr>
                <w:b w:val="false"/>
                <w:bCs w:val="false"/>
                <w:color w:val="1A1A1A"/>
                <w:sz w:val="18"/>
                <w:szCs w:val="18"/>
              </w:rPr>
              <w:t xml:space="preserve">Use as a benchmark, not a dependency; build a lighter, workflow-native alternative</w:t>
            </w:r>
          </w:p>
        </w:tc>
      </w:tr>
      <w:tr>
        <w:tc>
          <w:tcPr>
            <w:tcW w:type="dxa" w:w="1870"/>
            <w:shd w:fill="F2F2F2" w:val="clear"/>
            <w:tcMar>
              <w:top w:type="dxa" w:w="80"/>
              <w:left w:type="dxa" w:w="100"/>
              <w:bottom w:type="dxa" w:w="80"/>
              <w:right w:type="dxa" w:w="100"/>
            </w:tcMar>
          </w:tcPr>
          <w:p>
            <w:pPr>
              <w:spacing w:after="0" w:line="240"/>
            </w:pPr>
            <w:r>
              <w:rPr>
                <w:b w:val="false"/>
                <w:bCs w:val="false"/>
                <w:color w:val="1A1A1A"/>
                <w:sz w:val="18"/>
                <w:szCs w:val="18"/>
              </w:rPr>
              <w:t xml:space="preserve">Open/graph analytics (GraphSense, Bitquery)</w:t>
            </w:r>
          </w:p>
        </w:tc>
        <w:tc>
          <w:tcPr>
            <w:tcW w:type="dxa" w:w="1870"/>
            <w:shd w:fill="F2F2F2" w:val="clear"/>
            <w:tcMar>
              <w:top w:type="dxa" w:w="80"/>
              <w:left w:type="dxa" w:w="100"/>
              <w:bottom w:type="dxa" w:w="80"/>
              <w:right w:type="dxa" w:w="100"/>
            </w:tcMar>
          </w:tcPr>
          <w:p>
            <w:pPr>
              <w:spacing w:after="0" w:line="240"/>
            </w:pPr>
            <w:r>
              <w:rPr>
                <w:b w:val="false"/>
                <w:bCs w:val="false"/>
                <w:color w:val="1A1A1A"/>
                <w:sz w:val="18"/>
                <w:szCs w:val="18"/>
              </w:rPr>
              <w:t xml:space="preserve">Open transaction-graph exploration and address clustering heuristics</w:t>
            </w:r>
          </w:p>
        </w:tc>
        <w:tc>
          <w:tcPr>
            <w:tcW w:type="dxa" w:w="1870"/>
            <w:shd w:fill="F2F2F2" w:val="clear"/>
            <w:tcMar>
              <w:top w:type="dxa" w:w="80"/>
              <w:left w:type="dxa" w:w="100"/>
              <w:bottom w:type="dxa" w:w="80"/>
              <w:right w:type="dxa" w:w="100"/>
            </w:tcMar>
          </w:tcPr>
          <w:p>
            <w:pPr>
              <w:spacing w:after="0" w:line="240"/>
            </w:pPr>
            <w:r>
              <w:rPr>
                <w:b w:val="false"/>
                <w:bCs w:val="false"/>
                <w:color w:val="1A1A1A"/>
                <w:sz w:val="18"/>
                <w:szCs w:val="18"/>
              </w:rPr>
              <w:t xml:space="preserve">Free/low-cost, real queryable data</w:t>
            </w:r>
          </w:p>
        </w:tc>
        <w:tc>
          <w:tcPr>
            <w:tcW w:type="dxa" w:w="1870"/>
            <w:shd w:fill="F2F2F2" w:val="clear"/>
            <w:tcMar>
              <w:top w:type="dxa" w:w="80"/>
              <w:left w:type="dxa" w:w="100"/>
              <w:bottom w:type="dxa" w:w="80"/>
              <w:right w:type="dxa" w:w="100"/>
            </w:tcMar>
          </w:tcPr>
          <w:p>
            <w:pPr>
              <w:spacing w:after="0" w:line="240"/>
            </w:pPr>
            <w:r>
              <w:rPr>
                <w:b w:val="false"/>
                <w:bCs w:val="false"/>
                <w:color w:val="1A1A1A"/>
                <w:sz w:val="18"/>
                <w:szCs w:val="18"/>
              </w:rPr>
              <w:t xml:space="preserve">Fragmented per chain, no unified confidence scoring or LEA workflow layer</w:t>
            </w:r>
          </w:p>
        </w:tc>
        <w:tc>
          <w:tcPr>
            <w:tcW w:type="dxa" w:w="1870"/>
            <w:shd w:fill="F2F2F2" w:val="clear"/>
            <w:tcMar>
              <w:top w:type="dxa" w:w="80"/>
              <w:left w:type="dxa" w:w="100"/>
              <w:bottom w:type="dxa" w:w="80"/>
              <w:right w:type="dxa" w:w="100"/>
            </w:tcMar>
          </w:tcPr>
          <w:p>
            <w:pPr>
              <w:spacing w:after="0" w:line="240"/>
            </w:pPr>
            <w:r>
              <w:rPr>
                <w:b w:val="false"/>
                <w:bCs w:val="false"/>
                <w:color w:val="1A1A1A"/>
                <w:sz w:val="18"/>
                <w:szCs w:val="18"/>
              </w:rPr>
              <w:t xml:space="preserve">Use as the MVP data backbone; add the unifying attribution + scoring + workflow layer</w:t>
            </w:r>
          </w:p>
        </w:tc>
      </w:tr>
      <w:tr>
        <w:tc>
          <w:tcPr>
            <w:tcW w:type="dxa" w:w="1870"/>
            <w:tcMar>
              <w:top w:type="dxa" w:w="80"/>
              <w:left w:type="dxa" w:w="100"/>
              <w:bottom w:type="dxa" w:w="80"/>
              <w:right w:type="dxa" w:w="100"/>
            </w:tcMar>
          </w:tcPr>
          <w:p>
            <w:pPr>
              <w:spacing w:after="0" w:line="240"/>
            </w:pPr>
            <w:r>
              <w:rPr>
                <w:b w:val="false"/>
                <w:bCs w:val="false"/>
                <w:color w:val="1A1A1A"/>
                <w:sz w:val="18"/>
                <w:szCs w:val="18"/>
              </w:rPr>
              <w:t xml:space="preserve">Chain explorers (Etherscan/TronScan/BscScan/Solscan)</w:t>
            </w:r>
          </w:p>
        </w:tc>
        <w:tc>
          <w:tcPr>
            <w:tcW w:type="dxa" w:w="1870"/>
            <w:tcMar>
              <w:top w:type="dxa" w:w="80"/>
              <w:left w:type="dxa" w:w="100"/>
              <w:bottom w:type="dxa" w:w="80"/>
              <w:right w:type="dxa" w:w="100"/>
            </w:tcMar>
          </w:tcPr>
          <w:p>
            <w:pPr>
              <w:spacing w:after="0" w:line="240"/>
            </w:pPr>
            <w:r>
              <w:rPr>
                <w:b w:val="false"/>
                <w:bCs w:val="false"/>
                <w:color w:val="1A1A1A"/>
                <w:sz w:val="18"/>
                <w:szCs w:val="18"/>
              </w:rPr>
              <w:t xml:space="preserve">Public REST/GraphQL APIs for transaction and label data</w:t>
            </w:r>
          </w:p>
        </w:tc>
        <w:tc>
          <w:tcPr>
            <w:tcW w:type="dxa" w:w="1870"/>
            <w:tcMar>
              <w:top w:type="dxa" w:w="80"/>
              <w:left w:type="dxa" w:w="100"/>
              <w:bottom w:type="dxa" w:w="80"/>
              <w:right w:type="dxa" w:w="100"/>
            </w:tcMar>
          </w:tcPr>
          <w:p>
            <w:pPr>
              <w:spacing w:after="0" w:line="240"/>
            </w:pPr>
            <w:r>
              <w:rPr>
                <w:b w:val="false"/>
                <w:bCs w:val="false"/>
                <w:color w:val="1A1A1A"/>
                <w:sz w:val="18"/>
                <w:szCs w:val="18"/>
              </w:rPr>
              <w:t xml:space="preserve">Reliable, well-documented, free tiers available</w:t>
            </w:r>
          </w:p>
        </w:tc>
        <w:tc>
          <w:tcPr>
            <w:tcW w:type="dxa" w:w="1870"/>
            <w:tcMar>
              <w:top w:type="dxa" w:w="80"/>
              <w:left w:type="dxa" w:w="100"/>
              <w:bottom w:type="dxa" w:w="80"/>
              <w:right w:type="dxa" w:w="100"/>
            </w:tcMar>
          </w:tcPr>
          <w:p>
            <w:pPr>
              <w:spacing w:after="0" w:line="240"/>
            </w:pPr>
            <w:r>
              <w:rPr>
                <w:b w:val="false"/>
                <w:bCs w:val="false"/>
                <w:color w:val="1A1A1A"/>
                <w:sz w:val="18"/>
                <w:szCs w:val="18"/>
              </w:rPr>
              <w:t xml:space="preserve">Chain-specific; no cross-chain reasoning</w:t>
            </w:r>
          </w:p>
        </w:tc>
        <w:tc>
          <w:tcPr>
            <w:tcW w:type="dxa" w:w="1870"/>
            <w:tcMar>
              <w:top w:type="dxa" w:w="80"/>
              <w:left w:type="dxa" w:w="100"/>
              <w:bottom w:type="dxa" w:w="80"/>
              <w:right w:type="dxa" w:w="100"/>
            </w:tcMar>
          </w:tcPr>
          <w:p>
            <w:pPr>
              <w:spacing w:after="0" w:line="240"/>
            </w:pPr>
            <w:r>
              <w:rPr>
                <w:b w:val="false"/>
                <w:bCs w:val="false"/>
                <w:color w:val="1A1A1A"/>
                <w:sz w:val="18"/>
                <w:szCs w:val="18"/>
              </w:rPr>
              <w:t xml:space="preserve">Wrap behind a chain-adapter abstraction</w:t>
            </w:r>
          </w:p>
        </w:tc>
      </w:tr>
      <w:tr>
        <w:tc>
          <w:tcPr>
            <w:tcW w:type="dxa" w:w="1870"/>
            <w:shd w:fill="F2F2F2" w:val="clear"/>
            <w:tcMar>
              <w:top w:type="dxa" w:w="80"/>
              <w:left w:type="dxa" w:w="100"/>
              <w:bottom w:type="dxa" w:w="80"/>
              <w:right w:type="dxa" w:w="100"/>
            </w:tcMar>
          </w:tcPr>
          <w:p>
            <w:pPr>
              <w:spacing w:after="0" w:line="240"/>
            </w:pPr>
            <w:r>
              <w:rPr>
                <w:b w:val="false"/>
                <w:bCs w:val="false"/>
                <w:color w:val="1A1A1A"/>
                <w:sz w:val="18"/>
                <w:szCs w:val="18"/>
              </w:rPr>
              <w:t xml:space="preserve">India infrastructure (Suspect Registry, Samanvaya, SAHYOG)</w:t>
            </w:r>
          </w:p>
        </w:tc>
        <w:tc>
          <w:tcPr>
            <w:tcW w:type="dxa" w:w="1870"/>
            <w:shd w:fill="F2F2F2" w:val="clear"/>
            <w:tcMar>
              <w:top w:type="dxa" w:w="80"/>
              <w:left w:type="dxa" w:w="100"/>
              <w:bottom w:type="dxa" w:w="80"/>
              <w:right w:type="dxa" w:w="100"/>
            </w:tcMar>
          </w:tcPr>
          <w:p>
            <w:pPr>
              <w:spacing w:after="0" w:line="240"/>
            </w:pPr>
            <w:r>
              <w:rPr>
                <w:b w:val="false"/>
                <w:bCs w:val="false"/>
                <w:color w:val="1A1A1A"/>
                <w:sz w:val="18"/>
                <w:szCs w:val="18"/>
              </w:rPr>
              <w:t xml:space="preserve">Mule-account tagging, takedown/disclosure routing for known intermediaries</w:t>
            </w:r>
          </w:p>
        </w:tc>
        <w:tc>
          <w:tcPr>
            <w:tcW w:type="dxa" w:w="1870"/>
            <w:shd w:fill="F2F2F2" w:val="clear"/>
            <w:tcMar>
              <w:top w:type="dxa" w:w="80"/>
              <w:left w:type="dxa" w:w="100"/>
              <w:bottom w:type="dxa" w:w="80"/>
              <w:right w:type="dxa" w:w="100"/>
            </w:tcMar>
          </w:tcPr>
          <w:p>
            <w:pPr>
              <w:spacing w:after="0" w:line="240"/>
            </w:pPr>
            <w:r>
              <w:rPr>
                <w:b w:val="false"/>
                <w:bCs w:val="false"/>
                <w:color w:val="1A1A1A"/>
                <w:sz w:val="18"/>
                <w:szCs w:val="18"/>
              </w:rPr>
              <w:t xml:space="preserve">Already embedded in LEA workflow and legal process</w:t>
            </w:r>
          </w:p>
        </w:tc>
        <w:tc>
          <w:tcPr>
            <w:tcW w:type="dxa" w:w="1870"/>
            <w:shd w:fill="F2F2F2" w:val="clear"/>
            <w:tcMar>
              <w:top w:type="dxa" w:w="80"/>
              <w:left w:type="dxa" w:w="100"/>
              <w:bottom w:type="dxa" w:w="80"/>
              <w:right w:type="dxa" w:w="100"/>
            </w:tcMar>
          </w:tcPr>
          <w:p>
            <w:pPr>
              <w:spacing w:after="0" w:line="240"/>
            </w:pPr>
            <w:r>
              <w:rPr>
                <w:b w:val="false"/>
                <w:bCs w:val="false"/>
                <w:color w:val="1A1A1A"/>
                <w:sz w:val="18"/>
                <w:szCs w:val="18"/>
              </w:rPr>
              <w:t xml:space="preserve">No equivalent module yet for unhosted-wallet-to-VASP attribution</w:t>
            </w:r>
          </w:p>
        </w:tc>
        <w:tc>
          <w:tcPr>
            <w:tcW w:type="dxa" w:w="1870"/>
            <w:shd w:fill="F2F2F2" w:val="clear"/>
            <w:tcMar>
              <w:top w:type="dxa" w:w="80"/>
              <w:left w:type="dxa" w:w="100"/>
              <w:bottom w:type="dxa" w:w="80"/>
              <w:right w:type="dxa" w:w="100"/>
            </w:tcMar>
          </w:tcPr>
          <w:p>
            <w:pPr>
              <w:spacing w:after="0" w:line="240"/>
            </w:pPr>
            <w:r>
              <w:rPr>
                <w:b w:val="false"/>
                <w:bCs w:val="false"/>
                <w:color w:val="1A1A1A"/>
                <w:sz w:val="18"/>
                <w:szCs w:val="18"/>
              </w:rPr>
              <w:t xml:space="preserve">Design this system as the natural crypto-specific extension of SAHYOG</w:t>
            </w:r>
          </w:p>
        </w:tc>
      </w:tr>
      <w:tr>
        <w:tc>
          <w:tcPr>
            <w:tcW w:type="dxa" w:w="1870"/>
            <w:tcMar>
              <w:top w:type="dxa" w:w="80"/>
              <w:left w:type="dxa" w:w="100"/>
              <w:bottom w:type="dxa" w:w="80"/>
              <w:right w:type="dxa" w:w="100"/>
            </w:tcMar>
          </w:tcPr>
          <w:p>
            <w:pPr>
              <w:spacing w:after="0" w:line="240"/>
            </w:pPr>
            <w:r>
              <w:rPr>
                <w:b w:val="false"/>
                <w:bCs w:val="false"/>
                <w:color w:val="1A1A1A"/>
                <w:sz w:val="18"/>
                <w:szCs w:val="18"/>
              </w:rPr>
              <w:t xml:space="preserve">Exchange-side AML/Travel-Rule tools (Notabene, Sygna, internal exchange AML)</w:t>
            </w:r>
          </w:p>
        </w:tc>
        <w:tc>
          <w:tcPr>
            <w:tcW w:type="dxa" w:w="1870"/>
            <w:tcMar>
              <w:top w:type="dxa" w:w="80"/>
              <w:left w:type="dxa" w:w="100"/>
              <w:bottom w:type="dxa" w:w="80"/>
              <w:right w:type="dxa" w:w="100"/>
            </w:tcMar>
          </w:tcPr>
          <w:p>
            <w:pPr>
              <w:spacing w:after="0" w:line="240"/>
            </w:pPr>
            <w:r>
              <w:rPr>
                <w:b w:val="false"/>
                <w:bCs w:val="false"/>
                <w:color w:val="1A1A1A"/>
                <w:sz w:val="18"/>
                <w:szCs w:val="18"/>
              </w:rPr>
              <w:t xml:space="preserve">KYC/AML screening at onboarding and withdrawal</w:t>
            </w:r>
          </w:p>
        </w:tc>
        <w:tc>
          <w:tcPr>
            <w:tcW w:type="dxa" w:w="1870"/>
            <w:tcMar>
              <w:top w:type="dxa" w:w="80"/>
              <w:left w:type="dxa" w:w="100"/>
              <w:bottom w:type="dxa" w:w="80"/>
              <w:right w:type="dxa" w:w="100"/>
            </w:tcMar>
          </w:tcPr>
          <w:p>
            <w:pPr>
              <w:spacing w:after="0" w:line="240"/>
            </w:pPr>
            <w:r>
              <w:rPr>
                <w:b w:val="false"/>
                <w:bCs w:val="false"/>
                <w:color w:val="1A1A1A"/>
                <w:sz w:val="18"/>
                <w:szCs w:val="18"/>
              </w:rPr>
              <w:t xml:space="preserve">Deep visibility into the exchange's own users</w:t>
            </w:r>
          </w:p>
        </w:tc>
        <w:tc>
          <w:tcPr>
            <w:tcW w:type="dxa" w:w="1870"/>
            <w:tcMar>
              <w:top w:type="dxa" w:w="80"/>
              <w:left w:type="dxa" w:w="100"/>
              <w:bottom w:type="dxa" w:w="80"/>
              <w:right w:type="dxa" w:w="100"/>
            </w:tcMar>
          </w:tcPr>
          <w:p>
            <w:pPr>
              <w:spacing w:after="0" w:line="240"/>
            </w:pPr>
            <w:r>
              <w:rPr>
                <w:b w:val="false"/>
                <w:bCs w:val="false"/>
                <w:color w:val="1A1A1A"/>
                <w:sz w:val="18"/>
                <w:szCs w:val="18"/>
              </w:rPr>
              <w:t xml:space="preserve">Only sees internal users; cannot trace an external suspect wallet toward a VASP it hasn't reached yet</w:t>
            </w:r>
          </w:p>
        </w:tc>
        <w:tc>
          <w:tcPr>
            <w:tcW w:type="dxa" w:w="1870"/>
            <w:tcMar>
              <w:top w:type="dxa" w:w="80"/>
              <w:left w:type="dxa" w:w="100"/>
              <w:bottom w:type="dxa" w:w="80"/>
              <w:right w:type="dxa" w:w="100"/>
            </w:tcMar>
          </w:tcPr>
          <w:p>
            <w:pPr>
              <w:spacing w:after="0" w:line="240"/>
            </w:pPr>
            <w:r>
              <w:rPr>
                <w:b w:val="false"/>
                <w:bCs w:val="false"/>
                <w:color w:val="1A1A1A"/>
                <w:sz w:val="18"/>
                <w:szCs w:val="18"/>
              </w:rPr>
              <w:t xml:space="preserve">Not a substitute; this system's output is what would trigger an exchange-side Travel-Rule/AML lookup</w:t>
            </w:r>
          </w:p>
        </w:tc>
      </w:tr>
    </w:tbl>
    <w:p>
      <w:pPr>
        <w:spacing w:after="200"/>
      </w:pPr>
    </w:p>
    <w:p>
      <w:pPr>
        <w:spacing w:after="160" w:line="276"/>
        <w:jc w:val="both"/>
      </w:pPr>
      <w:r>
        <w:rPr>
          <w:b w:val="false"/>
          <w:bCs w:val="false"/>
          <w:i/>
          <w:iCs/>
        </w:rPr>
        <w:t xml:space="preserve">Key gap: The defensible novelty is not "another blockchain explorer." The opportunity is an integrated, confidence-scored, SAHYOG-workflow-native attribution layer that closes the loop from "unknown wallet" to "routable disclosure request" — a step no current tool, commercial or open, performs end-to-end for Indian LEAs.</w:t>
      </w:r>
    </w:p>
    <w:p>
      <w:pPr>
        <w:pStyle w:val="Heading1"/>
        <w:pBdr>
          <w:bottom w:val="single" w:color="0F6674" w:sz="8" w:space="4"/>
        </w:pBdr>
        <w:spacing w:after="200" w:before="360"/>
      </w:pPr>
      <w:r>
        <w:t xml:space="preserve">6. Core Product Concept</w:t>
      </w:r>
    </w:p>
    <w:p>
      <w:pPr>
        <w:spacing w:after="160" w:line="276"/>
        <w:jc w:val="both"/>
      </w:pPr>
      <w:r>
        <w:rPr>
          <w:b w:val="false"/>
          <w:bCs w:val="false"/>
          <w:i w:val="false"/>
          <w:iCs w:val="false"/>
        </w:rPr>
        <w:t xml:space="preserve">Recommended system layout: a stateless attribution-engine API sits behind a case-intake layer (mocked as a SAHYOG-style form in the MVP, integrated with the real SAHYOG API at Scale phase). The engine calls chain-specific data adapters, walks the resulting transaction graph, checks each node against a maintained labelled-address store, and returns a ranked list of candidate VASP attributions with confidence scores. An investigator dashboard renders the traced path as an interactive graph and offers one-click export to a structured report and a draft disclosure request. The exact graph-traversal depth, label-matching thresholds, and scoring weights must be tuned experimentally against a validation set of wallets with known ground-truth attribution.</w:t>
      </w:r>
    </w:p>
    <w:p>
      <w:pPr>
        <w:shd w:fill="F7F7F7" w:val="clear"/>
        <w:spacing w:after="0" w:line="240"/>
      </w:pPr>
      <w:r>
        <w:rPr>
          <w:rFonts w:ascii="Consolas" w:cs="Consolas" w:eastAsia="Consolas" w:hAnsi="Consolas"/>
          <w:sz w:val="18"/>
          <w:szCs w:val="18"/>
        </w:rPr>
        <w:t xml:space="preserve">SYSTEM CONCEPT — TOP VIEW</w:t>
      </w:r>
    </w:p>
    <w:p>
      <w:pPr>
        <w:shd w:fill="F7F7F7" w:val="clear"/>
        <w:spacing w:after="0" w:line="240"/>
      </w:pPr>
      <w:r>
        <w:rPr>
          <w:rFonts w:ascii="Consolas" w:cs="Consolas" w:eastAsia="Consolas" w:hAnsi="Consolas"/>
          <w:sz w:val="18"/>
          <w:szCs w:val="18"/>
        </w:rPr>
        <w:t xml:space="preserve">+-----------------------------------------------------------+</w:t>
      </w:r>
    </w:p>
    <w:p>
      <w:pPr>
        <w:shd w:fill="F7F7F7" w:val="clear"/>
        <w:spacing w:after="0" w:line="240"/>
      </w:pPr>
      <w:r>
        <w:rPr>
          <w:rFonts w:ascii="Consolas" w:cs="Consolas" w:eastAsia="Consolas" w:hAnsi="Consolas"/>
          <w:sz w:val="18"/>
          <w:szCs w:val="18"/>
        </w:rPr>
        <w:t xml:space="preserve">|  CASE INTAKE (wallet address, chain, case ID)              |</w:t>
      </w:r>
    </w:p>
    <w:p>
      <w:pPr>
        <w:shd w:fill="F7F7F7" w:val="clear"/>
        <w:spacing w:after="0" w:line="240"/>
      </w:pPr>
      <w:r>
        <w:rPr>
          <w:rFonts w:ascii="Consolas" w:cs="Consolas" w:eastAsia="Consolas" w:hAnsi="Consolas"/>
          <w:sz w:val="18"/>
          <w:szCs w:val="18"/>
        </w:rPr>
        <w:t xml:space="preserve">|                                                             |</w:t>
      </w:r>
    </w:p>
    <w:p>
      <w:pPr>
        <w:shd w:fill="F7F7F7" w:val="clear"/>
        <w:spacing w:after="0" w:line="240"/>
      </w:pPr>
      <w:r>
        <w:rPr>
          <w:rFonts w:ascii="Consolas" w:cs="Consolas" w:eastAsia="Consolas" w:hAnsi="Consolas"/>
          <w:sz w:val="18"/>
          <w:szCs w:val="18"/>
        </w:rPr>
        <w:t xml:space="preserve">|  +------------------+     +---------------------------+    |</w:t>
      </w:r>
    </w:p>
    <w:p>
      <w:pPr>
        <w:shd w:fill="F7F7F7" w:val="clear"/>
        <w:spacing w:after="0" w:line="240"/>
      </w:pPr>
      <w:r>
        <w:rPr>
          <w:rFonts w:ascii="Consolas" w:cs="Consolas" w:eastAsia="Consolas" w:hAnsi="Consolas"/>
          <w:sz w:val="18"/>
          <w:szCs w:val="18"/>
        </w:rPr>
        <w:t xml:space="preserve">|  | CHAIN ADAPTER(S)  | --&gt; | GRAPH TRAVERSAL ENGINE     |    |</w:t>
      </w:r>
    </w:p>
    <w:p>
      <w:pPr>
        <w:shd w:fill="F7F7F7" w:val="clear"/>
        <w:spacing w:after="0" w:line="240"/>
      </w:pPr>
      <w:r>
        <w:rPr>
          <w:rFonts w:ascii="Consolas" w:cs="Consolas" w:eastAsia="Consolas" w:hAnsi="Consolas"/>
          <w:sz w:val="18"/>
          <w:szCs w:val="18"/>
        </w:rPr>
        <w:t xml:space="preserve">|  | (BTC/ETH/TRON/... )|    | (BFS/DFS, depth-limited)   |    |</w:t>
      </w:r>
    </w:p>
    <w:p>
      <w:pPr>
        <w:shd w:fill="F7F7F7" w:val="clear"/>
        <w:spacing w:after="0" w:line="240"/>
      </w:pPr>
      <w:r>
        <w:rPr>
          <w:rFonts w:ascii="Consolas" w:cs="Consolas" w:eastAsia="Consolas" w:hAnsi="Consolas"/>
          <w:sz w:val="18"/>
          <w:szCs w:val="18"/>
        </w:rPr>
        <w:t xml:space="preserve">|  +------------------+     +-------------+---------------+   |</w:t>
      </w:r>
    </w:p>
    <w:p>
      <w:pPr>
        <w:shd w:fill="F7F7F7" w:val="clear"/>
        <w:spacing w:after="0" w:line="240"/>
      </w:pPr>
      <w:r>
        <w:rPr>
          <w:rFonts w:ascii="Consolas" w:cs="Consolas" w:eastAsia="Consolas" w:hAnsi="Consolas"/>
          <w:sz w:val="18"/>
          <w:szCs w:val="18"/>
        </w:rPr>
        <w:t xml:space="preserve">|                                          |                   |</w:t>
      </w:r>
    </w:p>
    <w:p>
      <w:pPr>
        <w:shd w:fill="F7F7F7" w:val="clear"/>
        <w:spacing w:after="0" w:line="240"/>
      </w:pPr>
      <w:r>
        <w:rPr>
          <w:rFonts w:ascii="Consolas" w:cs="Consolas" w:eastAsia="Consolas" w:hAnsi="Consolas"/>
          <w:sz w:val="18"/>
          <w:szCs w:val="18"/>
        </w:rPr>
        <w:t xml:space="preserve">|                                          v                   |</w:t>
      </w:r>
    </w:p>
    <w:p>
      <w:pPr>
        <w:shd w:fill="F7F7F7" w:val="clear"/>
        <w:spacing w:after="0" w:line="240"/>
      </w:pPr>
      <w:r>
        <w:rPr>
          <w:rFonts w:ascii="Consolas" w:cs="Consolas" w:eastAsia="Consolas" w:hAnsi="Consolas"/>
          <w:sz w:val="18"/>
          <w:szCs w:val="18"/>
        </w:rPr>
        <w:t xml:space="preserve">|                          +---------------------------+       |</w:t>
      </w:r>
    </w:p>
    <w:p>
      <w:pPr>
        <w:shd w:fill="F7F7F7" w:val="clear"/>
        <w:spacing w:after="0" w:line="240"/>
      </w:pPr>
      <w:r>
        <w:rPr>
          <w:rFonts w:ascii="Consolas" w:cs="Consolas" w:eastAsia="Consolas" w:hAnsi="Consolas"/>
          <w:sz w:val="18"/>
          <w:szCs w:val="18"/>
        </w:rPr>
        <w:t xml:space="preserve">|                          | LABELLED VASP ADDRESS STORE|       |</w:t>
      </w:r>
    </w:p>
    <w:p>
      <w:pPr>
        <w:shd w:fill="F7F7F7" w:val="clear"/>
        <w:spacing w:after="0" w:line="240"/>
      </w:pPr>
      <w:r>
        <w:rPr>
          <w:rFonts w:ascii="Consolas" w:cs="Consolas" w:eastAsia="Consolas" w:hAnsi="Consolas"/>
          <w:sz w:val="18"/>
          <w:szCs w:val="18"/>
        </w:rPr>
        <w:t xml:space="preserve">|                          +-------------+---------------+     |</w:t>
      </w:r>
    </w:p>
    <w:p>
      <w:pPr>
        <w:shd w:fill="F7F7F7" w:val="clear"/>
        <w:spacing w:after="0" w:line="240"/>
      </w:pPr>
      <w:r>
        <w:rPr>
          <w:rFonts w:ascii="Consolas" w:cs="Consolas" w:eastAsia="Consolas" w:hAnsi="Consolas"/>
          <w:sz w:val="18"/>
          <w:szCs w:val="18"/>
        </w:rPr>
        <w:t xml:space="preserve">|                                          |                   |</w:t>
      </w:r>
    </w:p>
    <w:p>
      <w:pPr>
        <w:shd w:fill="F7F7F7" w:val="clear"/>
        <w:spacing w:after="0" w:line="240"/>
      </w:pPr>
      <w:r>
        <w:rPr>
          <w:rFonts w:ascii="Consolas" w:cs="Consolas" w:eastAsia="Consolas" w:hAnsi="Consolas"/>
          <w:sz w:val="18"/>
          <w:szCs w:val="18"/>
        </w:rPr>
        <w:t xml:space="preserve">|                                          v                   |</w:t>
      </w:r>
    </w:p>
    <w:p>
      <w:pPr>
        <w:shd w:fill="F7F7F7" w:val="clear"/>
        <w:spacing w:after="0" w:line="240"/>
      </w:pPr>
      <w:r>
        <w:rPr>
          <w:rFonts w:ascii="Consolas" w:cs="Consolas" w:eastAsia="Consolas" w:hAnsi="Consolas"/>
          <w:sz w:val="18"/>
          <w:szCs w:val="18"/>
        </w:rPr>
        <w:t xml:space="preserve">|                          +---------------------------+       |</w:t>
      </w:r>
    </w:p>
    <w:p>
      <w:pPr>
        <w:shd w:fill="F7F7F7" w:val="clear"/>
        <w:spacing w:after="0" w:line="240"/>
      </w:pPr>
      <w:r>
        <w:rPr>
          <w:rFonts w:ascii="Consolas" w:cs="Consolas" w:eastAsia="Consolas" w:hAnsi="Consolas"/>
          <w:sz w:val="18"/>
          <w:szCs w:val="18"/>
        </w:rPr>
        <w:t xml:space="preserve">|                          | CONFIDENCE SCORING + RISK   |       |</w:t>
      </w:r>
    </w:p>
    <w:p>
      <w:pPr>
        <w:shd w:fill="F7F7F7" w:val="clear"/>
        <w:spacing w:after="0" w:line="240"/>
      </w:pPr>
      <w:r>
        <w:rPr>
          <w:rFonts w:ascii="Consolas" w:cs="Consolas" w:eastAsia="Consolas" w:hAnsi="Consolas"/>
          <w:sz w:val="18"/>
          <w:szCs w:val="18"/>
        </w:rPr>
        <w:t xml:space="preserve">|                          | FLAGGING (mixer/bridge)     |       |</w:t>
      </w:r>
    </w:p>
    <w:p>
      <w:pPr>
        <w:shd w:fill="F7F7F7" w:val="clear"/>
        <w:spacing w:after="0" w:line="240"/>
      </w:pPr>
      <w:r>
        <w:rPr>
          <w:rFonts w:ascii="Consolas" w:cs="Consolas" w:eastAsia="Consolas" w:hAnsi="Consolas"/>
          <w:sz w:val="18"/>
          <w:szCs w:val="18"/>
        </w:rPr>
        <w:t xml:space="preserve">|                          +-------------+---------------+     |</w:t>
      </w:r>
    </w:p>
    <w:p>
      <w:pPr>
        <w:shd w:fill="F7F7F7" w:val="clear"/>
        <w:spacing w:after="0" w:line="240"/>
      </w:pPr>
      <w:r>
        <w:rPr>
          <w:rFonts w:ascii="Consolas" w:cs="Consolas" w:eastAsia="Consolas" w:hAnsi="Consolas"/>
          <w:sz w:val="18"/>
          <w:szCs w:val="18"/>
        </w:rPr>
        <w:t xml:space="preserve">|                                          |                   |</w:t>
      </w:r>
    </w:p>
    <w:p>
      <w:pPr>
        <w:shd w:fill="F7F7F7" w:val="clear"/>
        <w:spacing w:after="0" w:line="240"/>
      </w:pPr>
      <w:r>
        <w:rPr>
          <w:rFonts w:ascii="Consolas" w:cs="Consolas" w:eastAsia="Consolas" w:hAnsi="Consolas"/>
          <w:sz w:val="18"/>
          <w:szCs w:val="18"/>
        </w:rPr>
        <w:t xml:space="preserve">|                                          v                   |</w:t>
      </w:r>
    </w:p>
    <w:p>
      <w:pPr>
        <w:shd w:fill="F7F7F7" w:val="clear"/>
        <w:spacing w:after="0" w:line="240"/>
      </w:pPr>
      <w:r>
        <w:rPr>
          <w:rFonts w:ascii="Consolas" w:cs="Consolas" w:eastAsia="Consolas" w:hAnsi="Consolas"/>
          <w:sz w:val="18"/>
          <w:szCs w:val="18"/>
        </w:rPr>
        <w:t xml:space="preserve">|          +----------------+   +-----------------------+      |</w:t>
      </w:r>
    </w:p>
    <w:p>
      <w:pPr>
        <w:shd w:fill="F7F7F7" w:val="clear"/>
        <w:spacing w:after="0" w:line="240"/>
      </w:pPr>
      <w:r>
        <w:rPr>
          <w:rFonts w:ascii="Consolas" w:cs="Consolas" w:eastAsia="Consolas" w:hAnsi="Consolas"/>
          <w:sz w:val="18"/>
          <w:szCs w:val="18"/>
        </w:rPr>
        <w:t xml:space="preserve">|          | INVESTIGATOR   |   | REPORT + DISCLOSURE    |      |</w:t>
      </w:r>
    </w:p>
    <w:p>
      <w:pPr>
        <w:shd w:fill="F7F7F7" w:val="clear"/>
        <w:spacing w:after="0" w:line="240"/>
      </w:pPr>
      <w:r>
        <w:rPr>
          <w:rFonts w:ascii="Consolas" w:cs="Consolas" w:eastAsia="Consolas" w:hAnsi="Consolas"/>
          <w:sz w:val="18"/>
          <w:szCs w:val="18"/>
        </w:rPr>
        <w:t xml:space="preserve">|          | DASHBOARD (viz)|   | REQUEST GENERATOR      |      |</w:t>
      </w:r>
    </w:p>
    <w:p>
      <w:pPr>
        <w:shd w:fill="F7F7F7" w:val="clear"/>
        <w:spacing w:after="0" w:line="240"/>
      </w:pPr>
      <w:r>
        <w:rPr>
          <w:rFonts w:ascii="Consolas" w:cs="Consolas" w:eastAsia="Consolas" w:hAnsi="Consolas"/>
          <w:sz w:val="18"/>
          <w:szCs w:val="18"/>
        </w:rPr>
        <w:t xml:space="preserve">|          +----------------+   +-----------------------+      |</w:t>
      </w:r>
    </w:p>
    <w:p>
      <w:pPr>
        <w:shd w:fill="F7F7F7" w:val="clear"/>
        <w:spacing w:after="200" w:line="240"/>
      </w:pPr>
      <w:r>
        <w:rPr>
          <w:rFonts w:ascii="Consolas" w:cs="Consolas" w:eastAsia="Consolas" w:hAnsi="Consolas"/>
          <w:sz w:val="18"/>
          <w:szCs w:val="18"/>
        </w:rPr>
        <w:t xml:space="preserve">+-----------------------------------------------------------+</w:t>
      </w:r>
    </w:p>
    <w:p>
      <w:pPr>
        <w:pStyle w:val="ListParagraph"/>
        <w:numPr>
          <w:ilvl w:val="0"/>
          <w:numId w:val="2"/>
        </w:numPr>
        <w:spacing w:after="100" w:line="276"/>
      </w:pPr>
      <w:r>
        <w:t xml:space="preserve">Investigator submits a suspect wallet address and chain via the case-intake form.</w:t>
      </w:r>
    </w:p>
    <w:p>
      <w:pPr>
        <w:pStyle w:val="ListParagraph"/>
        <w:numPr>
          <w:ilvl w:val="0"/>
          <w:numId w:val="2"/>
        </w:numPr>
        <w:spacing w:after="100" w:line="276"/>
      </w:pPr>
      <w:r>
        <w:t xml:space="preserve">The relevant chain adapter retrieves the wallet's transaction history from a blockchain data API.</w:t>
      </w:r>
    </w:p>
    <w:p>
      <w:pPr>
        <w:pStyle w:val="ListParagraph"/>
        <w:numPr>
          <w:ilvl w:val="0"/>
          <w:numId w:val="2"/>
        </w:numPr>
        <w:spacing w:after="100" w:line="276"/>
      </w:pPr>
      <w:r>
        <w:t xml:space="preserve">The graph traversal engine walks outbound transactions up to a configurable hop depth (default 3-6).</w:t>
      </w:r>
    </w:p>
    <w:p>
      <w:pPr>
        <w:pStyle w:val="ListParagraph"/>
        <w:numPr>
          <w:ilvl w:val="0"/>
          <w:numId w:val="2"/>
        </w:numPr>
        <w:spacing w:after="100" w:line="276"/>
      </w:pPr>
      <w:r>
        <w:t xml:space="preserve">Each visited address is checked against the labelled VASP/exchange address store.</w:t>
      </w:r>
    </w:p>
    <w:p>
      <w:pPr>
        <w:pStyle w:val="ListParagraph"/>
        <w:numPr>
          <w:ilvl w:val="0"/>
          <w:numId w:val="2"/>
        </w:numPr>
        <w:spacing w:after="100" w:line="276"/>
      </w:pPr>
      <w:r>
        <w:t xml:space="preserve">The nearest labelled match is selected; a confidence score is computed from hop distance, label reliability and timing/amount consistency.</w:t>
      </w:r>
    </w:p>
    <w:p>
      <w:pPr>
        <w:pStyle w:val="ListParagraph"/>
        <w:numPr>
          <w:ilvl w:val="0"/>
          <w:numId w:val="2"/>
        </w:numPr>
        <w:spacing w:after="100" w:line="276"/>
      </w:pPr>
      <w:r>
        <w:t xml:space="preserve">Risk flags are attached if the path passes through a known mixer, bridge, or high fan-out/fan-in address.</w:t>
      </w:r>
    </w:p>
    <w:p>
      <w:pPr>
        <w:pStyle w:val="ListParagraph"/>
        <w:numPr>
          <w:ilvl w:val="0"/>
          <w:numId w:val="2"/>
        </w:numPr>
        <w:spacing w:after="100" w:line="276"/>
      </w:pPr>
      <w:r>
        <w:t xml:space="preserve">The investigator reviews the visualized path and either accepts, rejects, or requests a deeper trace.</w:t>
      </w:r>
    </w:p>
    <w:p>
      <w:pPr>
        <w:pStyle w:val="ListParagraph"/>
        <w:numPr>
          <w:ilvl w:val="0"/>
          <w:numId w:val="2"/>
        </w:numPr>
        <w:spacing w:after="100" w:line="276"/>
      </w:pPr>
      <w:r>
        <w:t xml:space="preserve">On acceptance, the system generates a structured report and a draft SAHYOG disclosure request addressed to the attributed VASP.</w:t>
      </w:r>
    </w:p>
    <w:p>
      <w:pPr>
        <w:pStyle w:val="Heading1"/>
        <w:pBdr>
          <w:bottom w:val="single" w:color="0F6674" w:sz="8" w:space="4"/>
        </w:pBdr>
        <w:spacing w:after="200" w:before="360"/>
      </w:pPr>
      <w:r>
        <w:t xml:space="preserve">7. System Architecture</w:t>
      </w:r>
    </w:p>
    <w:p>
      <w:pPr>
        <w:spacing w:after="160" w:line="276"/>
        <w:jc w:val="both"/>
      </w:pPr>
      <w:r>
        <w:rPr>
          <w:b w:val="false"/>
          <w:bCs w:val="false"/>
          <w:i w:val="false"/>
          <w:iCs w:val="false"/>
        </w:rPr>
        <w:t xml:space="preserve">The architecture is deliberately API-first and stateless at the attribution-engine core so it can be called either from the MVP's own dashboard or, later, directly from SAHYOG's case-intake layer without redesign. Three architectural layers are defined: (1) Data layer — chain adapters and the labelled-address store; (2) Reasoning layer — graph traversal, matching, and scoring; (3) Workflow layer — dashboard, reporting, and disclosure-request drafting.</w:t>
      </w:r>
    </w:p>
    <w:tbl>
      <w:tblPr>
        <w:tblW w:type="dxa" w:w="9350"/>
        <w:tblBorders>
          <w:top w:val="single" w:color="CCCCCC" w:sz="4"/>
          <w:left w:val="single" w:color="CCCCCC" w:sz="4"/>
          <w:bottom w:val="single" w:color="CCCCCC" w:sz="4"/>
          <w:right w:val="single" w:color="CCCCCC" w:sz="4"/>
          <w:insideH w:val="single" w:color="DDDDDD" w:sz="4"/>
          <w:insideV w:val="single" w:color="DDDDDD" w:sz="4"/>
        </w:tblBorders>
      </w:tblPr>
      <w:tblGrid>
        <w:gridCol w:w="1870"/>
        <w:gridCol w:w="1870"/>
        <w:gridCol w:w="1870"/>
        <w:gridCol w:w="1870"/>
        <w:gridCol w:w="1870"/>
      </w:tblGrid>
      <w:tr>
        <w:trPr>
          <w:tblHeader/>
        </w:trPr>
        <w:tc>
          <w:tcPr>
            <w:tcW w:type="dxa" w:w="1870"/>
            <w:shd w:fill="1F3864" w:val="clear"/>
            <w:tcMar>
              <w:top w:type="dxa" w:w="80"/>
              <w:left w:type="dxa" w:w="100"/>
              <w:bottom w:type="dxa" w:w="80"/>
              <w:right w:type="dxa" w:w="100"/>
            </w:tcMar>
          </w:tcPr>
          <w:p>
            <w:pPr>
              <w:spacing w:after="0" w:line="240"/>
            </w:pPr>
            <w:r>
              <w:rPr>
                <w:b/>
                <w:bCs/>
                <w:color w:val="FFFFFF"/>
                <w:sz w:val="19"/>
                <w:szCs w:val="19"/>
              </w:rPr>
              <w:t xml:space="preserve">Layer</w:t>
            </w:r>
          </w:p>
        </w:tc>
        <w:tc>
          <w:tcPr>
            <w:tcW w:type="dxa" w:w="1870"/>
            <w:shd w:fill="1F3864" w:val="clear"/>
            <w:tcMar>
              <w:top w:type="dxa" w:w="80"/>
              <w:left w:type="dxa" w:w="100"/>
              <w:bottom w:type="dxa" w:w="80"/>
              <w:right w:type="dxa" w:w="100"/>
            </w:tcMar>
          </w:tcPr>
          <w:p>
            <w:pPr>
              <w:spacing w:after="0" w:line="240"/>
            </w:pPr>
            <w:r>
              <w:rPr>
                <w:b/>
                <w:bCs/>
                <w:color w:val="FFFFFF"/>
                <w:sz w:val="19"/>
                <w:szCs w:val="19"/>
              </w:rPr>
              <w:t xml:space="preserve">Component</w:t>
            </w:r>
          </w:p>
        </w:tc>
        <w:tc>
          <w:tcPr>
            <w:tcW w:type="dxa" w:w="1870"/>
            <w:shd w:fill="1F3864" w:val="clear"/>
            <w:tcMar>
              <w:top w:type="dxa" w:w="80"/>
              <w:left w:type="dxa" w:w="100"/>
              <w:bottom w:type="dxa" w:w="80"/>
              <w:right w:type="dxa" w:w="100"/>
            </w:tcMar>
          </w:tcPr>
          <w:p>
            <w:pPr>
              <w:spacing w:after="0" w:line="240"/>
            </w:pPr>
            <w:r>
              <w:rPr>
                <w:b/>
                <w:bCs/>
                <w:color w:val="FFFFFF"/>
                <w:sz w:val="19"/>
                <w:szCs w:val="19"/>
              </w:rPr>
              <w:t xml:space="preserve">Responsibility</w:t>
            </w:r>
          </w:p>
        </w:tc>
        <w:tc>
          <w:tcPr>
            <w:tcW w:type="dxa" w:w="1870"/>
            <w:shd w:fill="1F3864" w:val="clear"/>
            <w:tcMar>
              <w:top w:type="dxa" w:w="80"/>
              <w:left w:type="dxa" w:w="100"/>
              <w:bottom w:type="dxa" w:w="80"/>
              <w:right w:type="dxa" w:w="100"/>
            </w:tcMar>
          </w:tcPr>
          <w:p>
            <w:pPr>
              <w:spacing w:after="0" w:line="240"/>
            </w:pPr>
            <w:r>
              <w:rPr>
                <w:b/>
                <w:bCs/>
                <w:color w:val="FFFFFF"/>
                <w:sz w:val="19"/>
                <w:szCs w:val="19"/>
              </w:rPr>
              <w:t xml:space="preserve">MVP implementation</w:t>
            </w:r>
          </w:p>
        </w:tc>
        <w:tc>
          <w:tcPr>
            <w:tcW w:type="dxa" w:w="1870"/>
            <w:shd w:fill="1F3864" w:val="clear"/>
            <w:tcMar>
              <w:top w:type="dxa" w:w="80"/>
              <w:left w:type="dxa" w:w="100"/>
              <w:bottom w:type="dxa" w:w="80"/>
              <w:right w:type="dxa" w:w="100"/>
            </w:tcMar>
          </w:tcPr>
          <w:p>
            <w:pPr>
              <w:spacing w:after="0" w:line="240"/>
            </w:pPr>
            <w:r>
              <w:rPr>
                <w:b/>
                <w:bCs/>
                <w:color w:val="FFFFFF"/>
                <w:sz w:val="19"/>
                <w:szCs w:val="19"/>
              </w:rPr>
              <w:t xml:space="preserve">Scale-phase evolution</w:t>
            </w:r>
          </w:p>
        </w:tc>
      </w:tr>
      <w:tr>
        <w:tc>
          <w:tcPr>
            <w:tcW w:type="dxa" w:w="1870"/>
            <w:tcMar>
              <w:top w:type="dxa" w:w="80"/>
              <w:left w:type="dxa" w:w="100"/>
              <w:bottom w:type="dxa" w:w="80"/>
              <w:right w:type="dxa" w:w="100"/>
            </w:tcMar>
          </w:tcPr>
          <w:p>
            <w:pPr>
              <w:spacing w:after="0" w:line="240"/>
            </w:pPr>
            <w:r>
              <w:rPr>
                <w:b w:val="false"/>
                <w:bCs w:val="false"/>
                <w:color w:val="1A1A1A"/>
                <w:sz w:val="18"/>
                <w:szCs w:val="18"/>
              </w:rPr>
              <w:t xml:space="preserve">Data</w:t>
            </w:r>
          </w:p>
        </w:tc>
        <w:tc>
          <w:tcPr>
            <w:tcW w:type="dxa" w:w="1870"/>
            <w:tcMar>
              <w:top w:type="dxa" w:w="80"/>
              <w:left w:type="dxa" w:w="100"/>
              <w:bottom w:type="dxa" w:w="80"/>
              <w:right w:type="dxa" w:w="100"/>
            </w:tcMar>
          </w:tcPr>
          <w:p>
            <w:pPr>
              <w:spacing w:after="0" w:line="240"/>
            </w:pPr>
            <w:r>
              <w:rPr>
                <w:b w:val="false"/>
                <w:bCs w:val="false"/>
                <w:color w:val="1A1A1A"/>
                <w:sz w:val="18"/>
                <w:szCs w:val="18"/>
              </w:rPr>
              <w:t xml:space="preserve">Chain adapters</w:t>
            </w:r>
          </w:p>
        </w:tc>
        <w:tc>
          <w:tcPr>
            <w:tcW w:type="dxa" w:w="1870"/>
            <w:tcMar>
              <w:top w:type="dxa" w:w="80"/>
              <w:left w:type="dxa" w:w="100"/>
              <w:bottom w:type="dxa" w:w="80"/>
              <w:right w:type="dxa" w:w="100"/>
            </w:tcMar>
          </w:tcPr>
          <w:p>
            <w:pPr>
              <w:spacing w:after="0" w:line="240"/>
            </w:pPr>
            <w:r>
              <w:rPr>
                <w:b w:val="false"/>
                <w:bCs w:val="false"/>
                <w:color w:val="1A1A1A"/>
                <w:sz w:val="18"/>
                <w:szCs w:val="18"/>
              </w:rPr>
              <w:t xml:space="preserve">Normalize transaction data across chains into a common graph schema</w:t>
            </w:r>
          </w:p>
        </w:tc>
        <w:tc>
          <w:tcPr>
            <w:tcW w:type="dxa" w:w="1870"/>
            <w:tcMar>
              <w:top w:type="dxa" w:w="80"/>
              <w:left w:type="dxa" w:w="100"/>
              <w:bottom w:type="dxa" w:w="80"/>
              <w:right w:type="dxa" w:w="100"/>
            </w:tcMar>
          </w:tcPr>
          <w:p>
            <w:pPr>
              <w:spacing w:after="0" w:line="240"/>
            </w:pPr>
            <w:r>
              <w:rPr>
                <w:b w:val="false"/>
                <w:bCs w:val="false"/>
                <w:color w:val="1A1A1A"/>
                <w:sz w:val="18"/>
                <w:szCs w:val="18"/>
              </w:rPr>
              <w:t xml:space="preserve">Bitquery/Etherscan/TronScan REST &amp; GraphQL calls</w:t>
            </w:r>
          </w:p>
        </w:tc>
        <w:tc>
          <w:tcPr>
            <w:tcW w:type="dxa" w:w="1870"/>
            <w:tcMar>
              <w:top w:type="dxa" w:w="80"/>
              <w:left w:type="dxa" w:w="100"/>
              <w:bottom w:type="dxa" w:w="80"/>
              <w:right w:type="dxa" w:w="100"/>
            </w:tcMar>
          </w:tcPr>
          <w:p>
            <w:pPr>
              <w:spacing w:after="0" w:line="240"/>
            </w:pPr>
            <w:r>
              <w:rPr>
                <w:b w:val="false"/>
                <w:bCs w:val="false"/>
                <w:color w:val="1A1A1A"/>
                <w:sz w:val="18"/>
                <w:szCs w:val="18"/>
              </w:rPr>
              <w:t xml:space="preserve">Add BTC/BNB/Solana/Polygon adapters; add caching + rate-limit pooling</w:t>
            </w:r>
          </w:p>
        </w:tc>
      </w:tr>
      <w:tr>
        <w:tc>
          <w:tcPr>
            <w:tcW w:type="dxa" w:w="1870"/>
            <w:shd w:fill="F2F2F2" w:val="clear"/>
            <w:tcMar>
              <w:top w:type="dxa" w:w="80"/>
              <w:left w:type="dxa" w:w="100"/>
              <w:bottom w:type="dxa" w:w="80"/>
              <w:right w:type="dxa" w:w="100"/>
            </w:tcMar>
          </w:tcPr>
          <w:p>
            <w:pPr>
              <w:spacing w:after="0" w:line="240"/>
            </w:pPr>
            <w:r>
              <w:rPr>
                <w:b w:val="false"/>
                <w:bCs w:val="false"/>
                <w:color w:val="1A1A1A"/>
                <w:sz w:val="18"/>
                <w:szCs w:val="18"/>
              </w:rPr>
              <w:t xml:space="preserve">Data</w:t>
            </w:r>
          </w:p>
        </w:tc>
        <w:tc>
          <w:tcPr>
            <w:tcW w:type="dxa" w:w="1870"/>
            <w:shd w:fill="F2F2F2" w:val="clear"/>
            <w:tcMar>
              <w:top w:type="dxa" w:w="80"/>
              <w:left w:type="dxa" w:w="100"/>
              <w:bottom w:type="dxa" w:w="80"/>
              <w:right w:type="dxa" w:w="100"/>
            </w:tcMar>
          </w:tcPr>
          <w:p>
            <w:pPr>
              <w:spacing w:after="0" w:line="240"/>
            </w:pPr>
            <w:r>
              <w:rPr>
                <w:b w:val="false"/>
                <w:bCs w:val="false"/>
                <w:color w:val="1A1A1A"/>
                <w:sz w:val="18"/>
                <w:szCs w:val="18"/>
              </w:rPr>
              <w:t xml:space="preserve">Labelled address store</w:t>
            </w:r>
          </w:p>
        </w:tc>
        <w:tc>
          <w:tcPr>
            <w:tcW w:type="dxa" w:w="1870"/>
            <w:shd w:fill="F2F2F2" w:val="clear"/>
            <w:tcMar>
              <w:top w:type="dxa" w:w="80"/>
              <w:left w:type="dxa" w:w="100"/>
              <w:bottom w:type="dxa" w:w="80"/>
              <w:right w:type="dxa" w:w="100"/>
            </w:tcMar>
          </w:tcPr>
          <w:p>
            <w:pPr>
              <w:spacing w:after="0" w:line="240"/>
            </w:pPr>
            <w:r>
              <w:rPr>
                <w:b w:val="false"/>
                <w:bCs w:val="false"/>
                <w:color w:val="1A1A1A"/>
                <w:sz w:val="18"/>
                <w:szCs w:val="18"/>
              </w:rPr>
              <w:t xml:space="preserve">Maintain known exchange/VASP/mixer/bridge addresses per chain</w:t>
            </w:r>
          </w:p>
        </w:tc>
        <w:tc>
          <w:tcPr>
            <w:tcW w:type="dxa" w:w="1870"/>
            <w:shd w:fill="F2F2F2" w:val="clear"/>
            <w:tcMar>
              <w:top w:type="dxa" w:w="80"/>
              <w:left w:type="dxa" w:w="100"/>
              <w:bottom w:type="dxa" w:w="80"/>
              <w:right w:type="dxa" w:w="100"/>
            </w:tcMar>
          </w:tcPr>
          <w:p>
            <w:pPr>
              <w:spacing w:after="0" w:line="240"/>
            </w:pPr>
            <w:r>
              <w:rPr>
                <w:b w:val="false"/>
                <w:bCs w:val="false"/>
                <w:color w:val="1A1A1A"/>
                <w:sz w:val="18"/>
                <w:szCs w:val="18"/>
              </w:rPr>
              <w:t xml:space="preserve">Postgres table seeded from public label datasets</w:t>
            </w:r>
          </w:p>
        </w:tc>
        <w:tc>
          <w:tcPr>
            <w:tcW w:type="dxa" w:w="1870"/>
            <w:shd w:fill="F2F2F2" w:val="clear"/>
            <w:tcMar>
              <w:top w:type="dxa" w:w="80"/>
              <w:left w:type="dxa" w:w="100"/>
              <w:bottom w:type="dxa" w:w="80"/>
              <w:right w:type="dxa" w:w="100"/>
            </w:tcMar>
          </w:tcPr>
          <w:p>
            <w:pPr>
              <w:spacing w:after="0" w:line="240"/>
            </w:pPr>
            <w:r>
              <w:rPr>
                <w:b w:val="false"/>
                <w:bCs w:val="false"/>
                <w:color w:val="1A1A1A"/>
                <w:sz w:val="18"/>
                <w:szCs w:val="18"/>
              </w:rPr>
              <w:t xml:space="preserve">Continuously updated, versioned, provenance-tracked dataset</w:t>
            </w:r>
          </w:p>
        </w:tc>
      </w:tr>
      <w:tr>
        <w:tc>
          <w:tcPr>
            <w:tcW w:type="dxa" w:w="1870"/>
            <w:tcMar>
              <w:top w:type="dxa" w:w="80"/>
              <w:left w:type="dxa" w:w="100"/>
              <w:bottom w:type="dxa" w:w="80"/>
              <w:right w:type="dxa" w:w="100"/>
            </w:tcMar>
          </w:tcPr>
          <w:p>
            <w:pPr>
              <w:spacing w:after="0" w:line="240"/>
            </w:pPr>
            <w:r>
              <w:rPr>
                <w:b w:val="false"/>
                <w:bCs w:val="false"/>
                <w:color w:val="1A1A1A"/>
                <w:sz w:val="18"/>
                <w:szCs w:val="18"/>
              </w:rPr>
              <w:t xml:space="preserve">Reasoning</w:t>
            </w:r>
          </w:p>
        </w:tc>
        <w:tc>
          <w:tcPr>
            <w:tcW w:type="dxa" w:w="1870"/>
            <w:tcMar>
              <w:top w:type="dxa" w:w="80"/>
              <w:left w:type="dxa" w:w="100"/>
              <w:bottom w:type="dxa" w:w="80"/>
              <w:right w:type="dxa" w:w="100"/>
            </w:tcMar>
          </w:tcPr>
          <w:p>
            <w:pPr>
              <w:spacing w:after="0" w:line="240"/>
            </w:pPr>
            <w:r>
              <w:rPr>
                <w:b w:val="false"/>
                <w:bCs w:val="false"/>
                <w:color w:val="1A1A1A"/>
                <w:sz w:val="18"/>
                <w:szCs w:val="18"/>
              </w:rPr>
              <w:t xml:space="preserve">Graph traversal engine</w:t>
            </w:r>
          </w:p>
        </w:tc>
        <w:tc>
          <w:tcPr>
            <w:tcW w:type="dxa" w:w="1870"/>
            <w:tcMar>
              <w:top w:type="dxa" w:w="80"/>
              <w:left w:type="dxa" w:w="100"/>
              <w:bottom w:type="dxa" w:w="80"/>
              <w:right w:type="dxa" w:w="100"/>
            </w:tcMar>
          </w:tcPr>
          <w:p>
            <w:pPr>
              <w:spacing w:after="0" w:line="240"/>
            </w:pPr>
            <w:r>
              <w:rPr>
                <w:b w:val="false"/>
                <w:bCs w:val="false"/>
                <w:color w:val="1A1A1A"/>
                <w:sz w:val="18"/>
                <w:szCs w:val="18"/>
              </w:rPr>
              <w:t xml:space="preserve">Walk the transaction graph outward from the suspect wallet</w:t>
            </w:r>
          </w:p>
        </w:tc>
        <w:tc>
          <w:tcPr>
            <w:tcW w:type="dxa" w:w="1870"/>
            <w:tcMar>
              <w:top w:type="dxa" w:w="80"/>
              <w:left w:type="dxa" w:w="100"/>
              <w:bottom w:type="dxa" w:w="80"/>
              <w:right w:type="dxa" w:w="100"/>
            </w:tcMar>
          </w:tcPr>
          <w:p>
            <w:pPr>
              <w:spacing w:after="0" w:line="240"/>
            </w:pPr>
            <w:r>
              <w:rPr>
                <w:b w:val="false"/>
                <w:bCs w:val="false"/>
                <w:color w:val="1A1A1A"/>
                <w:sz w:val="18"/>
                <w:szCs w:val="18"/>
              </w:rPr>
              <w:t xml:space="preserve">In-memory BFS/DFS, depth-limited</w:t>
            </w:r>
          </w:p>
        </w:tc>
        <w:tc>
          <w:tcPr>
            <w:tcW w:type="dxa" w:w="1870"/>
            <w:tcMar>
              <w:top w:type="dxa" w:w="80"/>
              <w:left w:type="dxa" w:w="100"/>
              <w:bottom w:type="dxa" w:w="80"/>
              <w:right w:type="dxa" w:w="100"/>
            </w:tcMar>
          </w:tcPr>
          <w:p>
            <w:pPr>
              <w:spacing w:after="0" w:line="240"/>
            </w:pPr>
            <w:r>
              <w:rPr>
                <w:b w:val="false"/>
                <w:bCs w:val="false"/>
                <w:color w:val="1A1A1A"/>
                <w:sz w:val="18"/>
                <w:szCs w:val="18"/>
              </w:rPr>
              <w:t xml:space="preserve">Graph-database-backed traversal (Neo4j/Memgraph) for scale and query flexibility</w:t>
            </w:r>
          </w:p>
        </w:tc>
      </w:tr>
      <w:tr>
        <w:tc>
          <w:tcPr>
            <w:tcW w:type="dxa" w:w="1870"/>
            <w:shd w:fill="F2F2F2" w:val="clear"/>
            <w:tcMar>
              <w:top w:type="dxa" w:w="80"/>
              <w:left w:type="dxa" w:w="100"/>
              <w:bottom w:type="dxa" w:w="80"/>
              <w:right w:type="dxa" w:w="100"/>
            </w:tcMar>
          </w:tcPr>
          <w:p>
            <w:pPr>
              <w:spacing w:after="0" w:line="240"/>
            </w:pPr>
            <w:r>
              <w:rPr>
                <w:b w:val="false"/>
                <w:bCs w:val="false"/>
                <w:color w:val="1A1A1A"/>
                <w:sz w:val="18"/>
                <w:szCs w:val="18"/>
              </w:rPr>
              <w:t xml:space="preserve">Reasoning</w:t>
            </w:r>
          </w:p>
        </w:tc>
        <w:tc>
          <w:tcPr>
            <w:tcW w:type="dxa" w:w="1870"/>
            <w:shd w:fill="F2F2F2" w:val="clear"/>
            <w:tcMar>
              <w:top w:type="dxa" w:w="80"/>
              <w:left w:type="dxa" w:w="100"/>
              <w:bottom w:type="dxa" w:w="80"/>
              <w:right w:type="dxa" w:w="100"/>
            </w:tcMar>
          </w:tcPr>
          <w:p>
            <w:pPr>
              <w:spacing w:after="0" w:line="240"/>
            </w:pPr>
            <w:r>
              <w:rPr>
                <w:b w:val="false"/>
                <w:bCs w:val="false"/>
                <w:color w:val="1A1A1A"/>
                <w:sz w:val="18"/>
                <w:szCs w:val="18"/>
              </w:rPr>
              <w:t xml:space="preserve">Confidence scoring module</w:t>
            </w:r>
          </w:p>
        </w:tc>
        <w:tc>
          <w:tcPr>
            <w:tcW w:type="dxa" w:w="1870"/>
            <w:shd w:fill="F2F2F2" w:val="clear"/>
            <w:tcMar>
              <w:top w:type="dxa" w:w="80"/>
              <w:left w:type="dxa" w:w="100"/>
              <w:bottom w:type="dxa" w:w="80"/>
              <w:right w:type="dxa" w:w="100"/>
            </w:tcMar>
          </w:tcPr>
          <w:p>
            <w:pPr>
              <w:spacing w:after="0" w:line="240"/>
            </w:pPr>
            <w:r>
              <w:rPr>
                <w:b w:val="false"/>
                <w:bCs w:val="false"/>
                <w:color w:val="1A1A1A"/>
                <w:sz w:val="18"/>
                <w:szCs w:val="18"/>
              </w:rPr>
              <w:t xml:space="preserve">Weight hop distance, label reliability, timing/amount consistency into a score</w:t>
            </w:r>
          </w:p>
        </w:tc>
        <w:tc>
          <w:tcPr>
            <w:tcW w:type="dxa" w:w="1870"/>
            <w:shd w:fill="F2F2F2" w:val="clear"/>
            <w:tcMar>
              <w:top w:type="dxa" w:w="80"/>
              <w:left w:type="dxa" w:w="100"/>
              <w:bottom w:type="dxa" w:w="80"/>
              <w:right w:type="dxa" w:w="100"/>
            </w:tcMar>
          </w:tcPr>
          <w:p>
            <w:pPr>
              <w:spacing w:after="0" w:line="240"/>
            </w:pPr>
            <w:r>
              <w:rPr>
                <w:b w:val="false"/>
                <w:bCs w:val="false"/>
                <w:color w:val="1A1A1A"/>
                <w:sz w:val="18"/>
                <w:szCs w:val="18"/>
              </w:rPr>
              <w:t xml:space="preserve">Rule-based weighted formula</w:t>
            </w:r>
          </w:p>
        </w:tc>
        <w:tc>
          <w:tcPr>
            <w:tcW w:type="dxa" w:w="1870"/>
            <w:shd w:fill="F2F2F2" w:val="clear"/>
            <w:tcMar>
              <w:top w:type="dxa" w:w="80"/>
              <w:left w:type="dxa" w:w="100"/>
              <w:bottom w:type="dxa" w:w="80"/>
              <w:right w:type="dxa" w:w="100"/>
            </w:tcMar>
          </w:tcPr>
          <w:p>
            <w:pPr>
              <w:spacing w:after="0" w:line="240"/>
            </w:pPr>
            <w:r>
              <w:rPr>
                <w:b w:val="false"/>
                <w:bCs w:val="false"/>
                <w:color w:val="1A1A1A"/>
                <w:sz w:val="18"/>
                <w:szCs w:val="18"/>
              </w:rPr>
              <w:t xml:space="preserve">Calibrated statistical/ML model trained on validated historical attributions</w:t>
            </w:r>
          </w:p>
        </w:tc>
      </w:tr>
      <w:tr>
        <w:tc>
          <w:tcPr>
            <w:tcW w:type="dxa" w:w="1870"/>
            <w:tcMar>
              <w:top w:type="dxa" w:w="80"/>
              <w:left w:type="dxa" w:w="100"/>
              <w:bottom w:type="dxa" w:w="80"/>
              <w:right w:type="dxa" w:w="100"/>
            </w:tcMar>
          </w:tcPr>
          <w:p>
            <w:pPr>
              <w:spacing w:after="0" w:line="240"/>
            </w:pPr>
            <w:r>
              <w:rPr>
                <w:b w:val="false"/>
                <w:bCs w:val="false"/>
                <w:color w:val="1A1A1A"/>
                <w:sz w:val="18"/>
                <w:szCs w:val="18"/>
              </w:rPr>
              <w:t xml:space="preserve">Reasoning</w:t>
            </w:r>
          </w:p>
        </w:tc>
        <w:tc>
          <w:tcPr>
            <w:tcW w:type="dxa" w:w="1870"/>
            <w:tcMar>
              <w:top w:type="dxa" w:w="80"/>
              <w:left w:type="dxa" w:w="100"/>
              <w:bottom w:type="dxa" w:w="80"/>
              <w:right w:type="dxa" w:w="100"/>
            </w:tcMar>
          </w:tcPr>
          <w:p>
            <w:pPr>
              <w:spacing w:after="0" w:line="240"/>
            </w:pPr>
            <w:r>
              <w:rPr>
                <w:b w:val="false"/>
                <w:bCs w:val="false"/>
                <w:color w:val="1A1A1A"/>
                <w:sz w:val="18"/>
                <w:szCs w:val="18"/>
              </w:rPr>
              <w:t xml:space="preserve">Risk flagging module</w:t>
            </w:r>
          </w:p>
        </w:tc>
        <w:tc>
          <w:tcPr>
            <w:tcW w:type="dxa" w:w="1870"/>
            <w:tcMar>
              <w:top w:type="dxa" w:w="80"/>
              <w:left w:type="dxa" w:w="100"/>
              <w:bottom w:type="dxa" w:w="80"/>
              <w:right w:type="dxa" w:w="100"/>
            </w:tcMar>
          </w:tcPr>
          <w:p>
            <w:pPr>
              <w:spacing w:after="0" w:line="240"/>
            </w:pPr>
            <w:r>
              <w:rPr>
                <w:b w:val="false"/>
                <w:bCs w:val="false"/>
                <w:color w:val="1A1A1A"/>
                <w:sz w:val="18"/>
                <w:szCs w:val="18"/>
              </w:rPr>
              <w:t xml:space="preserve">Detect mixer/bridge/high-fan-out patterns</w:t>
            </w:r>
          </w:p>
        </w:tc>
        <w:tc>
          <w:tcPr>
            <w:tcW w:type="dxa" w:w="1870"/>
            <w:tcMar>
              <w:top w:type="dxa" w:w="80"/>
              <w:left w:type="dxa" w:w="100"/>
              <w:bottom w:type="dxa" w:w="80"/>
              <w:right w:type="dxa" w:w="100"/>
            </w:tcMar>
          </w:tcPr>
          <w:p>
            <w:pPr>
              <w:spacing w:after="0" w:line="240"/>
            </w:pPr>
            <w:r>
              <w:rPr>
                <w:b w:val="false"/>
                <w:bCs w:val="false"/>
                <w:color w:val="1A1A1A"/>
                <w:sz w:val="18"/>
                <w:szCs w:val="18"/>
              </w:rPr>
              <w:t xml:space="preserve">Known-address + simple heuristic checks</w:t>
            </w:r>
          </w:p>
        </w:tc>
        <w:tc>
          <w:tcPr>
            <w:tcW w:type="dxa" w:w="1870"/>
            <w:tcMar>
              <w:top w:type="dxa" w:w="80"/>
              <w:left w:type="dxa" w:w="100"/>
              <w:bottom w:type="dxa" w:w="80"/>
              <w:right w:type="dxa" w:w="100"/>
            </w:tcMar>
          </w:tcPr>
          <w:p>
            <w:pPr>
              <w:spacing w:after="0" w:line="240"/>
            </w:pPr>
            <w:r>
              <w:rPr>
                <w:b w:val="false"/>
                <w:bCs w:val="false"/>
                <w:color w:val="1A1A1A"/>
                <w:sz w:val="18"/>
                <w:szCs w:val="18"/>
              </w:rPr>
              <w:t xml:space="preserve">Expanded threat-intel-fed detection</w:t>
            </w:r>
          </w:p>
        </w:tc>
      </w:tr>
      <w:tr>
        <w:tc>
          <w:tcPr>
            <w:tcW w:type="dxa" w:w="1870"/>
            <w:shd w:fill="F2F2F2" w:val="clear"/>
            <w:tcMar>
              <w:top w:type="dxa" w:w="80"/>
              <w:left w:type="dxa" w:w="100"/>
              <w:bottom w:type="dxa" w:w="80"/>
              <w:right w:type="dxa" w:w="100"/>
            </w:tcMar>
          </w:tcPr>
          <w:p>
            <w:pPr>
              <w:spacing w:after="0" w:line="240"/>
            </w:pPr>
            <w:r>
              <w:rPr>
                <w:b w:val="false"/>
                <w:bCs w:val="false"/>
                <w:color w:val="1A1A1A"/>
                <w:sz w:val="18"/>
                <w:szCs w:val="18"/>
              </w:rPr>
              <w:t xml:space="preserve">Workflow</w:t>
            </w:r>
          </w:p>
        </w:tc>
        <w:tc>
          <w:tcPr>
            <w:tcW w:type="dxa" w:w="1870"/>
            <w:shd w:fill="F2F2F2" w:val="clear"/>
            <w:tcMar>
              <w:top w:type="dxa" w:w="80"/>
              <w:left w:type="dxa" w:w="100"/>
              <w:bottom w:type="dxa" w:w="80"/>
              <w:right w:type="dxa" w:w="100"/>
            </w:tcMar>
          </w:tcPr>
          <w:p>
            <w:pPr>
              <w:spacing w:after="0" w:line="240"/>
            </w:pPr>
            <w:r>
              <w:rPr>
                <w:b w:val="false"/>
                <w:bCs w:val="false"/>
                <w:color w:val="1A1A1A"/>
                <w:sz w:val="18"/>
                <w:szCs w:val="18"/>
              </w:rPr>
              <w:t xml:space="preserve">Investigator dashboard</w:t>
            </w:r>
          </w:p>
        </w:tc>
        <w:tc>
          <w:tcPr>
            <w:tcW w:type="dxa" w:w="1870"/>
            <w:shd w:fill="F2F2F2" w:val="clear"/>
            <w:tcMar>
              <w:top w:type="dxa" w:w="80"/>
              <w:left w:type="dxa" w:w="100"/>
              <w:bottom w:type="dxa" w:w="80"/>
              <w:right w:type="dxa" w:w="100"/>
            </w:tcMar>
          </w:tcPr>
          <w:p>
            <w:pPr>
              <w:spacing w:after="0" w:line="240"/>
            </w:pPr>
            <w:r>
              <w:rPr>
                <w:b w:val="false"/>
                <w:bCs w:val="false"/>
                <w:color w:val="1A1A1A"/>
                <w:sz w:val="18"/>
                <w:szCs w:val="18"/>
              </w:rPr>
              <w:t xml:space="preserve">Visualize traced path, manage cases</w:t>
            </w:r>
          </w:p>
        </w:tc>
        <w:tc>
          <w:tcPr>
            <w:tcW w:type="dxa" w:w="1870"/>
            <w:shd w:fill="F2F2F2" w:val="clear"/>
            <w:tcMar>
              <w:top w:type="dxa" w:w="80"/>
              <w:left w:type="dxa" w:w="100"/>
              <w:bottom w:type="dxa" w:w="80"/>
              <w:right w:type="dxa" w:w="100"/>
            </w:tcMar>
          </w:tcPr>
          <w:p>
            <w:pPr>
              <w:spacing w:after="0" w:line="240"/>
            </w:pPr>
            <w:r>
              <w:rPr>
                <w:b w:val="false"/>
                <w:bCs w:val="false"/>
                <w:color w:val="1A1A1A"/>
                <w:sz w:val="18"/>
                <w:szCs w:val="18"/>
              </w:rPr>
              <w:t xml:space="preserve">React web app, single-case view</w:t>
            </w:r>
          </w:p>
        </w:tc>
        <w:tc>
          <w:tcPr>
            <w:tcW w:type="dxa" w:w="1870"/>
            <w:shd w:fill="F2F2F2" w:val="clear"/>
            <w:tcMar>
              <w:top w:type="dxa" w:w="80"/>
              <w:left w:type="dxa" w:w="100"/>
              <w:bottom w:type="dxa" w:w="80"/>
              <w:right w:type="dxa" w:w="100"/>
            </w:tcMar>
          </w:tcPr>
          <w:p>
            <w:pPr>
              <w:spacing w:after="0" w:line="240"/>
            </w:pPr>
            <w:r>
              <w:rPr>
                <w:b w:val="false"/>
                <w:bCs w:val="false"/>
                <w:color w:val="1A1A1A"/>
                <w:sz w:val="18"/>
                <w:szCs w:val="18"/>
              </w:rPr>
              <w:t xml:space="preserve">Multi-case dashboard, exchange-cluster analytics</w:t>
            </w:r>
          </w:p>
        </w:tc>
      </w:tr>
      <w:tr>
        <w:tc>
          <w:tcPr>
            <w:tcW w:type="dxa" w:w="1870"/>
            <w:tcMar>
              <w:top w:type="dxa" w:w="80"/>
              <w:left w:type="dxa" w:w="100"/>
              <w:bottom w:type="dxa" w:w="80"/>
              <w:right w:type="dxa" w:w="100"/>
            </w:tcMar>
          </w:tcPr>
          <w:p>
            <w:pPr>
              <w:spacing w:after="0" w:line="240"/>
            </w:pPr>
            <w:r>
              <w:rPr>
                <w:b w:val="false"/>
                <w:bCs w:val="false"/>
                <w:color w:val="1A1A1A"/>
                <w:sz w:val="18"/>
                <w:szCs w:val="18"/>
              </w:rPr>
              <w:t xml:space="preserve">Workflow</w:t>
            </w:r>
          </w:p>
        </w:tc>
        <w:tc>
          <w:tcPr>
            <w:tcW w:type="dxa" w:w="1870"/>
            <w:tcMar>
              <w:top w:type="dxa" w:w="80"/>
              <w:left w:type="dxa" w:w="100"/>
              <w:bottom w:type="dxa" w:w="80"/>
              <w:right w:type="dxa" w:w="100"/>
            </w:tcMar>
          </w:tcPr>
          <w:p>
            <w:pPr>
              <w:spacing w:after="0" w:line="240"/>
            </w:pPr>
            <w:r>
              <w:rPr>
                <w:b w:val="false"/>
                <w:bCs w:val="false"/>
                <w:color w:val="1A1A1A"/>
                <w:sz w:val="18"/>
                <w:szCs w:val="18"/>
              </w:rPr>
              <w:t xml:space="preserve">Report generator</w:t>
            </w:r>
          </w:p>
        </w:tc>
        <w:tc>
          <w:tcPr>
            <w:tcW w:type="dxa" w:w="1870"/>
            <w:tcMar>
              <w:top w:type="dxa" w:w="80"/>
              <w:left w:type="dxa" w:w="100"/>
              <w:bottom w:type="dxa" w:w="80"/>
              <w:right w:type="dxa" w:w="100"/>
            </w:tcMar>
          </w:tcPr>
          <w:p>
            <w:pPr>
              <w:spacing w:after="0" w:line="240"/>
            </w:pPr>
            <w:r>
              <w:rPr>
                <w:b w:val="false"/>
                <w:bCs w:val="false"/>
                <w:color w:val="1A1A1A"/>
                <w:sz w:val="18"/>
                <w:szCs w:val="18"/>
              </w:rPr>
              <w:t xml:space="preserve">Produce JSON/PDF investigation-ready output</w:t>
            </w:r>
          </w:p>
        </w:tc>
        <w:tc>
          <w:tcPr>
            <w:tcW w:type="dxa" w:w="1870"/>
            <w:tcMar>
              <w:top w:type="dxa" w:w="80"/>
              <w:left w:type="dxa" w:w="100"/>
              <w:bottom w:type="dxa" w:w="80"/>
              <w:right w:type="dxa" w:w="100"/>
            </w:tcMar>
          </w:tcPr>
          <w:p>
            <w:pPr>
              <w:spacing w:after="0" w:line="240"/>
            </w:pPr>
            <w:r>
              <w:rPr>
                <w:b w:val="false"/>
                <w:bCs w:val="false"/>
                <w:color w:val="1A1A1A"/>
                <w:sz w:val="18"/>
                <w:szCs w:val="18"/>
              </w:rPr>
              <w:t xml:space="preserve">Templated PDF export</w:t>
            </w:r>
          </w:p>
        </w:tc>
        <w:tc>
          <w:tcPr>
            <w:tcW w:type="dxa" w:w="1870"/>
            <w:tcMar>
              <w:top w:type="dxa" w:w="80"/>
              <w:left w:type="dxa" w:w="100"/>
              <w:bottom w:type="dxa" w:w="80"/>
              <w:right w:type="dxa" w:w="100"/>
            </w:tcMar>
          </w:tcPr>
          <w:p>
            <w:pPr>
              <w:spacing w:after="0" w:line="240"/>
            </w:pPr>
            <w:r>
              <w:rPr>
                <w:b w:val="false"/>
                <w:bCs w:val="false"/>
                <w:color w:val="1A1A1A"/>
                <w:sz w:val="18"/>
                <w:szCs w:val="18"/>
              </w:rPr>
              <w:t xml:space="preserve">Digitally signed, versioned evidentiary report</w:t>
            </w:r>
          </w:p>
        </w:tc>
      </w:tr>
      <w:tr>
        <w:tc>
          <w:tcPr>
            <w:tcW w:type="dxa" w:w="1870"/>
            <w:shd w:fill="F2F2F2" w:val="clear"/>
            <w:tcMar>
              <w:top w:type="dxa" w:w="80"/>
              <w:left w:type="dxa" w:w="100"/>
              <w:bottom w:type="dxa" w:w="80"/>
              <w:right w:type="dxa" w:w="100"/>
            </w:tcMar>
          </w:tcPr>
          <w:p>
            <w:pPr>
              <w:spacing w:after="0" w:line="240"/>
            </w:pPr>
            <w:r>
              <w:rPr>
                <w:b w:val="false"/>
                <w:bCs w:val="false"/>
                <w:color w:val="1A1A1A"/>
                <w:sz w:val="18"/>
                <w:szCs w:val="18"/>
              </w:rPr>
              <w:t xml:space="preserve">Workflow</w:t>
            </w:r>
          </w:p>
        </w:tc>
        <w:tc>
          <w:tcPr>
            <w:tcW w:type="dxa" w:w="1870"/>
            <w:shd w:fill="F2F2F2" w:val="clear"/>
            <w:tcMar>
              <w:top w:type="dxa" w:w="80"/>
              <w:left w:type="dxa" w:w="100"/>
              <w:bottom w:type="dxa" w:w="80"/>
              <w:right w:type="dxa" w:w="100"/>
            </w:tcMar>
          </w:tcPr>
          <w:p>
            <w:pPr>
              <w:spacing w:after="0" w:line="240"/>
            </w:pPr>
            <w:r>
              <w:rPr>
                <w:b w:val="false"/>
                <w:bCs w:val="false"/>
                <w:color w:val="1A1A1A"/>
                <w:sz w:val="18"/>
                <w:szCs w:val="18"/>
              </w:rPr>
              <w:t xml:space="preserve">Disclosure-request drafter</w:t>
            </w:r>
          </w:p>
        </w:tc>
        <w:tc>
          <w:tcPr>
            <w:tcW w:type="dxa" w:w="1870"/>
            <w:shd w:fill="F2F2F2" w:val="clear"/>
            <w:tcMar>
              <w:top w:type="dxa" w:w="80"/>
              <w:left w:type="dxa" w:w="100"/>
              <w:bottom w:type="dxa" w:w="80"/>
              <w:right w:type="dxa" w:w="100"/>
            </w:tcMar>
          </w:tcPr>
          <w:p>
            <w:pPr>
              <w:spacing w:after="0" w:line="240"/>
            </w:pPr>
            <w:r>
              <w:rPr>
                <w:b w:val="false"/>
                <w:bCs w:val="false"/>
                <w:color w:val="1A1A1A"/>
                <w:sz w:val="18"/>
                <w:szCs w:val="18"/>
              </w:rPr>
              <w:t xml:space="preserve">Produce a structured request payload per VASP</w:t>
            </w:r>
          </w:p>
        </w:tc>
        <w:tc>
          <w:tcPr>
            <w:tcW w:type="dxa" w:w="1870"/>
            <w:shd w:fill="F2F2F2" w:val="clear"/>
            <w:tcMar>
              <w:top w:type="dxa" w:w="80"/>
              <w:left w:type="dxa" w:w="100"/>
              <w:bottom w:type="dxa" w:w="80"/>
              <w:right w:type="dxa" w:w="100"/>
            </w:tcMar>
          </w:tcPr>
          <w:p>
            <w:pPr>
              <w:spacing w:after="0" w:line="240"/>
            </w:pPr>
            <w:r>
              <w:rPr>
                <w:b w:val="false"/>
                <w:bCs w:val="false"/>
                <w:color w:val="1A1A1A"/>
                <w:sz w:val="18"/>
                <w:szCs w:val="18"/>
              </w:rPr>
              <w:t xml:space="preserve">Mock JSON payload</w:t>
            </w:r>
          </w:p>
        </w:tc>
        <w:tc>
          <w:tcPr>
            <w:tcW w:type="dxa" w:w="1870"/>
            <w:shd w:fill="F2F2F2" w:val="clear"/>
            <w:tcMar>
              <w:top w:type="dxa" w:w="80"/>
              <w:left w:type="dxa" w:w="100"/>
              <w:bottom w:type="dxa" w:w="80"/>
              <w:right w:type="dxa" w:w="100"/>
            </w:tcMar>
          </w:tcPr>
          <w:p>
            <w:pPr>
              <w:spacing w:after="0" w:line="240"/>
            </w:pPr>
            <w:r>
              <w:rPr>
                <w:b w:val="false"/>
                <w:bCs w:val="false"/>
                <w:color w:val="1A1A1A"/>
                <w:sz w:val="18"/>
                <w:szCs w:val="18"/>
              </w:rPr>
              <w:t xml:space="preserve">Live SAHYOG API submission</w:t>
            </w:r>
          </w:p>
        </w:tc>
      </w:tr>
    </w:tbl>
    <w:p>
      <w:pPr>
        <w:spacing w:after="200"/>
      </w:pPr>
    </w:p>
    <w:p>
      <w:pPr>
        <w:pStyle w:val="Heading1"/>
        <w:pBdr>
          <w:bottom w:val="single" w:color="0F6674" w:sz="8" w:space="4"/>
        </w:pBdr>
        <w:spacing w:after="200" w:before="360"/>
      </w:pPr>
      <w:r>
        <w:t xml:space="preserve">8. Feature Inventory</w:t>
      </w:r>
    </w:p>
    <w:tbl>
      <w:tblPr>
        <w:tblW w:type="dxa" w:w="9350"/>
        <w:tblBorders>
          <w:top w:val="single" w:color="CCCCCC" w:sz="4"/>
          <w:left w:val="single" w:color="CCCCCC" w:sz="4"/>
          <w:bottom w:val="single" w:color="CCCCCC" w:sz="4"/>
          <w:right w:val="single" w:color="CCCCCC" w:sz="4"/>
          <w:insideH w:val="single" w:color="DDDDDD" w:sz="4"/>
          <w:insideV w:val="single" w:color="DDDDDD" w:sz="4"/>
        </w:tblBorders>
      </w:tblPr>
      <w:tblGrid>
        <w:gridCol w:w="3116"/>
        <w:gridCol w:w="3116"/>
        <w:gridCol w:w="3116"/>
      </w:tblGrid>
      <w:tr>
        <w:trPr>
          <w:tblHeader/>
        </w:trPr>
        <w:tc>
          <w:tcPr>
            <w:tcW w:type="dxa" w:w="3116"/>
            <w:shd w:fill="1F3864" w:val="clear"/>
            <w:tcMar>
              <w:top w:type="dxa" w:w="80"/>
              <w:left w:type="dxa" w:w="100"/>
              <w:bottom w:type="dxa" w:w="80"/>
              <w:right w:type="dxa" w:w="100"/>
            </w:tcMar>
          </w:tcPr>
          <w:p>
            <w:pPr>
              <w:spacing w:after="0" w:line="240"/>
            </w:pPr>
            <w:r>
              <w:rPr>
                <w:b/>
                <w:bCs/>
                <w:color w:val="FFFFFF"/>
                <w:sz w:val="19"/>
                <w:szCs w:val="19"/>
              </w:rPr>
              <w:t xml:space="preserve">ID</w:t>
            </w:r>
          </w:p>
        </w:tc>
        <w:tc>
          <w:tcPr>
            <w:tcW w:type="dxa" w:w="3116"/>
            <w:shd w:fill="1F3864" w:val="clear"/>
            <w:tcMar>
              <w:top w:type="dxa" w:w="80"/>
              <w:left w:type="dxa" w:w="100"/>
              <w:bottom w:type="dxa" w:w="80"/>
              <w:right w:type="dxa" w:w="100"/>
            </w:tcMar>
          </w:tcPr>
          <w:p>
            <w:pPr>
              <w:spacing w:after="0" w:line="240"/>
            </w:pPr>
            <w:r>
              <w:rPr>
                <w:b/>
                <w:bCs/>
                <w:color w:val="FFFFFF"/>
                <w:sz w:val="19"/>
                <w:szCs w:val="19"/>
              </w:rPr>
              <w:t xml:space="preserve">Feature</w:t>
            </w:r>
          </w:p>
        </w:tc>
        <w:tc>
          <w:tcPr>
            <w:tcW w:type="dxa" w:w="3116"/>
            <w:shd w:fill="1F3864" w:val="clear"/>
            <w:tcMar>
              <w:top w:type="dxa" w:w="80"/>
              <w:left w:type="dxa" w:w="100"/>
              <w:bottom w:type="dxa" w:w="80"/>
              <w:right w:type="dxa" w:w="100"/>
            </w:tcMar>
          </w:tcPr>
          <w:p>
            <w:pPr>
              <w:spacing w:after="0" w:line="240"/>
            </w:pPr>
            <w:r>
              <w:rPr>
                <w:b/>
                <w:bCs/>
                <w:color w:val="FFFFFF"/>
                <w:sz w:val="19"/>
                <w:szCs w:val="19"/>
              </w:rPr>
              <w:t xml:space="preserve">Description</w:t>
            </w:r>
          </w:p>
        </w:tc>
      </w:tr>
      <w:tr>
        <w:tc>
          <w:tcPr>
            <w:tcW w:type="dxa" w:w="3116"/>
            <w:tcMar>
              <w:top w:type="dxa" w:w="80"/>
              <w:left w:type="dxa" w:w="100"/>
              <w:bottom w:type="dxa" w:w="80"/>
              <w:right w:type="dxa" w:w="100"/>
            </w:tcMar>
          </w:tcPr>
          <w:p>
            <w:pPr>
              <w:spacing w:after="0" w:line="240"/>
            </w:pPr>
            <w:r>
              <w:rPr>
                <w:b w:val="false"/>
                <w:bCs w:val="false"/>
                <w:color w:val="1A1A1A"/>
                <w:sz w:val="18"/>
                <w:szCs w:val="18"/>
              </w:rPr>
              <w:t xml:space="preserve">F01</w:t>
            </w:r>
          </w:p>
        </w:tc>
        <w:tc>
          <w:tcPr>
            <w:tcW w:type="dxa" w:w="3116"/>
            <w:tcMar>
              <w:top w:type="dxa" w:w="80"/>
              <w:left w:type="dxa" w:w="100"/>
              <w:bottom w:type="dxa" w:w="80"/>
              <w:right w:type="dxa" w:w="100"/>
            </w:tcMar>
          </w:tcPr>
          <w:p>
            <w:pPr>
              <w:spacing w:after="0" w:line="240"/>
            </w:pPr>
            <w:r>
              <w:rPr>
                <w:b w:val="false"/>
                <w:bCs w:val="false"/>
                <w:color w:val="1A1A1A"/>
                <w:sz w:val="18"/>
                <w:szCs w:val="18"/>
              </w:rPr>
              <w:t xml:space="preserve">Wallet + chain intake</w:t>
            </w:r>
          </w:p>
        </w:tc>
        <w:tc>
          <w:tcPr>
            <w:tcW w:type="dxa" w:w="3116"/>
            <w:tcMar>
              <w:top w:type="dxa" w:w="80"/>
              <w:left w:type="dxa" w:w="100"/>
              <w:bottom w:type="dxa" w:w="80"/>
              <w:right w:type="dxa" w:w="100"/>
            </w:tcMar>
          </w:tcPr>
          <w:p>
            <w:pPr>
              <w:spacing w:after="0" w:line="240"/>
            </w:pPr>
            <w:r>
              <w:rPr>
                <w:b w:val="false"/>
                <w:bCs w:val="false"/>
                <w:color w:val="1A1A1A"/>
                <w:sz w:val="18"/>
                <w:szCs w:val="18"/>
              </w:rPr>
              <w:t xml:space="preserve">Accept a wallet address and blockchain selection; validate format</w:t>
            </w:r>
          </w:p>
        </w:tc>
      </w:tr>
      <w:tr>
        <w:tc>
          <w:tcPr>
            <w:tcW w:type="dxa" w:w="3116"/>
            <w:shd w:fill="F2F2F2" w:val="clear"/>
            <w:tcMar>
              <w:top w:type="dxa" w:w="80"/>
              <w:left w:type="dxa" w:w="100"/>
              <w:bottom w:type="dxa" w:w="80"/>
              <w:right w:type="dxa" w:w="100"/>
            </w:tcMar>
          </w:tcPr>
          <w:p>
            <w:pPr>
              <w:spacing w:after="0" w:line="240"/>
            </w:pPr>
            <w:r>
              <w:rPr>
                <w:b w:val="false"/>
                <w:bCs w:val="false"/>
                <w:color w:val="1A1A1A"/>
                <w:sz w:val="18"/>
                <w:szCs w:val="18"/>
              </w:rPr>
              <w:t xml:space="preserve">F02</w:t>
            </w:r>
          </w:p>
        </w:tc>
        <w:tc>
          <w:tcPr>
            <w:tcW w:type="dxa" w:w="3116"/>
            <w:shd w:fill="F2F2F2" w:val="clear"/>
            <w:tcMar>
              <w:top w:type="dxa" w:w="80"/>
              <w:left w:type="dxa" w:w="100"/>
              <w:bottom w:type="dxa" w:w="80"/>
              <w:right w:type="dxa" w:w="100"/>
            </w:tcMar>
          </w:tcPr>
          <w:p>
            <w:pPr>
              <w:spacing w:after="0" w:line="240"/>
            </w:pPr>
            <w:r>
              <w:rPr>
                <w:b w:val="false"/>
                <w:bCs w:val="false"/>
                <w:color w:val="1A1A1A"/>
                <w:sz w:val="18"/>
                <w:szCs w:val="18"/>
              </w:rPr>
              <w:t xml:space="preserve">Transaction history retrieval</w:t>
            </w:r>
          </w:p>
        </w:tc>
        <w:tc>
          <w:tcPr>
            <w:tcW w:type="dxa" w:w="3116"/>
            <w:shd w:fill="F2F2F2" w:val="clear"/>
            <w:tcMar>
              <w:top w:type="dxa" w:w="80"/>
              <w:left w:type="dxa" w:w="100"/>
              <w:bottom w:type="dxa" w:w="80"/>
              <w:right w:type="dxa" w:w="100"/>
            </w:tcMar>
          </w:tcPr>
          <w:p>
            <w:pPr>
              <w:spacing w:after="0" w:line="240"/>
            </w:pPr>
            <w:r>
              <w:rPr>
                <w:b w:val="false"/>
                <w:bCs w:val="false"/>
                <w:color w:val="1A1A1A"/>
                <w:sz w:val="18"/>
                <w:szCs w:val="18"/>
              </w:rPr>
              <w:t xml:space="preserve">Fetch outbound transaction data via chain-specific API adapters</w:t>
            </w:r>
          </w:p>
        </w:tc>
      </w:tr>
      <w:tr>
        <w:tc>
          <w:tcPr>
            <w:tcW w:type="dxa" w:w="3116"/>
            <w:tcMar>
              <w:top w:type="dxa" w:w="80"/>
              <w:left w:type="dxa" w:w="100"/>
              <w:bottom w:type="dxa" w:w="80"/>
              <w:right w:type="dxa" w:w="100"/>
            </w:tcMar>
          </w:tcPr>
          <w:p>
            <w:pPr>
              <w:spacing w:after="0" w:line="240"/>
            </w:pPr>
            <w:r>
              <w:rPr>
                <w:b w:val="false"/>
                <w:bCs w:val="false"/>
                <w:color w:val="1A1A1A"/>
                <w:sz w:val="18"/>
                <w:szCs w:val="18"/>
              </w:rPr>
              <w:t xml:space="preserve">F03</w:t>
            </w:r>
          </w:p>
        </w:tc>
        <w:tc>
          <w:tcPr>
            <w:tcW w:type="dxa" w:w="3116"/>
            <w:tcMar>
              <w:top w:type="dxa" w:w="80"/>
              <w:left w:type="dxa" w:w="100"/>
              <w:bottom w:type="dxa" w:w="80"/>
              <w:right w:type="dxa" w:w="100"/>
            </w:tcMar>
          </w:tcPr>
          <w:p>
            <w:pPr>
              <w:spacing w:after="0" w:line="240"/>
            </w:pPr>
            <w:r>
              <w:rPr>
                <w:b w:val="false"/>
                <w:bCs w:val="false"/>
                <w:color w:val="1A1A1A"/>
                <w:sz w:val="18"/>
                <w:szCs w:val="18"/>
              </w:rPr>
              <w:t xml:space="preserve">Multi-hop graph traversal</w:t>
            </w:r>
          </w:p>
        </w:tc>
        <w:tc>
          <w:tcPr>
            <w:tcW w:type="dxa" w:w="3116"/>
            <w:tcMar>
              <w:top w:type="dxa" w:w="80"/>
              <w:left w:type="dxa" w:w="100"/>
              <w:bottom w:type="dxa" w:w="80"/>
              <w:right w:type="dxa" w:w="100"/>
            </w:tcMar>
          </w:tcPr>
          <w:p>
            <w:pPr>
              <w:spacing w:after="0" w:line="240"/>
            </w:pPr>
            <w:r>
              <w:rPr>
                <w:b w:val="false"/>
                <w:bCs w:val="false"/>
                <w:color w:val="1A1A1A"/>
                <w:sz w:val="18"/>
                <w:szCs w:val="18"/>
              </w:rPr>
              <w:t xml:space="preserve">Depth-limited BFS/DFS walk of the transaction graph</w:t>
            </w:r>
          </w:p>
        </w:tc>
      </w:tr>
      <w:tr>
        <w:tc>
          <w:tcPr>
            <w:tcW w:type="dxa" w:w="3116"/>
            <w:shd w:fill="F2F2F2" w:val="clear"/>
            <w:tcMar>
              <w:top w:type="dxa" w:w="80"/>
              <w:left w:type="dxa" w:w="100"/>
              <w:bottom w:type="dxa" w:w="80"/>
              <w:right w:type="dxa" w:w="100"/>
            </w:tcMar>
          </w:tcPr>
          <w:p>
            <w:pPr>
              <w:spacing w:after="0" w:line="240"/>
            </w:pPr>
            <w:r>
              <w:rPr>
                <w:b w:val="false"/>
                <w:bCs w:val="false"/>
                <w:color w:val="1A1A1A"/>
                <w:sz w:val="18"/>
                <w:szCs w:val="18"/>
              </w:rPr>
              <w:t xml:space="preserve">F04</w:t>
            </w:r>
          </w:p>
        </w:tc>
        <w:tc>
          <w:tcPr>
            <w:tcW w:type="dxa" w:w="3116"/>
            <w:shd w:fill="F2F2F2" w:val="clear"/>
            <w:tcMar>
              <w:top w:type="dxa" w:w="80"/>
              <w:left w:type="dxa" w:w="100"/>
              <w:bottom w:type="dxa" w:w="80"/>
              <w:right w:type="dxa" w:w="100"/>
            </w:tcMar>
          </w:tcPr>
          <w:p>
            <w:pPr>
              <w:spacing w:after="0" w:line="240"/>
            </w:pPr>
            <w:r>
              <w:rPr>
                <w:b w:val="false"/>
                <w:bCs w:val="false"/>
                <w:color w:val="1A1A1A"/>
                <w:sz w:val="18"/>
                <w:szCs w:val="18"/>
              </w:rPr>
              <w:t xml:space="preserve">Labelled VASP address matching</w:t>
            </w:r>
          </w:p>
        </w:tc>
        <w:tc>
          <w:tcPr>
            <w:tcW w:type="dxa" w:w="3116"/>
            <w:shd w:fill="F2F2F2" w:val="clear"/>
            <w:tcMar>
              <w:top w:type="dxa" w:w="80"/>
              <w:left w:type="dxa" w:w="100"/>
              <w:bottom w:type="dxa" w:w="80"/>
              <w:right w:type="dxa" w:w="100"/>
            </w:tcMar>
          </w:tcPr>
          <w:p>
            <w:pPr>
              <w:spacing w:after="0" w:line="240"/>
            </w:pPr>
            <w:r>
              <w:rPr>
                <w:b w:val="false"/>
                <w:bCs w:val="false"/>
                <w:color w:val="1A1A1A"/>
                <w:sz w:val="18"/>
                <w:szCs w:val="18"/>
              </w:rPr>
              <w:t xml:space="preserve">Match traversal endpoints against a maintained labelled dataset</w:t>
            </w:r>
          </w:p>
        </w:tc>
      </w:tr>
      <w:tr>
        <w:tc>
          <w:tcPr>
            <w:tcW w:type="dxa" w:w="3116"/>
            <w:tcMar>
              <w:top w:type="dxa" w:w="80"/>
              <w:left w:type="dxa" w:w="100"/>
              <w:bottom w:type="dxa" w:w="80"/>
              <w:right w:type="dxa" w:w="100"/>
            </w:tcMar>
          </w:tcPr>
          <w:p>
            <w:pPr>
              <w:spacing w:after="0" w:line="240"/>
            </w:pPr>
            <w:r>
              <w:rPr>
                <w:b w:val="false"/>
                <w:bCs w:val="false"/>
                <w:color w:val="1A1A1A"/>
                <w:sz w:val="18"/>
                <w:szCs w:val="18"/>
              </w:rPr>
              <w:t xml:space="preserve">F05</w:t>
            </w:r>
          </w:p>
        </w:tc>
        <w:tc>
          <w:tcPr>
            <w:tcW w:type="dxa" w:w="3116"/>
            <w:tcMar>
              <w:top w:type="dxa" w:w="80"/>
              <w:left w:type="dxa" w:w="100"/>
              <w:bottom w:type="dxa" w:w="80"/>
              <w:right w:type="dxa" w:w="100"/>
            </w:tcMar>
          </w:tcPr>
          <w:p>
            <w:pPr>
              <w:spacing w:after="0" w:line="240"/>
            </w:pPr>
            <w:r>
              <w:rPr>
                <w:b w:val="false"/>
                <w:bCs w:val="false"/>
                <w:color w:val="1A1A1A"/>
                <w:sz w:val="18"/>
                <w:szCs w:val="18"/>
              </w:rPr>
              <w:t xml:space="preserve">Confidence scoring</w:t>
            </w:r>
          </w:p>
        </w:tc>
        <w:tc>
          <w:tcPr>
            <w:tcW w:type="dxa" w:w="3116"/>
            <w:tcMar>
              <w:top w:type="dxa" w:w="80"/>
              <w:left w:type="dxa" w:w="100"/>
              <w:bottom w:type="dxa" w:w="80"/>
              <w:right w:type="dxa" w:w="100"/>
            </w:tcMar>
          </w:tcPr>
          <w:p>
            <w:pPr>
              <w:spacing w:after="0" w:line="240"/>
            </w:pPr>
            <w:r>
              <w:rPr>
                <w:b w:val="false"/>
                <w:bCs w:val="false"/>
                <w:color w:val="1A1A1A"/>
                <w:sz w:val="18"/>
                <w:szCs w:val="18"/>
              </w:rPr>
              <w:t xml:space="preserve">Compute and display a 0-100% confidence score with contributing factors</w:t>
            </w:r>
          </w:p>
        </w:tc>
      </w:tr>
      <w:tr>
        <w:tc>
          <w:tcPr>
            <w:tcW w:type="dxa" w:w="3116"/>
            <w:shd w:fill="F2F2F2" w:val="clear"/>
            <w:tcMar>
              <w:top w:type="dxa" w:w="80"/>
              <w:left w:type="dxa" w:w="100"/>
              <w:bottom w:type="dxa" w:w="80"/>
              <w:right w:type="dxa" w:w="100"/>
            </w:tcMar>
          </w:tcPr>
          <w:p>
            <w:pPr>
              <w:spacing w:after="0" w:line="240"/>
            </w:pPr>
            <w:r>
              <w:rPr>
                <w:b w:val="false"/>
                <w:bCs w:val="false"/>
                <w:color w:val="1A1A1A"/>
                <w:sz w:val="18"/>
                <w:szCs w:val="18"/>
              </w:rPr>
              <w:t xml:space="preserve">F06</w:t>
            </w:r>
          </w:p>
        </w:tc>
        <w:tc>
          <w:tcPr>
            <w:tcW w:type="dxa" w:w="3116"/>
            <w:shd w:fill="F2F2F2" w:val="clear"/>
            <w:tcMar>
              <w:top w:type="dxa" w:w="80"/>
              <w:left w:type="dxa" w:w="100"/>
              <w:bottom w:type="dxa" w:w="80"/>
              <w:right w:type="dxa" w:w="100"/>
            </w:tcMar>
          </w:tcPr>
          <w:p>
            <w:pPr>
              <w:spacing w:after="0" w:line="240"/>
            </w:pPr>
            <w:r>
              <w:rPr>
                <w:b w:val="false"/>
                <w:bCs w:val="false"/>
                <w:color w:val="1A1A1A"/>
                <w:sz w:val="18"/>
                <w:szCs w:val="18"/>
              </w:rPr>
              <w:t xml:space="preserve">Mixer/bridge/high-risk flagging</w:t>
            </w:r>
          </w:p>
        </w:tc>
        <w:tc>
          <w:tcPr>
            <w:tcW w:type="dxa" w:w="3116"/>
            <w:shd w:fill="F2F2F2" w:val="clear"/>
            <w:tcMar>
              <w:top w:type="dxa" w:w="80"/>
              <w:left w:type="dxa" w:w="100"/>
              <w:bottom w:type="dxa" w:w="80"/>
              <w:right w:type="dxa" w:w="100"/>
            </w:tcMar>
          </w:tcPr>
          <w:p>
            <w:pPr>
              <w:spacing w:after="0" w:line="240"/>
            </w:pPr>
            <w:r>
              <w:rPr>
                <w:b w:val="false"/>
                <w:bCs w:val="false"/>
                <w:color w:val="1A1A1A"/>
                <w:sz w:val="18"/>
                <w:szCs w:val="18"/>
              </w:rPr>
              <w:t xml:space="preserve">Detect and flag known obfuscation patterns along the path</w:t>
            </w:r>
          </w:p>
        </w:tc>
      </w:tr>
      <w:tr>
        <w:tc>
          <w:tcPr>
            <w:tcW w:type="dxa" w:w="3116"/>
            <w:tcMar>
              <w:top w:type="dxa" w:w="80"/>
              <w:left w:type="dxa" w:w="100"/>
              <w:bottom w:type="dxa" w:w="80"/>
              <w:right w:type="dxa" w:w="100"/>
            </w:tcMar>
          </w:tcPr>
          <w:p>
            <w:pPr>
              <w:spacing w:after="0" w:line="240"/>
            </w:pPr>
            <w:r>
              <w:rPr>
                <w:b w:val="false"/>
                <w:bCs w:val="false"/>
                <w:color w:val="1A1A1A"/>
                <w:sz w:val="18"/>
                <w:szCs w:val="18"/>
              </w:rPr>
              <w:t xml:space="preserve">F07</w:t>
            </w:r>
          </w:p>
        </w:tc>
        <w:tc>
          <w:tcPr>
            <w:tcW w:type="dxa" w:w="3116"/>
            <w:tcMar>
              <w:top w:type="dxa" w:w="80"/>
              <w:left w:type="dxa" w:w="100"/>
              <w:bottom w:type="dxa" w:w="80"/>
              <w:right w:type="dxa" w:w="100"/>
            </w:tcMar>
          </w:tcPr>
          <w:p>
            <w:pPr>
              <w:spacing w:after="0" w:line="240"/>
            </w:pPr>
            <w:r>
              <w:rPr>
                <w:b w:val="false"/>
                <w:bCs w:val="false"/>
                <w:color w:val="1A1A1A"/>
                <w:sz w:val="18"/>
                <w:szCs w:val="18"/>
              </w:rPr>
              <w:t xml:space="preserve">Path visualization</w:t>
            </w:r>
          </w:p>
        </w:tc>
        <w:tc>
          <w:tcPr>
            <w:tcW w:type="dxa" w:w="3116"/>
            <w:tcMar>
              <w:top w:type="dxa" w:w="80"/>
              <w:left w:type="dxa" w:w="100"/>
              <w:bottom w:type="dxa" w:w="80"/>
              <w:right w:type="dxa" w:w="100"/>
            </w:tcMar>
          </w:tcPr>
          <w:p>
            <w:pPr>
              <w:spacing w:after="0" w:line="240"/>
            </w:pPr>
            <w:r>
              <w:rPr>
                <w:b w:val="false"/>
                <w:bCs w:val="false"/>
                <w:color w:val="1A1A1A"/>
                <w:sz w:val="18"/>
                <w:szCs w:val="18"/>
              </w:rPr>
              <w:t xml:space="preserve">Interactive node-edge graph of the traced path</w:t>
            </w:r>
          </w:p>
        </w:tc>
      </w:tr>
      <w:tr>
        <w:tc>
          <w:tcPr>
            <w:tcW w:type="dxa" w:w="3116"/>
            <w:shd w:fill="F2F2F2" w:val="clear"/>
            <w:tcMar>
              <w:top w:type="dxa" w:w="80"/>
              <w:left w:type="dxa" w:w="100"/>
              <w:bottom w:type="dxa" w:w="80"/>
              <w:right w:type="dxa" w:w="100"/>
            </w:tcMar>
          </w:tcPr>
          <w:p>
            <w:pPr>
              <w:spacing w:after="0" w:line="240"/>
            </w:pPr>
            <w:r>
              <w:rPr>
                <w:b w:val="false"/>
                <w:bCs w:val="false"/>
                <w:color w:val="1A1A1A"/>
                <w:sz w:val="18"/>
                <w:szCs w:val="18"/>
              </w:rPr>
              <w:t xml:space="preserve">F08</w:t>
            </w:r>
          </w:p>
        </w:tc>
        <w:tc>
          <w:tcPr>
            <w:tcW w:type="dxa" w:w="3116"/>
            <w:shd w:fill="F2F2F2" w:val="clear"/>
            <w:tcMar>
              <w:top w:type="dxa" w:w="80"/>
              <w:left w:type="dxa" w:w="100"/>
              <w:bottom w:type="dxa" w:w="80"/>
              <w:right w:type="dxa" w:w="100"/>
            </w:tcMar>
          </w:tcPr>
          <w:p>
            <w:pPr>
              <w:spacing w:after="0" w:line="240"/>
            </w:pPr>
            <w:r>
              <w:rPr>
                <w:b w:val="false"/>
                <w:bCs w:val="false"/>
                <w:color w:val="1A1A1A"/>
                <w:sz w:val="18"/>
                <w:szCs w:val="18"/>
              </w:rPr>
              <w:t xml:space="preserve">Report generation (JSON + PDF)</w:t>
            </w:r>
          </w:p>
        </w:tc>
        <w:tc>
          <w:tcPr>
            <w:tcW w:type="dxa" w:w="3116"/>
            <w:shd w:fill="F2F2F2" w:val="clear"/>
            <w:tcMar>
              <w:top w:type="dxa" w:w="80"/>
              <w:left w:type="dxa" w:w="100"/>
              <w:bottom w:type="dxa" w:w="80"/>
              <w:right w:type="dxa" w:w="100"/>
            </w:tcMar>
          </w:tcPr>
          <w:p>
            <w:pPr>
              <w:spacing w:after="0" w:line="240"/>
            </w:pPr>
            <w:r>
              <w:rPr>
                <w:b w:val="false"/>
                <w:bCs w:val="false"/>
                <w:color w:val="1A1A1A"/>
                <w:sz w:val="18"/>
                <w:szCs w:val="18"/>
              </w:rPr>
              <w:t xml:space="preserve">Structured, exportable investigation-ready report</w:t>
            </w:r>
          </w:p>
        </w:tc>
      </w:tr>
      <w:tr>
        <w:tc>
          <w:tcPr>
            <w:tcW w:type="dxa" w:w="3116"/>
            <w:tcMar>
              <w:top w:type="dxa" w:w="80"/>
              <w:left w:type="dxa" w:w="100"/>
              <w:bottom w:type="dxa" w:w="80"/>
              <w:right w:type="dxa" w:w="100"/>
            </w:tcMar>
          </w:tcPr>
          <w:p>
            <w:pPr>
              <w:spacing w:after="0" w:line="240"/>
            </w:pPr>
            <w:r>
              <w:rPr>
                <w:b w:val="false"/>
                <w:bCs w:val="false"/>
                <w:color w:val="1A1A1A"/>
                <w:sz w:val="18"/>
                <w:szCs w:val="18"/>
              </w:rPr>
              <w:t xml:space="preserve">F09</w:t>
            </w:r>
          </w:p>
        </w:tc>
        <w:tc>
          <w:tcPr>
            <w:tcW w:type="dxa" w:w="3116"/>
            <w:tcMar>
              <w:top w:type="dxa" w:w="80"/>
              <w:left w:type="dxa" w:w="100"/>
              <w:bottom w:type="dxa" w:w="80"/>
              <w:right w:type="dxa" w:w="100"/>
            </w:tcMar>
          </w:tcPr>
          <w:p>
            <w:pPr>
              <w:spacing w:after="0" w:line="240"/>
            </w:pPr>
            <w:r>
              <w:rPr>
                <w:b w:val="false"/>
                <w:bCs w:val="false"/>
                <w:color w:val="1A1A1A"/>
                <w:sz w:val="18"/>
                <w:szCs w:val="18"/>
              </w:rPr>
              <w:t xml:space="preserve">Draft disclosure-request generation</w:t>
            </w:r>
          </w:p>
        </w:tc>
        <w:tc>
          <w:tcPr>
            <w:tcW w:type="dxa" w:w="3116"/>
            <w:tcMar>
              <w:top w:type="dxa" w:w="80"/>
              <w:left w:type="dxa" w:w="100"/>
              <w:bottom w:type="dxa" w:w="80"/>
              <w:right w:type="dxa" w:w="100"/>
            </w:tcMar>
          </w:tcPr>
          <w:p>
            <w:pPr>
              <w:spacing w:after="0" w:line="240"/>
            </w:pPr>
            <w:r>
              <w:rPr>
                <w:b w:val="false"/>
                <w:bCs w:val="false"/>
                <w:color w:val="1A1A1A"/>
                <w:sz w:val="18"/>
                <w:szCs w:val="18"/>
              </w:rPr>
              <w:t xml:space="preserve">Structured payload addressed to the attributed VASP, SAHYOG-shaped</w:t>
            </w:r>
          </w:p>
        </w:tc>
      </w:tr>
      <w:tr>
        <w:tc>
          <w:tcPr>
            <w:tcW w:type="dxa" w:w="3116"/>
            <w:shd w:fill="F2F2F2" w:val="clear"/>
            <w:tcMar>
              <w:top w:type="dxa" w:w="80"/>
              <w:left w:type="dxa" w:w="100"/>
              <w:bottom w:type="dxa" w:w="80"/>
              <w:right w:type="dxa" w:w="100"/>
            </w:tcMar>
          </w:tcPr>
          <w:p>
            <w:pPr>
              <w:spacing w:after="0" w:line="240"/>
            </w:pPr>
            <w:r>
              <w:rPr>
                <w:b w:val="false"/>
                <w:bCs w:val="false"/>
                <w:color w:val="1A1A1A"/>
                <w:sz w:val="18"/>
                <w:szCs w:val="18"/>
              </w:rPr>
              <w:t xml:space="preserve">F10</w:t>
            </w:r>
          </w:p>
        </w:tc>
        <w:tc>
          <w:tcPr>
            <w:tcW w:type="dxa" w:w="3116"/>
            <w:shd w:fill="F2F2F2" w:val="clear"/>
            <w:tcMar>
              <w:top w:type="dxa" w:w="80"/>
              <w:left w:type="dxa" w:w="100"/>
              <w:bottom w:type="dxa" w:w="80"/>
              <w:right w:type="dxa" w:w="100"/>
            </w:tcMar>
          </w:tcPr>
          <w:p>
            <w:pPr>
              <w:spacing w:after="0" w:line="240"/>
            </w:pPr>
            <w:r>
              <w:rPr>
                <w:b w:val="false"/>
                <w:bCs w:val="false"/>
                <w:color w:val="1A1A1A"/>
                <w:sz w:val="18"/>
                <w:szCs w:val="18"/>
              </w:rPr>
              <w:t xml:space="preserve">Case grouping</w:t>
            </w:r>
          </w:p>
        </w:tc>
        <w:tc>
          <w:tcPr>
            <w:tcW w:type="dxa" w:w="3116"/>
            <w:shd w:fill="F2F2F2" w:val="clear"/>
            <w:tcMar>
              <w:top w:type="dxa" w:w="80"/>
              <w:left w:type="dxa" w:w="100"/>
              <w:bottom w:type="dxa" w:w="80"/>
              <w:right w:type="dxa" w:w="100"/>
            </w:tcMar>
          </w:tcPr>
          <w:p>
            <w:pPr>
              <w:spacing w:after="0" w:line="240"/>
            </w:pPr>
            <w:r>
              <w:rPr>
                <w:b w:val="false"/>
                <w:bCs w:val="false"/>
                <w:color w:val="1A1A1A"/>
                <w:sz w:val="18"/>
                <w:szCs w:val="18"/>
              </w:rPr>
              <w:t xml:space="preserve">Group multiple wallet lookups under a single investigation case</w:t>
            </w:r>
          </w:p>
        </w:tc>
      </w:tr>
      <w:tr>
        <w:tc>
          <w:tcPr>
            <w:tcW w:type="dxa" w:w="3116"/>
            <w:tcMar>
              <w:top w:type="dxa" w:w="80"/>
              <w:left w:type="dxa" w:w="100"/>
              <w:bottom w:type="dxa" w:w="80"/>
              <w:right w:type="dxa" w:w="100"/>
            </w:tcMar>
          </w:tcPr>
          <w:p>
            <w:pPr>
              <w:spacing w:after="0" w:line="240"/>
            </w:pPr>
            <w:r>
              <w:rPr>
                <w:b w:val="false"/>
                <w:bCs w:val="false"/>
                <w:color w:val="1A1A1A"/>
                <w:sz w:val="18"/>
                <w:szCs w:val="18"/>
              </w:rPr>
              <w:t xml:space="preserve">F11</w:t>
            </w:r>
          </w:p>
        </w:tc>
        <w:tc>
          <w:tcPr>
            <w:tcW w:type="dxa" w:w="3116"/>
            <w:tcMar>
              <w:top w:type="dxa" w:w="80"/>
              <w:left w:type="dxa" w:w="100"/>
              <w:bottom w:type="dxa" w:w="80"/>
              <w:right w:type="dxa" w:w="100"/>
            </w:tcMar>
          </w:tcPr>
          <w:p>
            <w:pPr>
              <w:spacing w:after="0" w:line="240"/>
            </w:pPr>
            <w:r>
              <w:rPr>
                <w:b w:val="false"/>
                <w:bCs w:val="false"/>
                <w:color w:val="1A1A1A"/>
                <w:sz w:val="18"/>
                <w:szCs w:val="18"/>
              </w:rPr>
              <w:t xml:space="preserve">Multi-case dashboard / exchange-cluster view</w:t>
            </w:r>
          </w:p>
        </w:tc>
        <w:tc>
          <w:tcPr>
            <w:tcW w:type="dxa" w:w="3116"/>
            <w:tcMar>
              <w:top w:type="dxa" w:w="80"/>
              <w:left w:type="dxa" w:w="100"/>
              <w:bottom w:type="dxa" w:w="80"/>
              <w:right w:type="dxa" w:w="100"/>
            </w:tcMar>
          </w:tcPr>
          <w:p>
            <w:pPr>
              <w:spacing w:after="0" w:line="240"/>
            </w:pPr>
            <w:r>
              <w:rPr>
                <w:b w:val="false"/>
                <w:bCs w:val="false"/>
                <w:color w:val="1A1A1A"/>
                <w:sz w:val="18"/>
                <w:szCs w:val="18"/>
              </w:rPr>
              <w:t xml:space="preserve">Cross-case pattern visibility for I4C-level analysts</w:t>
            </w:r>
          </w:p>
        </w:tc>
      </w:tr>
      <w:tr>
        <w:tc>
          <w:tcPr>
            <w:tcW w:type="dxa" w:w="3116"/>
            <w:shd w:fill="F2F2F2" w:val="clear"/>
            <w:tcMar>
              <w:top w:type="dxa" w:w="80"/>
              <w:left w:type="dxa" w:w="100"/>
              <w:bottom w:type="dxa" w:w="80"/>
              <w:right w:type="dxa" w:w="100"/>
            </w:tcMar>
          </w:tcPr>
          <w:p>
            <w:pPr>
              <w:spacing w:after="0" w:line="240"/>
            </w:pPr>
            <w:r>
              <w:rPr>
                <w:b w:val="false"/>
                <w:bCs w:val="false"/>
                <w:color w:val="1A1A1A"/>
                <w:sz w:val="18"/>
                <w:szCs w:val="18"/>
              </w:rPr>
              <w:t xml:space="preserve">F12</w:t>
            </w:r>
          </w:p>
        </w:tc>
        <w:tc>
          <w:tcPr>
            <w:tcW w:type="dxa" w:w="3116"/>
            <w:shd w:fill="F2F2F2" w:val="clear"/>
            <w:tcMar>
              <w:top w:type="dxa" w:w="80"/>
              <w:left w:type="dxa" w:w="100"/>
              <w:bottom w:type="dxa" w:w="80"/>
              <w:right w:type="dxa" w:w="100"/>
            </w:tcMar>
          </w:tcPr>
          <w:p>
            <w:pPr>
              <w:spacing w:after="0" w:line="240"/>
            </w:pPr>
            <w:r>
              <w:rPr>
                <w:b w:val="false"/>
                <w:bCs w:val="false"/>
                <w:color w:val="1A1A1A"/>
                <w:sz w:val="18"/>
                <w:szCs w:val="18"/>
              </w:rPr>
              <w:t xml:space="preserve">Role-based access control</w:t>
            </w:r>
          </w:p>
        </w:tc>
        <w:tc>
          <w:tcPr>
            <w:tcW w:type="dxa" w:w="3116"/>
            <w:shd w:fill="F2F2F2" w:val="clear"/>
            <w:tcMar>
              <w:top w:type="dxa" w:w="80"/>
              <w:left w:type="dxa" w:w="100"/>
              <w:bottom w:type="dxa" w:w="80"/>
              <w:right w:type="dxa" w:w="100"/>
            </w:tcMar>
          </w:tcPr>
          <w:p>
            <w:pPr>
              <w:spacing w:after="0" w:line="240"/>
            </w:pPr>
            <w:r>
              <w:rPr>
                <w:b w:val="false"/>
                <w:bCs w:val="false"/>
                <w:color w:val="1A1A1A"/>
                <w:sz w:val="18"/>
                <w:szCs w:val="18"/>
              </w:rPr>
              <w:t xml:space="preserve">Investigator / analyst / admin permission tiers</w:t>
            </w:r>
          </w:p>
        </w:tc>
      </w:tr>
      <w:tr>
        <w:tc>
          <w:tcPr>
            <w:tcW w:type="dxa" w:w="3116"/>
            <w:tcMar>
              <w:top w:type="dxa" w:w="80"/>
              <w:left w:type="dxa" w:w="100"/>
              <w:bottom w:type="dxa" w:w="80"/>
              <w:right w:type="dxa" w:w="100"/>
            </w:tcMar>
          </w:tcPr>
          <w:p>
            <w:pPr>
              <w:spacing w:after="0" w:line="240"/>
            </w:pPr>
            <w:r>
              <w:rPr>
                <w:b w:val="false"/>
                <w:bCs w:val="false"/>
                <w:color w:val="1A1A1A"/>
                <w:sz w:val="18"/>
                <w:szCs w:val="18"/>
              </w:rPr>
              <w:t xml:space="preserve">F13</w:t>
            </w:r>
          </w:p>
        </w:tc>
        <w:tc>
          <w:tcPr>
            <w:tcW w:type="dxa" w:w="3116"/>
            <w:tcMar>
              <w:top w:type="dxa" w:w="80"/>
              <w:left w:type="dxa" w:w="100"/>
              <w:bottom w:type="dxa" w:w="80"/>
              <w:right w:type="dxa" w:w="100"/>
            </w:tcMar>
          </w:tcPr>
          <w:p>
            <w:pPr>
              <w:spacing w:after="0" w:line="240"/>
            </w:pPr>
            <w:r>
              <w:rPr>
                <w:b w:val="false"/>
                <w:bCs w:val="false"/>
                <w:color w:val="1A1A1A"/>
                <w:sz w:val="18"/>
                <w:szCs w:val="18"/>
              </w:rPr>
              <w:t xml:space="preserve">Audit logging</w:t>
            </w:r>
          </w:p>
        </w:tc>
        <w:tc>
          <w:tcPr>
            <w:tcW w:type="dxa" w:w="3116"/>
            <w:tcMar>
              <w:top w:type="dxa" w:w="80"/>
              <w:left w:type="dxa" w:w="100"/>
              <w:bottom w:type="dxa" w:w="80"/>
              <w:right w:type="dxa" w:w="100"/>
            </w:tcMar>
          </w:tcPr>
          <w:p>
            <w:pPr>
              <w:spacing w:after="0" w:line="240"/>
            </w:pPr>
            <w:r>
              <w:rPr>
                <w:b w:val="false"/>
                <w:bCs w:val="false"/>
                <w:color w:val="1A1A1A"/>
                <w:sz w:val="18"/>
                <w:szCs w:val="18"/>
              </w:rPr>
              <w:t xml:space="preserve">Log all queries and actions for compliance and traceability</w:t>
            </w:r>
          </w:p>
        </w:tc>
      </w:tr>
      <w:tr>
        <w:tc>
          <w:tcPr>
            <w:tcW w:type="dxa" w:w="3116"/>
            <w:shd w:fill="F2F2F2" w:val="clear"/>
            <w:tcMar>
              <w:top w:type="dxa" w:w="80"/>
              <w:left w:type="dxa" w:w="100"/>
              <w:bottom w:type="dxa" w:w="80"/>
              <w:right w:type="dxa" w:w="100"/>
            </w:tcMar>
          </w:tcPr>
          <w:p>
            <w:pPr>
              <w:spacing w:after="0" w:line="240"/>
            </w:pPr>
            <w:r>
              <w:rPr>
                <w:b w:val="false"/>
                <w:bCs w:val="false"/>
                <w:color w:val="1A1A1A"/>
                <w:sz w:val="18"/>
                <w:szCs w:val="18"/>
              </w:rPr>
              <w:t xml:space="preserve">F14</w:t>
            </w:r>
          </w:p>
        </w:tc>
        <w:tc>
          <w:tcPr>
            <w:tcW w:type="dxa" w:w="3116"/>
            <w:shd w:fill="F2F2F2" w:val="clear"/>
            <w:tcMar>
              <w:top w:type="dxa" w:w="80"/>
              <w:left w:type="dxa" w:w="100"/>
              <w:bottom w:type="dxa" w:w="80"/>
              <w:right w:type="dxa" w:w="100"/>
            </w:tcMar>
          </w:tcPr>
          <w:p>
            <w:pPr>
              <w:spacing w:after="0" w:line="240"/>
            </w:pPr>
            <w:r>
              <w:rPr>
                <w:b w:val="false"/>
                <w:bCs w:val="false"/>
                <w:color w:val="1A1A1A"/>
                <w:sz w:val="18"/>
                <w:szCs w:val="18"/>
              </w:rPr>
              <w:t xml:space="preserve">Labelled-dataset admin console</w:t>
            </w:r>
          </w:p>
        </w:tc>
        <w:tc>
          <w:tcPr>
            <w:tcW w:type="dxa" w:w="3116"/>
            <w:shd w:fill="F2F2F2" w:val="clear"/>
            <w:tcMar>
              <w:top w:type="dxa" w:w="80"/>
              <w:left w:type="dxa" w:w="100"/>
              <w:bottom w:type="dxa" w:w="80"/>
              <w:right w:type="dxa" w:w="100"/>
            </w:tcMar>
          </w:tcPr>
          <w:p>
            <w:pPr>
              <w:spacing w:after="0" w:line="240"/>
            </w:pPr>
            <w:r>
              <w:rPr>
                <w:b w:val="false"/>
                <w:bCs w:val="false"/>
                <w:color w:val="1A1A1A"/>
                <w:sz w:val="18"/>
                <w:szCs w:val="18"/>
              </w:rPr>
              <w:t xml:space="preserve">Add/update/version labelled addresses and view dataset freshness</w:t>
            </w:r>
          </w:p>
        </w:tc>
      </w:tr>
    </w:tbl>
    <w:p>
      <w:pPr>
        <w:spacing w:after="200"/>
      </w:pPr>
    </w:p>
    <w:p>
      <w:pPr>
        <w:pStyle w:val="Heading1"/>
        <w:pBdr>
          <w:bottom w:val="single" w:color="0F6674" w:sz="8" w:space="4"/>
        </w:pBdr>
        <w:spacing w:after="200" w:before="360"/>
      </w:pPr>
      <w:r>
        <w:t xml:space="preserve">9. Feature Priority Matrix</w:t>
      </w:r>
    </w:p>
    <w:tbl>
      <w:tblPr>
        <w:tblW w:type="dxa" w:w="9350"/>
        <w:tblBorders>
          <w:top w:val="single" w:color="CCCCCC" w:sz="4"/>
          <w:left w:val="single" w:color="CCCCCC" w:sz="4"/>
          <w:bottom w:val="single" w:color="CCCCCC" w:sz="4"/>
          <w:right w:val="single" w:color="CCCCCC" w:sz="4"/>
          <w:insideH w:val="single" w:color="DDDDDD" w:sz="4"/>
          <w:insideV w:val="single" w:color="DDDDDD" w:sz="4"/>
        </w:tblBorders>
      </w:tblPr>
      <w:tblGrid>
        <w:gridCol w:w="1335"/>
        <w:gridCol w:w="1335"/>
        <w:gridCol w:w="1335"/>
        <w:gridCol w:w="1335"/>
        <w:gridCol w:w="1335"/>
        <w:gridCol w:w="1335"/>
        <w:gridCol w:w="1335"/>
      </w:tblGrid>
      <w:tr>
        <w:trPr>
          <w:tblHeader/>
        </w:trPr>
        <w:tc>
          <w:tcPr>
            <w:tcW w:type="dxa" w:w="1335"/>
            <w:shd w:fill="1F3864" w:val="clear"/>
            <w:tcMar>
              <w:top w:type="dxa" w:w="80"/>
              <w:left w:type="dxa" w:w="100"/>
              <w:bottom w:type="dxa" w:w="80"/>
              <w:right w:type="dxa" w:w="100"/>
            </w:tcMar>
          </w:tcPr>
          <w:p>
            <w:pPr>
              <w:spacing w:after="0" w:line="240"/>
            </w:pPr>
            <w:r>
              <w:rPr>
                <w:b/>
                <w:bCs/>
                <w:color w:val="FFFFFF"/>
                <w:sz w:val="19"/>
                <w:szCs w:val="19"/>
              </w:rPr>
              <w:t xml:space="preserve">Feature</w:t>
            </w:r>
          </w:p>
        </w:tc>
        <w:tc>
          <w:tcPr>
            <w:tcW w:type="dxa" w:w="1335"/>
            <w:shd w:fill="1F3864" w:val="clear"/>
            <w:tcMar>
              <w:top w:type="dxa" w:w="80"/>
              <w:left w:type="dxa" w:w="100"/>
              <w:bottom w:type="dxa" w:w="80"/>
              <w:right w:type="dxa" w:w="100"/>
            </w:tcMar>
          </w:tcPr>
          <w:p>
            <w:pPr>
              <w:spacing w:after="0" w:line="240"/>
            </w:pPr>
            <w:r>
              <w:rPr>
                <w:b/>
                <w:bCs/>
                <w:color w:val="FFFFFF"/>
                <w:sz w:val="19"/>
                <w:szCs w:val="19"/>
              </w:rPr>
              <w:t xml:space="preserve">Difficulty</w:t>
            </w:r>
          </w:p>
        </w:tc>
        <w:tc>
          <w:tcPr>
            <w:tcW w:type="dxa" w:w="1335"/>
            <w:shd w:fill="1F3864" w:val="clear"/>
            <w:tcMar>
              <w:top w:type="dxa" w:w="80"/>
              <w:left w:type="dxa" w:w="100"/>
              <w:bottom w:type="dxa" w:w="80"/>
              <w:right w:type="dxa" w:w="100"/>
            </w:tcMar>
          </w:tcPr>
          <w:p>
            <w:pPr>
              <w:spacing w:after="0" w:line="240"/>
            </w:pPr>
            <w:r>
              <w:rPr>
                <w:b/>
                <w:bCs/>
                <w:color w:val="FFFFFF"/>
                <w:sz w:val="19"/>
                <w:szCs w:val="19"/>
              </w:rPr>
              <w:t xml:space="preserve">Technical risk</w:t>
            </w:r>
          </w:p>
        </w:tc>
        <w:tc>
          <w:tcPr>
            <w:tcW w:type="dxa" w:w="1335"/>
            <w:shd w:fill="1F3864" w:val="clear"/>
            <w:tcMar>
              <w:top w:type="dxa" w:w="80"/>
              <w:left w:type="dxa" w:w="100"/>
              <w:bottom w:type="dxa" w:w="80"/>
              <w:right w:type="dxa" w:w="100"/>
            </w:tcMar>
          </w:tcPr>
          <w:p>
            <w:pPr>
              <w:spacing w:after="0" w:line="240"/>
            </w:pPr>
            <w:r>
              <w:rPr>
                <w:b/>
                <w:bCs/>
                <w:color w:val="FFFFFF"/>
                <w:sz w:val="19"/>
                <w:szCs w:val="19"/>
              </w:rPr>
              <w:t xml:space="preserve">Demo value</w:t>
            </w:r>
          </w:p>
        </w:tc>
        <w:tc>
          <w:tcPr>
            <w:tcW w:type="dxa" w:w="1335"/>
            <w:shd w:fill="1F3864" w:val="clear"/>
            <w:tcMar>
              <w:top w:type="dxa" w:w="80"/>
              <w:left w:type="dxa" w:w="100"/>
              <w:bottom w:type="dxa" w:w="80"/>
              <w:right w:type="dxa" w:w="100"/>
            </w:tcMar>
          </w:tcPr>
          <w:p>
            <w:pPr>
              <w:spacing w:after="0" w:line="240"/>
            </w:pPr>
            <w:r>
              <w:rPr>
                <w:b/>
                <w:bCs/>
                <w:color w:val="FFFFFF"/>
                <w:sz w:val="19"/>
                <w:szCs w:val="19"/>
              </w:rPr>
              <w:t xml:space="preserve">MVP</w:t>
            </w:r>
          </w:p>
        </w:tc>
        <w:tc>
          <w:tcPr>
            <w:tcW w:type="dxa" w:w="1335"/>
            <w:shd w:fill="1F3864" w:val="clear"/>
            <w:tcMar>
              <w:top w:type="dxa" w:w="80"/>
              <w:left w:type="dxa" w:w="100"/>
              <w:bottom w:type="dxa" w:w="80"/>
              <w:right w:type="dxa" w:w="100"/>
            </w:tcMar>
          </w:tcPr>
          <w:p>
            <w:pPr>
              <w:spacing w:after="0" w:line="240"/>
            </w:pPr>
            <w:r>
              <w:rPr>
                <w:b/>
                <w:bCs/>
                <w:color w:val="FFFFFF"/>
                <w:sz w:val="19"/>
                <w:szCs w:val="19"/>
              </w:rPr>
              <w:t xml:space="preserve">Dependency</w:t>
            </w:r>
          </w:p>
        </w:tc>
        <w:tc>
          <w:tcPr>
            <w:tcW w:type="dxa" w:w="1335"/>
            <w:shd w:fill="1F3864" w:val="clear"/>
            <w:tcMar>
              <w:top w:type="dxa" w:w="80"/>
              <w:left w:type="dxa" w:w="100"/>
              <w:bottom w:type="dxa" w:w="80"/>
              <w:right w:type="dxa" w:w="100"/>
            </w:tcMar>
          </w:tcPr>
          <w:p>
            <w:pPr>
              <w:spacing w:after="0" w:line="240"/>
            </w:pPr>
            <w:r>
              <w:rPr>
                <w:b/>
                <w:bCs/>
                <w:color w:val="FFFFFF"/>
                <w:sz w:val="19"/>
                <w:szCs w:val="19"/>
              </w:rPr>
              <w:t xml:space="preserve">Validation</w:t>
            </w:r>
          </w:p>
        </w:tc>
      </w:tr>
      <w:tr>
        <w:tc>
          <w:tcPr>
            <w:tcW w:type="dxa" w:w="1335"/>
            <w:tcMar>
              <w:top w:type="dxa" w:w="80"/>
              <w:left w:type="dxa" w:w="100"/>
              <w:bottom w:type="dxa" w:w="80"/>
              <w:right w:type="dxa" w:w="100"/>
            </w:tcMar>
          </w:tcPr>
          <w:p>
            <w:pPr>
              <w:spacing w:after="0" w:line="240"/>
            </w:pPr>
            <w:r>
              <w:rPr>
                <w:b w:val="false"/>
                <w:bCs w:val="false"/>
                <w:color w:val="1A1A1A"/>
                <w:sz w:val="18"/>
                <w:szCs w:val="18"/>
              </w:rPr>
              <w:t xml:space="preserve">F01/F02 intake + retrieval</w:t>
            </w:r>
          </w:p>
        </w:tc>
        <w:tc>
          <w:tcPr>
            <w:tcW w:type="dxa" w:w="1335"/>
            <w:tcMar>
              <w:top w:type="dxa" w:w="80"/>
              <w:left w:type="dxa" w:w="100"/>
              <w:bottom w:type="dxa" w:w="80"/>
              <w:right w:type="dxa" w:w="100"/>
            </w:tcMar>
          </w:tcPr>
          <w:p>
            <w:pPr>
              <w:spacing w:after="0" w:line="240"/>
            </w:pPr>
            <w:r>
              <w:rPr>
                <w:b w:val="false"/>
                <w:bCs w:val="false"/>
                <w:color w:val="1A1A1A"/>
                <w:sz w:val="18"/>
                <w:szCs w:val="18"/>
              </w:rPr>
              <w:t xml:space="preserve">Low</w:t>
            </w:r>
          </w:p>
        </w:tc>
        <w:tc>
          <w:tcPr>
            <w:tcW w:type="dxa" w:w="1335"/>
            <w:tcMar>
              <w:top w:type="dxa" w:w="80"/>
              <w:left w:type="dxa" w:w="100"/>
              <w:bottom w:type="dxa" w:w="80"/>
              <w:right w:type="dxa" w:w="100"/>
            </w:tcMar>
          </w:tcPr>
          <w:p>
            <w:pPr>
              <w:spacing w:after="0" w:line="240"/>
            </w:pPr>
            <w:r>
              <w:rPr>
                <w:b w:val="false"/>
                <w:bCs w:val="false"/>
                <w:color w:val="1A1A1A"/>
                <w:sz w:val="18"/>
                <w:szCs w:val="18"/>
              </w:rPr>
              <w:t xml:space="preserve">Low-Medium (API limits)</w:t>
            </w:r>
          </w:p>
        </w:tc>
        <w:tc>
          <w:tcPr>
            <w:tcW w:type="dxa" w:w="1335"/>
            <w:tcMar>
              <w:top w:type="dxa" w:w="80"/>
              <w:left w:type="dxa" w:w="100"/>
              <w:bottom w:type="dxa" w:w="80"/>
              <w:right w:type="dxa" w:w="100"/>
            </w:tcMar>
          </w:tcPr>
          <w:p>
            <w:pPr>
              <w:spacing w:after="0" w:line="240"/>
            </w:pPr>
            <w:r>
              <w:rPr>
                <w:b w:val="false"/>
                <w:bCs w:val="false"/>
                <w:color w:val="1A1A1A"/>
                <w:sz w:val="18"/>
                <w:szCs w:val="18"/>
              </w:rPr>
              <w:t xml:space="preserve">High</w:t>
            </w:r>
          </w:p>
        </w:tc>
        <w:tc>
          <w:tcPr>
            <w:tcW w:type="dxa" w:w="1335"/>
            <w:tcMar>
              <w:top w:type="dxa" w:w="80"/>
              <w:left w:type="dxa" w:w="100"/>
              <w:bottom w:type="dxa" w:w="80"/>
              <w:right w:type="dxa" w:w="100"/>
            </w:tcMar>
          </w:tcPr>
          <w:p>
            <w:pPr>
              <w:spacing w:after="0" w:line="240"/>
            </w:pPr>
            <w:r>
              <w:rPr>
                <w:b w:val="false"/>
                <w:bCs w:val="false"/>
                <w:color w:val="1A1A1A"/>
                <w:sz w:val="18"/>
                <w:szCs w:val="18"/>
              </w:rPr>
              <w:t xml:space="preserve">Yes</w:t>
            </w:r>
          </w:p>
        </w:tc>
        <w:tc>
          <w:tcPr>
            <w:tcW w:type="dxa" w:w="1335"/>
            <w:tcMar>
              <w:top w:type="dxa" w:w="80"/>
              <w:left w:type="dxa" w:w="100"/>
              <w:bottom w:type="dxa" w:w="80"/>
              <w:right w:type="dxa" w:w="100"/>
            </w:tcMar>
          </w:tcPr>
          <w:p>
            <w:pPr>
              <w:spacing w:after="0" w:line="240"/>
            </w:pPr>
            <w:r>
              <w:rPr>
                <w:b w:val="false"/>
                <w:bCs w:val="false"/>
                <w:color w:val="1A1A1A"/>
                <w:sz w:val="18"/>
                <w:szCs w:val="18"/>
              </w:rPr>
              <w:t xml:space="preserve">None</w:t>
            </w:r>
          </w:p>
        </w:tc>
        <w:tc>
          <w:tcPr>
            <w:tcW w:type="dxa" w:w="1335"/>
            <w:tcMar>
              <w:top w:type="dxa" w:w="80"/>
              <w:left w:type="dxa" w:w="100"/>
              <w:bottom w:type="dxa" w:w="80"/>
              <w:right w:type="dxa" w:w="100"/>
            </w:tcMar>
          </w:tcPr>
          <w:p>
            <w:pPr>
              <w:spacing w:after="0" w:line="240"/>
            </w:pPr>
            <w:r>
              <w:rPr>
                <w:b w:val="false"/>
                <w:bCs w:val="false"/>
                <w:color w:val="1A1A1A"/>
                <w:sz w:val="18"/>
                <w:szCs w:val="18"/>
              </w:rPr>
              <w:t xml:space="preserve">Live API call success rate</w:t>
            </w:r>
          </w:p>
        </w:tc>
      </w:tr>
      <w:tr>
        <w:tc>
          <w:tcPr>
            <w:tcW w:type="dxa" w:w="1335"/>
            <w:shd w:fill="F2F2F2" w:val="clear"/>
            <w:tcMar>
              <w:top w:type="dxa" w:w="80"/>
              <w:left w:type="dxa" w:w="100"/>
              <w:bottom w:type="dxa" w:w="80"/>
              <w:right w:type="dxa" w:w="100"/>
            </w:tcMar>
          </w:tcPr>
          <w:p>
            <w:pPr>
              <w:spacing w:after="0" w:line="240"/>
            </w:pPr>
            <w:r>
              <w:rPr>
                <w:b w:val="false"/>
                <w:bCs w:val="false"/>
                <w:color w:val="1A1A1A"/>
                <w:sz w:val="18"/>
                <w:szCs w:val="18"/>
              </w:rPr>
              <w:t xml:space="preserve">F03 graph traversal</w:t>
            </w:r>
          </w:p>
        </w:tc>
        <w:tc>
          <w:tcPr>
            <w:tcW w:type="dxa" w:w="1335"/>
            <w:shd w:fill="F2F2F2" w:val="clear"/>
            <w:tcMar>
              <w:top w:type="dxa" w:w="80"/>
              <w:left w:type="dxa" w:w="100"/>
              <w:bottom w:type="dxa" w:w="80"/>
              <w:right w:type="dxa" w:w="100"/>
            </w:tcMar>
          </w:tcPr>
          <w:p>
            <w:pPr>
              <w:spacing w:after="0" w:line="240"/>
            </w:pPr>
            <w:r>
              <w:rPr>
                <w:b w:val="false"/>
                <w:bCs w:val="false"/>
                <w:color w:val="1A1A1A"/>
                <w:sz w:val="18"/>
                <w:szCs w:val="18"/>
              </w:rPr>
              <w:t xml:space="preserve">Medium</w:t>
            </w:r>
          </w:p>
        </w:tc>
        <w:tc>
          <w:tcPr>
            <w:tcW w:type="dxa" w:w="1335"/>
            <w:shd w:fill="F2F2F2" w:val="clear"/>
            <w:tcMar>
              <w:top w:type="dxa" w:w="80"/>
              <w:left w:type="dxa" w:w="100"/>
              <w:bottom w:type="dxa" w:w="80"/>
              <w:right w:type="dxa" w:w="100"/>
            </w:tcMar>
          </w:tcPr>
          <w:p>
            <w:pPr>
              <w:spacing w:after="0" w:line="240"/>
            </w:pPr>
            <w:r>
              <w:rPr>
                <w:b w:val="false"/>
                <w:bCs w:val="false"/>
                <w:color w:val="1A1A1A"/>
                <w:sz w:val="18"/>
                <w:szCs w:val="18"/>
              </w:rPr>
              <w:t xml:space="preserve">Medium</w:t>
            </w:r>
          </w:p>
        </w:tc>
        <w:tc>
          <w:tcPr>
            <w:tcW w:type="dxa" w:w="1335"/>
            <w:shd w:fill="F2F2F2" w:val="clear"/>
            <w:tcMar>
              <w:top w:type="dxa" w:w="80"/>
              <w:left w:type="dxa" w:w="100"/>
              <w:bottom w:type="dxa" w:w="80"/>
              <w:right w:type="dxa" w:w="100"/>
            </w:tcMar>
          </w:tcPr>
          <w:p>
            <w:pPr>
              <w:spacing w:after="0" w:line="240"/>
            </w:pPr>
            <w:r>
              <w:rPr>
                <w:b w:val="false"/>
                <w:bCs w:val="false"/>
                <w:color w:val="1A1A1A"/>
                <w:sz w:val="18"/>
                <w:szCs w:val="18"/>
              </w:rPr>
              <w:t xml:space="preserve">Very high</w:t>
            </w:r>
          </w:p>
        </w:tc>
        <w:tc>
          <w:tcPr>
            <w:tcW w:type="dxa" w:w="1335"/>
            <w:shd w:fill="F2F2F2" w:val="clear"/>
            <w:tcMar>
              <w:top w:type="dxa" w:w="80"/>
              <w:left w:type="dxa" w:w="100"/>
              <w:bottom w:type="dxa" w:w="80"/>
              <w:right w:type="dxa" w:w="100"/>
            </w:tcMar>
          </w:tcPr>
          <w:p>
            <w:pPr>
              <w:spacing w:after="0" w:line="240"/>
            </w:pPr>
            <w:r>
              <w:rPr>
                <w:b w:val="false"/>
                <w:bCs w:val="false"/>
                <w:color w:val="1A1A1A"/>
                <w:sz w:val="18"/>
                <w:szCs w:val="18"/>
              </w:rPr>
              <w:t xml:space="preserve">Yes</w:t>
            </w:r>
          </w:p>
        </w:tc>
        <w:tc>
          <w:tcPr>
            <w:tcW w:type="dxa" w:w="1335"/>
            <w:shd w:fill="F2F2F2" w:val="clear"/>
            <w:tcMar>
              <w:top w:type="dxa" w:w="80"/>
              <w:left w:type="dxa" w:w="100"/>
              <w:bottom w:type="dxa" w:w="80"/>
              <w:right w:type="dxa" w:w="100"/>
            </w:tcMar>
          </w:tcPr>
          <w:p>
            <w:pPr>
              <w:spacing w:after="0" w:line="240"/>
            </w:pPr>
            <w:r>
              <w:rPr>
                <w:b w:val="false"/>
                <w:bCs w:val="false"/>
                <w:color w:val="1A1A1A"/>
                <w:sz w:val="18"/>
                <w:szCs w:val="18"/>
              </w:rPr>
              <w:t xml:space="preserve">F02</w:t>
            </w:r>
          </w:p>
        </w:tc>
        <w:tc>
          <w:tcPr>
            <w:tcW w:type="dxa" w:w="1335"/>
            <w:shd w:fill="F2F2F2" w:val="clear"/>
            <w:tcMar>
              <w:top w:type="dxa" w:w="80"/>
              <w:left w:type="dxa" w:w="100"/>
              <w:bottom w:type="dxa" w:w="80"/>
              <w:right w:type="dxa" w:w="100"/>
            </w:tcMar>
          </w:tcPr>
          <w:p>
            <w:pPr>
              <w:spacing w:after="0" w:line="240"/>
            </w:pPr>
            <w:r>
              <w:rPr>
                <w:b w:val="false"/>
                <w:bCs w:val="false"/>
                <w:color w:val="1A1A1A"/>
                <w:sz w:val="18"/>
                <w:szCs w:val="18"/>
              </w:rPr>
              <w:t xml:space="preserve">Depth/coverage test on known paths</w:t>
            </w:r>
          </w:p>
        </w:tc>
      </w:tr>
      <w:tr>
        <w:tc>
          <w:tcPr>
            <w:tcW w:type="dxa" w:w="1335"/>
            <w:tcMar>
              <w:top w:type="dxa" w:w="80"/>
              <w:left w:type="dxa" w:w="100"/>
              <w:bottom w:type="dxa" w:w="80"/>
              <w:right w:type="dxa" w:w="100"/>
            </w:tcMar>
          </w:tcPr>
          <w:p>
            <w:pPr>
              <w:spacing w:after="0" w:line="240"/>
            </w:pPr>
            <w:r>
              <w:rPr>
                <w:b w:val="false"/>
                <w:bCs w:val="false"/>
                <w:color w:val="1A1A1A"/>
                <w:sz w:val="18"/>
                <w:szCs w:val="18"/>
              </w:rPr>
              <w:t xml:space="preserve">F04 labelled matching</w:t>
            </w:r>
          </w:p>
        </w:tc>
        <w:tc>
          <w:tcPr>
            <w:tcW w:type="dxa" w:w="1335"/>
            <w:tcMar>
              <w:top w:type="dxa" w:w="80"/>
              <w:left w:type="dxa" w:w="100"/>
              <w:bottom w:type="dxa" w:w="80"/>
              <w:right w:type="dxa" w:w="100"/>
            </w:tcMar>
          </w:tcPr>
          <w:p>
            <w:pPr>
              <w:spacing w:after="0" w:line="240"/>
            </w:pPr>
            <w:r>
              <w:rPr>
                <w:b w:val="false"/>
                <w:bCs w:val="false"/>
                <w:color w:val="1A1A1A"/>
                <w:sz w:val="18"/>
                <w:szCs w:val="18"/>
              </w:rPr>
              <w:t xml:space="preserve">Medium</w:t>
            </w:r>
          </w:p>
        </w:tc>
        <w:tc>
          <w:tcPr>
            <w:tcW w:type="dxa" w:w="1335"/>
            <w:tcMar>
              <w:top w:type="dxa" w:w="80"/>
              <w:left w:type="dxa" w:w="100"/>
              <w:bottom w:type="dxa" w:w="80"/>
              <w:right w:type="dxa" w:w="100"/>
            </w:tcMar>
          </w:tcPr>
          <w:p>
            <w:pPr>
              <w:spacing w:after="0" w:line="240"/>
            </w:pPr>
            <w:r>
              <w:rPr>
                <w:b w:val="false"/>
                <w:bCs w:val="false"/>
                <w:color w:val="1A1A1A"/>
                <w:sz w:val="18"/>
                <w:szCs w:val="18"/>
              </w:rPr>
              <w:t xml:space="preserve">High (dataset coverage)</w:t>
            </w:r>
          </w:p>
        </w:tc>
        <w:tc>
          <w:tcPr>
            <w:tcW w:type="dxa" w:w="1335"/>
            <w:tcMar>
              <w:top w:type="dxa" w:w="80"/>
              <w:left w:type="dxa" w:w="100"/>
              <w:bottom w:type="dxa" w:w="80"/>
              <w:right w:type="dxa" w:w="100"/>
            </w:tcMar>
          </w:tcPr>
          <w:p>
            <w:pPr>
              <w:spacing w:after="0" w:line="240"/>
            </w:pPr>
            <w:r>
              <w:rPr>
                <w:b w:val="false"/>
                <w:bCs w:val="false"/>
                <w:color w:val="1A1A1A"/>
                <w:sz w:val="18"/>
                <w:szCs w:val="18"/>
              </w:rPr>
              <w:t xml:space="preserve">Very high</w:t>
            </w:r>
          </w:p>
        </w:tc>
        <w:tc>
          <w:tcPr>
            <w:tcW w:type="dxa" w:w="1335"/>
            <w:tcMar>
              <w:top w:type="dxa" w:w="80"/>
              <w:left w:type="dxa" w:w="100"/>
              <w:bottom w:type="dxa" w:w="80"/>
              <w:right w:type="dxa" w:w="100"/>
            </w:tcMar>
          </w:tcPr>
          <w:p>
            <w:pPr>
              <w:spacing w:after="0" w:line="240"/>
            </w:pPr>
            <w:r>
              <w:rPr>
                <w:b w:val="false"/>
                <w:bCs w:val="false"/>
                <w:color w:val="1A1A1A"/>
                <w:sz w:val="18"/>
                <w:szCs w:val="18"/>
              </w:rPr>
              <w:t xml:space="preserve">Yes</w:t>
            </w:r>
          </w:p>
        </w:tc>
        <w:tc>
          <w:tcPr>
            <w:tcW w:type="dxa" w:w="1335"/>
            <w:tcMar>
              <w:top w:type="dxa" w:w="80"/>
              <w:left w:type="dxa" w:w="100"/>
              <w:bottom w:type="dxa" w:w="80"/>
              <w:right w:type="dxa" w:w="100"/>
            </w:tcMar>
          </w:tcPr>
          <w:p>
            <w:pPr>
              <w:spacing w:after="0" w:line="240"/>
            </w:pPr>
            <w:r>
              <w:rPr>
                <w:b w:val="false"/>
                <w:bCs w:val="false"/>
                <w:color w:val="1A1A1A"/>
                <w:sz w:val="18"/>
                <w:szCs w:val="18"/>
              </w:rPr>
              <w:t xml:space="preserve">F03 + dataset</w:t>
            </w:r>
          </w:p>
        </w:tc>
        <w:tc>
          <w:tcPr>
            <w:tcW w:type="dxa" w:w="1335"/>
            <w:tcMar>
              <w:top w:type="dxa" w:w="80"/>
              <w:left w:type="dxa" w:w="100"/>
              <w:bottom w:type="dxa" w:w="80"/>
              <w:right w:type="dxa" w:w="100"/>
            </w:tcMar>
          </w:tcPr>
          <w:p>
            <w:pPr>
              <w:spacing w:after="0" w:line="240"/>
            </w:pPr>
            <w:r>
              <w:rPr>
                <w:b w:val="false"/>
                <w:bCs w:val="false"/>
                <w:color w:val="1A1A1A"/>
                <w:sz w:val="18"/>
                <w:szCs w:val="18"/>
              </w:rPr>
              <w:t xml:space="preserve">Precision/recall on validation set</w:t>
            </w:r>
          </w:p>
        </w:tc>
      </w:tr>
      <w:tr>
        <w:tc>
          <w:tcPr>
            <w:tcW w:type="dxa" w:w="1335"/>
            <w:shd w:fill="F2F2F2" w:val="clear"/>
            <w:tcMar>
              <w:top w:type="dxa" w:w="80"/>
              <w:left w:type="dxa" w:w="100"/>
              <w:bottom w:type="dxa" w:w="80"/>
              <w:right w:type="dxa" w:w="100"/>
            </w:tcMar>
          </w:tcPr>
          <w:p>
            <w:pPr>
              <w:spacing w:after="0" w:line="240"/>
            </w:pPr>
            <w:r>
              <w:rPr>
                <w:b w:val="false"/>
                <w:bCs w:val="false"/>
                <w:color w:val="1A1A1A"/>
                <w:sz w:val="18"/>
                <w:szCs w:val="18"/>
              </w:rPr>
              <w:t xml:space="preserve">F05 confidence scoring</w:t>
            </w:r>
          </w:p>
        </w:tc>
        <w:tc>
          <w:tcPr>
            <w:tcW w:type="dxa" w:w="1335"/>
            <w:shd w:fill="F2F2F2" w:val="clear"/>
            <w:tcMar>
              <w:top w:type="dxa" w:w="80"/>
              <w:left w:type="dxa" w:w="100"/>
              <w:bottom w:type="dxa" w:w="80"/>
              <w:right w:type="dxa" w:w="100"/>
            </w:tcMar>
          </w:tcPr>
          <w:p>
            <w:pPr>
              <w:spacing w:after="0" w:line="240"/>
            </w:pPr>
            <w:r>
              <w:rPr>
                <w:b w:val="false"/>
                <w:bCs w:val="false"/>
                <w:color w:val="1A1A1A"/>
                <w:sz w:val="18"/>
                <w:szCs w:val="18"/>
              </w:rPr>
              <w:t xml:space="preserve">Medium</w:t>
            </w:r>
          </w:p>
        </w:tc>
        <w:tc>
          <w:tcPr>
            <w:tcW w:type="dxa" w:w="1335"/>
            <w:shd w:fill="F2F2F2" w:val="clear"/>
            <w:tcMar>
              <w:top w:type="dxa" w:w="80"/>
              <w:left w:type="dxa" w:w="100"/>
              <w:bottom w:type="dxa" w:w="80"/>
              <w:right w:type="dxa" w:w="100"/>
            </w:tcMar>
          </w:tcPr>
          <w:p>
            <w:pPr>
              <w:spacing w:after="0" w:line="240"/>
            </w:pPr>
            <w:r>
              <w:rPr>
                <w:b w:val="false"/>
                <w:bCs w:val="false"/>
                <w:color w:val="1A1A1A"/>
                <w:sz w:val="18"/>
                <w:szCs w:val="18"/>
              </w:rPr>
              <w:t xml:space="preserve">High</w:t>
            </w:r>
          </w:p>
        </w:tc>
        <w:tc>
          <w:tcPr>
            <w:tcW w:type="dxa" w:w="1335"/>
            <w:shd w:fill="F2F2F2" w:val="clear"/>
            <w:tcMar>
              <w:top w:type="dxa" w:w="80"/>
              <w:left w:type="dxa" w:w="100"/>
              <w:bottom w:type="dxa" w:w="80"/>
              <w:right w:type="dxa" w:w="100"/>
            </w:tcMar>
          </w:tcPr>
          <w:p>
            <w:pPr>
              <w:spacing w:after="0" w:line="240"/>
            </w:pPr>
            <w:r>
              <w:rPr>
                <w:b w:val="false"/>
                <w:bCs w:val="false"/>
                <w:color w:val="1A1A1A"/>
                <w:sz w:val="18"/>
                <w:szCs w:val="18"/>
              </w:rPr>
              <w:t xml:space="preserve">Very high</w:t>
            </w:r>
          </w:p>
        </w:tc>
        <w:tc>
          <w:tcPr>
            <w:tcW w:type="dxa" w:w="1335"/>
            <w:shd w:fill="F2F2F2" w:val="clear"/>
            <w:tcMar>
              <w:top w:type="dxa" w:w="80"/>
              <w:left w:type="dxa" w:w="100"/>
              <w:bottom w:type="dxa" w:w="80"/>
              <w:right w:type="dxa" w:w="100"/>
            </w:tcMar>
          </w:tcPr>
          <w:p>
            <w:pPr>
              <w:spacing w:after="0" w:line="240"/>
            </w:pPr>
            <w:r>
              <w:rPr>
                <w:b w:val="false"/>
                <w:bCs w:val="false"/>
                <w:color w:val="1A1A1A"/>
                <w:sz w:val="18"/>
                <w:szCs w:val="18"/>
              </w:rPr>
              <w:t xml:space="preserve">Yes</w:t>
            </w:r>
          </w:p>
        </w:tc>
        <w:tc>
          <w:tcPr>
            <w:tcW w:type="dxa" w:w="1335"/>
            <w:shd w:fill="F2F2F2" w:val="clear"/>
            <w:tcMar>
              <w:top w:type="dxa" w:w="80"/>
              <w:left w:type="dxa" w:w="100"/>
              <w:bottom w:type="dxa" w:w="80"/>
              <w:right w:type="dxa" w:w="100"/>
            </w:tcMar>
          </w:tcPr>
          <w:p>
            <w:pPr>
              <w:spacing w:after="0" w:line="240"/>
            </w:pPr>
            <w:r>
              <w:rPr>
                <w:b w:val="false"/>
                <w:bCs w:val="false"/>
                <w:color w:val="1A1A1A"/>
                <w:sz w:val="18"/>
                <w:szCs w:val="18"/>
              </w:rPr>
              <w:t xml:space="preserve">F03/F04</w:t>
            </w:r>
          </w:p>
        </w:tc>
        <w:tc>
          <w:tcPr>
            <w:tcW w:type="dxa" w:w="1335"/>
            <w:shd w:fill="F2F2F2" w:val="clear"/>
            <w:tcMar>
              <w:top w:type="dxa" w:w="80"/>
              <w:left w:type="dxa" w:w="100"/>
              <w:bottom w:type="dxa" w:w="80"/>
              <w:right w:type="dxa" w:w="100"/>
            </w:tcMar>
          </w:tcPr>
          <w:p>
            <w:pPr>
              <w:spacing w:after="0" w:line="240"/>
            </w:pPr>
            <w:r>
              <w:rPr>
                <w:b w:val="false"/>
                <w:bCs w:val="false"/>
                <w:color w:val="1A1A1A"/>
                <w:sz w:val="18"/>
                <w:szCs w:val="18"/>
              </w:rPr>
              <w:t xml:space="preserve">Calibration test against ground truth</w:t>
            </w:r>
          </w:p>
        </w:tc>
      </w:tr>
      <w:tr>
        <w:tc>
          <w:tcPr>
            <w:tcW w:type="dxa" w:w="1335"/>
            <w:tcMar>
              <w:top w:type="dxa" w:w="80"/>
              <w:left w:type="dxa" w:w="100"/>
              <w:bottom w:type="dxa" w:w="80"/>
              <w:right w:type="dxa" w:w="100"/>
            </w:tcMar>
          </w:tcPr>
          <w:p>
            <w:pPr>
              <w:spacing w:after="0" w:line="240"/>
            </w:pPr>
            <w:r>
              <w:rPr>
                <w:b w:val="false"/>
                <w:bCs w:val="false"/>
                <w:color w:val="1A1A1A"/>
                <w:sz w:val="18"/>
                <w:szCs w:val="18"/>
              </w:rPr>
              <w:t xml:space="preserve">F06 risk flagging</w:t>
            </w:r>
          </w:p>
        </w:tc>
        <w:tc>
          <w:tcPr>
            <w:tcW w:type="dxa" w:w="1335"/>
            <w:tcMar>
              <w:top w:type="dxa" w:w="80"/>
              <w:left w:type="dxa" w:w="100"/>
              <w:bottom w:type="dxa" w:w="80"/>
              <w:right w:type="dxa" w:w="100"/>
            </w:tcMar>
          </w:tcPr>
          <w:p>
            <w:pPr>
              <w:spacing w:after="0" w:line="240"/>
            </w:pPr>
            <w:r>
              <w:rPr>
                <w:b w:val="false"/>
                <w:bCs w:val="false"/>
                <w:color w:val="1A1A1A"/>
                <w:sz w:val="18"/>
                <w:szCs w:val="18"/>
              </w:rPr>
              <w:t xml:space="preserve">Medium</w:t>
            </w:r>
          </w:p>
        </w:tc>
        <w:tc>
          <w:tcPr>
            <w:tcW w:type="dxa" w:w="1335"/>
            <w:tcMar>
              <w:top w:type="dxa" w:w="80"/>
              <w:left w:type="dxa" w:w="100"/>
              <w:bottom w:type="dxa" w:w="80"/>
              <w:right w:type="dxa" w:w="100"/>
            </w:tcMar>
          </w:tcPr>
          <w:p>
            <w:pPr>
              <w:spacing w:after="0" w:line="240"/>
            </w:pPr>
            <w:r>
              <w:rPr>
                <w:b w:val="false"/>
                <w:bCs w:val="false"/>
                <w:color w:val="1A1A1A"/>
                <w:sz w:val="18"/>
                <w:szCs w:val="18"/>
              </w:rPr>
              <w:t xml:space="preserve">Medium</w:t>
            </w:r>
          </w:p>
        </w:tc>
        <w:tc>
          <w:tcPr>
            <w:tcW w:type="dxa" w:w="1335"/>
            <w:tcMar>
              <w:top w:type="dxa" w:w="80"/>
              <w:left w:type="dxa" w:w="100"/>
              <w:bottom w:type="dxa" w:w="80"/>
              <w:right w:type="dxa" w:w="100"/>
            </w:tcMar>
          </w:tcPr>
          <w:p>
            <w:pPr>
              <w:spacing w:after="0" w:line="240"/>
            </w:pPr>
            <w:r>
              <w:rPr>
                <w:b w:val="false"/>
                <w:bCs w:val="false"/>
                <w:color w:val="1A1A1A"/>
                <w:sz w:val="18"/>
                <w:szCs w:val="18"/>
              </w:rPr>
              <w:t xml:space="preserve">High</w:t>
            </w:r>
          </w:p>
        </w:tc>
        <w:tc>
          <w:tcPr>
            <w:tcW w:type="dxa" w:w="1335"/>
            <w:tcMar>
              <w:top w:type="dxa" w:w="80"/>
              <w:left w:type="dxa" w:w="100"/>
              <w:bottom w:type="dxa" w:w="80"/>
              <w:right w:type="dxa" w:w="100"/>
            </w:tcMar>
          </w:tcPr>
          <w:p>
            <w:pPr>
              <w:spacing w:after="0" w:line="240"/>
            </w:pPr>
            <w:r>
              <w:rPr>
                <w:b w:val="false"/>
                <w:bCs w:val="false"/>
                <w:color w:val="1A1A1A"/>
                <w:sz w:val="18"/>
                <w:szCs w:val="18"/>
              </w:rPr>
              <w:t xml:space="preserve">Yes (basic)</w:t>
            </w:r>
          </w:p>
        </w:tc>
        <w:tc>
          <w:tcPr>
            <w:tcW w:type="dxa" w:w="1335"/>
            <w:tcMar>
              <w:top w:type="dxa" w:w="80"/>
              <w:left w:type="dxa" w:w="100"/>
              <w:bottom w:type="dxa" w:w="80"/>
              <w:right w:type="dxa" w:w="100"/>
            </w:tcMar>
          </w:tcPr>
          <w:p>
            <w:pPr>
              <w:spacing w:after="0" w:line="240"/>
            </w:pPr>
            <w:r>
              <w:rPr>
                <w:b w:val="false"/>
                <w:bCs w:val="false"/>
                <w:color w:val="1A1A1A"/>
                <w:sz w:val="18"/>
                <w:szCs w:val="18"/>
              </w:rPr>
              <w:t xml:space="preserve">F04</w:t>
            </w:r>
          </w:p>
        </w:tc>
        <w:tc>
          <w:tcPr>
            <w:tcW w:type="dxa" w:w="1335"/>
            <w:tcMar>
              <w:top w:type="dxa" w:w="80"/>
              <w:left w:type="dxa" w:w="100"/>
              <w:bottom w:type="dxa" w:w="80"/>
              <w:right w:type="dxa" w:w="100"/>
            </w:tcMar>
          </w:tcPr>
          <w:p>
            <w:pPr>
              <w:spacing w:after="0" w:line="240"/>
            </w:pPr>
            <w:r>
              <w:rPr>
                <w:b w:val="false"/>
                <w:bCs w:val="false"/>
                <w:color w:val="1A1A1A"/>
                <w:sz w:val="18"/>
                <w:szCs w:val="18"/>
              </w:rPr>
              <w:t xml:space="preserve">Known-mixer test set</w:t>
            </w:r>
          </w:p>
        </w:tc>
      </w:tr>
      <w:tr>
        <w:tc>
          <w:tcPr>
            <w:tcW w:type="dxa" w:w="1335"/>
            <w:shd w:fill="F2F2F2" w:val="clear"/>
            <w:tcMar>
              <w:top w:type="dxa" w:w="80"/>
              <w:left w:type="dxa" w:w="100"/>
              <w:bottom w:type="dxa" w:w="80"/>
              <w:right w:type="dxa" w:w="100"/>
            </w:tcMar>
          </w:tcPr>
          <w:p>
            <w:pPr>
              <w:spacing w:after="0" w:line="240"/>
            </w:pPr>
            <w:r>
              <w:rPr>
                <w:b w:val="false"/>
                <w:bCs w:val="false"/>
                <w:color w:val="1A1A1A"/>
                <w:sz w:val="18"/>
                <w:szCs w:val="18"/>
              </w:rPr>
              <w:t xml:space="preserve">F07 path visualization</w:t>
            </w:r>
          </w:p>
        </w:tc>
        <w:tc>
          <w:tcPr>
            <w:tcW w:type="dxa" w:w="1335"/>
            <w:shd w:fill="F2F2F2" w:val="clear"/>
            <w:tcMar>
              <w:top w:type="dxa" w:w="80"/>
              <w:left w:type="dxa" w:w="100"/>
              <w:bottom w:type="dxa" w:w="80"/>
              <w:right w:type="dxa" w:w="100"/>
            </w:tcMar>
          </w:tcPr>
          <w:p>
            <w:pPr>
              <w:spacing w:after="0" w:line="240"/>
            </w:pPr>
            <w:r>
              <w:rPr>
                <w:b w:val="false"/>
                <w:bCs w:val="false"/>
                <w:color w:val="1A1A1A"/>
                <w:sz w:val="18"/>
                <w:szCs w:val="18"/>
              </w:rPr>
              <w:t xml:space="preserve">Low-Medium</w:t>
            </w:r>
          </w:p>
        </w:tc>
        <w:tc>
          <w:tcPr>
            <w:tcW w:type="dxa" w:w="1335"/>
            <w:shd w:fill="F2F2F2" w:val="clear"/>
            <w:tcMar>
              <w:top w:type="dxa" w:w="80"/>
              <w:left w:type="dxa" w:w="100"/>
              <w:bottom w:type="dxa" w:w="80"/>
              <w:right w:type="dxa" w:w="100"/>
            </w:tcMar>
          </w:tcPr>
          <w:p>
            <w:pPr>
              <w:spacing w:after="0" w:line="240"/>
            </w:pPr>
            <w:r>
              <w:rPr>
                <w:b w:val="false"/>
                <w:bCs w:val="false"/>
                <w:color w:val="1A1A1A"/>
                <w:sz w:val="18"/>
                <w:szCs w:val="18"/>
              </w:rPr>
              <w:t xml:space="preserve">Low</w:t>
            </w:r>
          </w:p>
        </w:tc>
        <w:tc>
          <w:tcPr>
            <w:tcW w:type="dxa" w:w="1335"/>
            <w:shd w:fill="F2F2F2" w:val="clear"/>
            <w:tcMar>
              <w:top w:type="dxa" w:w="80"/>
              <w:left w:type="dxa" w:w="100"/>
              <w:bottom w:type="dxa" w:w="80"/>
              <w:right w:type="dxa" w:w="100"/>
            </w:tcMar>
          </w:tcPr>
          <w:p>
            <w:pPr>
              <w:spacing w:after="0" w:line="240"/>
            </w:pPr>
            <w:r>
              <w:rPr>
                <w:b w:val="false"/>
                <w:bCs w:val="false"/>
                <w:color w:val="1A1A1A"/>
                <w:sz w:val="18"/>
                <w:szCs w:val="18"/>
              </w:rPr>
              <w:t xml:space="preserve">Very high (demo)</w:t>
            </w:r>
          </w:p>
        </w:tc>
        <w:tc>
          <w:tcPr>
            <w:tcW w:type="dxa" w:w="1335"/>
            <w:shd w:fill="F2F2F2" w:val="clear"/>
            <w:tcMar>
              <w:top w:type="dxa" w:w="80"/>
              <w:left w:type="dxa" w:w="100"/>
              <w:bottom w:type="dxa" w:w="80"/>
              <w:right w:type="dxa" w:w="100"/>
            </w:tcMar>
          </w:tcPr>
          <w:p>
            <w:pPr>
              <w:spacing w:after="0" w:line="240"/>
            </w:pPr>
            <w:r>
              <w:rPr>
                <w:b w:val="false"/>
                <w:bCs w:val="false"/>
                <w:color w:val="1A1A1A"/>
                <w:sz w:val="18"/>
                <w:szCs w:val="18"/>
              </w:rPr>
              <w:t xml:space="preserve">Yes</w:t>
            </w:r>
          </w:p>
        </w:tc>
        <w:tc>
          <w:tcPr>
            <w:tcW w:type="dxa" w:w="1335"/>
            <w:shd w:fill="F2F2F2" w:val="clear"/>
            <w:tcMar>
              <w:top w:type="dxa" w:w="80"/>
              <w:left w:type="dxa" w:w="100"/>
              <w:bottom w:type="dxa" w:w="80"/>
              <w:right w:type="dxa" w:w="100"/>
            </w:tcMar>
          </w:tcPr>
          <w:p>
            <w:pPr>
              <w:spacing w:after="0" w:line="240"/>
            </w:pPr>
            <w:r>
              <w:rPr>
                <w:b w:val="false"/>
                <w:bCs w:val="false"/>
                <w:color w:val="1A1A1A"/>
                <w:sz w:val="18"/>
                <w:szCs w:val="18"/>
              </w:rPr>
              <w:t xml:space="preserve">F03</w:t>
            </w:r>
          </w:p>
        </w:tc>
        <w:tc>
          <w:tcPr>
            <w:tcW w:type="dxa" w:w="1335"/>
            <w:shd w:fill="F2F2F2" w:val="clear"/>
            <w:tcMar>
              <w:top w:type="dxa" w:w="80"/>
              <w:left w:type="dxa" w:w="100"/>
              <w:bottom w:type="dxa" w:w="80"/>
              <w:right w:type="dxa" w:w="100"/>
            </w:tcMar>
          </w:tcPr>
          <w:p>
            <w:pPr>
              <w:spacing w:after="0" w:line="240"/>
            </w:pPr>
            <w:r>
              <w:rPr>
                <w:b w:val="false"/>
                <w:bCs w:val="false"/>
                <w:color w:val="1A1A1A"/>
                <w:sz w:val="18"/>
                <w:szCs w:val="18"/>
              </w:rPr>
              <w:t xml:space="preserve">Usability review</w:t>
            </w:r>
          </w:p>
        </w:tc>
      </w:tr>
      <w:tr>
        <w:tc>
          <w:tcPr>
            <w:tcW w:type="dxa" w:w="1335"/>
            <w:tcMar>
              <w:top w:type="dxa" w:w="80"/>
              <w:left w:type="dxa" w:w="100"/>
              <w:bottom w:type="dxa" w:w="80"/>
              <w:right w:type="dxa" w:w="100"/>
            </w:tcMar>
          </w:tcPr>
          <w:p>
            <w:pPr>
              <w:spacing w:after="0" w:line="240"/>
            </w:pPr>
            <w:r>
              <w:rPr>
                <w:b w:val="false"/>
                <w:bCs w:val="false"/>
                <w:color w:val="1A1A1A"/>
                <w:sz w:val="18"/>
                <w:szCs w:val="18"/>
              </w:rPr>
              <w:t xml:space="preserve">F08 report generation</w:t>
            </w:r>
          </w:p>
        </w:tc>
        <w:tc>
          <w:tcPr>
            <w:tcW w:type="dxa" w:w="1335"/>
            <w:tcMar>
              <w:top w:type="dxa" w:w="80"/>
              <w:left w:type="dxa" w:w="100"/>
              <w:bottom w:type="dxa" w:w="80"/>
              <w:right w:type="dxa" w:w="100"/>
            </w:tcMar>
          </w:tcPr>
          <w:p>
            <w:pPr>
              <w:spacing w:after="0" w:line="240"/>
            </w:pPr>
            <w:r>
              <w:rPr>
                <w:b w:val="false"/>
                <w:bCs w:val="false"/>
                <w:color w:val="1A1A1A"/>
                <w:sz w:val="18"/>
                <w:szCs w:val="18"/>
              </w:rPr>
              <w:t xml:space="preserve">Low</w:t>
            </w:r>
          </w:p>
        </w:tc>
        <w:tc>
          <w:tcPr>
            <w:tcW w:type="dxa" w:w="1335"/>
            <w:tcMar>
              <w:top w:type="dxa" w:w="80"/>
              <w:left w:type="dxa" w:w="100"/>
              <w:bottom w:type="dxa" w:w="80"/>
              <w:right w:type="dxa" w:w="100"/>
            </w:tcMar>
          </w:tcPr>
          <w:p>
            <w:pPr>
              <w:spacing w:after="0" w:line="240"/>
            </w:pPr>
            <w:r>
              <w:rPr>
                <w:b w:val="false"/>
                <w:bCs w:val="false"/>
                <w:color w:val="1A1A1A"/>
                <w:sz w:val="18"/>
                <w:szCs w:val="18"/>
              </w:rPr>
              <w:t xml:space="preserve">Low</w:t>
            </w:r>
          </w:p>
        </w:tc>
        <w:tc>
          <w:tcPr>
            <w:tcW w:type="dxa" w:w="1335"/>
            <w:tcMar>
              <w:top w:type="dxa" w:w="80"/>
              <w:left w:type="dxa" w:w="100"/>
              <w:bottom w:type="dxa" w:w="80"/>
              <w:right w:type="dxa" w:w="100"/>
            </w:tcMar>
          </w:tcPr>
          <w:p>
            <w:pPr>
              <w:spacing w:after="0" w:line="240"/>
            </w:pPr>
            <w:r>
              <w:rPr>
                <w:b w:val="false"/>
                <w:bCs w:val="false"/>
                <w:color w:val="1A1A1A"/>
                <w:sz w:val="18"/>
                <w:szCs w:val="18"/>
              </w:rPr>
              <w:t xml:space="preserve">High</w:t>
            </w:r>
          </w:p>
        </w:tc>
        <w:tc>
          <w:tcPr>
            <w:tcW w:type="dxa" w:w="1335"/>
            <w:tcMar>
              <w:top w:type="dxa" w:w="80"/>
              <w:left w:type="dxa" w:w="100"/>
              <w:bottom w:type="dxa" w:w="80"/>
              <w:right w:type="dxa" w:w="100"/>
            </w:tcMar>
          </w:tcPr>
          <w:p>
            <w:pPr>
              <w:spacing w:after="0" w:line="240"/>
            </w:pPr>
            <w:r>
              <w:rPr>
                <w:b w:val="false"/>
                <w:bCs w:val="false"/>
                <w:color w:val="1A1A1A"/>
                <w:sz w:val="18"/>
                <w:szCs w:val="18"/>
              </w:rPr>
              <w:t xml:space="preserve">Yes</w:t>
            </w:r>
          </w:p>
        </w:tc>
        <w:tc>
          <w:tcPr>
            <w:tcW w:type="dxa" w:w="1335"/>
            <w:tcMar>
              <w:top w:type="dxa" w:w="80"/>
              <w:left w:type="dxa" w:w="100"/>
              <w:bottom w:type="dxa" w:w="80"/>
              <w:right w:type="dxa" w:w="100"/>
            </w:tcMar>
          </w:tcPr>
          <w:p>
            <w:pPr>
              <w:spacing w:after="0" w:line="240"/>
            </w:pPr>
            <w:r>
              <w:rPr>
                <w:b w:val="false"/>
                <w:bCs w:val="false"/>
                <w:color w:val="1A1A1A"/>
                <w:sz w:val="18"/>
                <w:szCs w:val="18"/>
              </w:rPr>
              <w:t xml:space="preserve">F04/F05</w:t>
            </w:r>
          </w:p>
        </w:tc>
        <w:tc>
          <w:tcPr>
            <w:tcW w:type="dxa" w:w="1335"/>
            <w:tcMar>
              <w:top w:type="dxa" w:w="80"/>
              <w:left w:type="dxa" w:w="100"/>
              <w:bottom w:type="dxa" w:w="80"/>
              <w:right w:type="dxa" w:w="100"/>
            </w:tcMar>
          </w:tcPr>
          <w:p>
            <w:pPr>
              <w:spacing w:after="0" w:line="240"/>
            </w:pPr>
            <w:r>
              <w:rPr>
                <w:b w:val="false"/>
                <w:bCs w:val="false"/>
                <w:color w:val="1A1A1A"/>
                <w:sz w:val="18"/>
                <w:szCs w:val="18"/>
              </w:rPr>
              <w:t xml:space="preserve">Report content review</w:t>
            </w:r>
          </w:p>
        </w:tc>
      </w:tr>
      <w:tr>
        <w:tc>
          <w:tcPr>
            <w:tcW w:type="dxa" w:w="1335"/>
            <w:shd w:fill="F2F2F2" w:val="clear"/>
            <w:tcMar>
              <w:top w:type="dxa" w:w="80"/>
              <w:left w:type="dxa" w:w="100"/>
              <w:bottom w:type="dxa" w:w="80"/>
              <w:right w:type="dxa" w:w="100"/>
            </w:tcMar>
          </w:tcPr>
          <w:p>
            <w:pPr>
              <w:spacing w:after="0" w:line="240"/>
            </w:pPr>
            <w:r>
              <w:rPr>
                <w:b w:val="false"/>
                <w:bCs w:val="false"/>
                <w:color w:val="1A1A1A"/>
                <w:sz w:val="18"/>
                <w:szCs w:val="18"/>
              </w:rPr>
              <w:t xml:space="preserve">F09 disclosure drafting</w:t>
            </w:r>
          </w:p>
        </w:tc>
        <w:tc>
          <w:tcPr>
            <w:tcW w:type="dxa" w:w="1335"/>
            <w:shd w:fill="F2F2F2" w:val="clear"/>
            <w:tcMar>
              <w:top w:type="dxa" w:w="80"/>
              <w:left w:type="dxa" w:w="100"/>
              <w:bottom w:type="dxa" w:w="80"/>
              <w:right w:type="dxa" w:w="100"/>
            </w:tcMar>
          </w:tcPr>
          <w:p>
            <w:pPr>
              <w:spacing w:after="0" w:line="240"/>
            </w:pPr>
            <w:r>
              <w:rPr>
                <w:b w:val="false"/>
                <w:bCs w:val="false"/>
                <w:color w:val="1A1A1A"/>
                <w:sz w:val="18"/>
                <w:szCs w:val="18"/>
              </w:rPr>
              <w:t xml:space="preserve">Low-Medium</w:t>
            </w:r>
          </w:p>
        </w:tc>
        <w:tc>
          <w:tcPr>
            <w:tcW w:type="dxa" w:w="1335"/>
            <w:shd w:fill="F2F2F2" w:val="clear"/>
            <w:tcMar>
              <w:top w:type="dxa" w:w="80"/>
              <w:left w:type="dxa" w:w="100"/>
              <w:bottom w:type="dxa" w:w="80"/>
              <w:right w:type="dxa" w:w="100"/>
            </w:tcMar>
          </w:tcPr>
          <w:p>
            <w:pPr>
              <w:spacing w:after="0" w:line="240"/>
            </w:pPr>
            <w:r>
              <w:rPr>
                <w:b w:val="false"/>
                <w:bCs w:val="false"/>
                <w:color w:val="1A1A1A"/>
                <w:sz w:val="18"/>
                <w:szCs w:val="18"/>
              </w:rPr>
              <w:t xml:space="preserve">Low</w:t>
            </w:r>
          </w:p>
        </w:tc>
        <w:tc>
          <w:tcPr>
            <w:tcW w:type="dxa" w:w="1335"/>
            <w:shd w:fill="F2F2F2" w:val="clear"/>
            <w:tcMar>
              <w:top w:type="dxa" w:w="80"/>
              <w:left w:type="dxa" w:w="100"/>
              <w:bottom w:type="dxa" w:w="80"/>
              <w:right w:type="dxa" w:w="100"/>
            </w:tcMar>
          </w:tcPr>
          <w:p>
            <w:pPr>
              <w:spacing w:after="0" w:line="240"/>
            </w:pPr>
            <w:r>
              <w:rPr>
                <w:b w:val="false"/>
                <w:bCs w:val="false"/>
                <w:color w:val="1A1A1A"/>
                <w:sz w:val="18"/>
                <w:szCs w:val="18"/>
              </w:rPr>
              <w:t xml:space="preserve">High</w:t>
            </w:r>
          </w:p>
        </w:tc>
        <w:tc>
          <w:tcPr>
            <w:tcW w:type="dxa" w:w="1335"/>
            <w:shd w:fill="F2F2F2" w:val="clear"/>
            <w:tcMar>
              <w:top w:type="dxa" w:w="80"/>
              <w:left w:type="dxa" w:w="100"/>
              <w:bottom w:type="dxa" w:w="80"/>
              <w:right w:type="dxa" w:w="100"/>
            </w:tcMar>
          </w:tcPr>
          <w:p>
            <w:pPr>
              <w:spacing w:after="0" w:line="240"/>
            </w:pPr>
            <w:r>
              <w:rPr>
                <w:b w:val="false"/>
                <w:bCs w:val="false"/>
                <w:color w:val="1A1A1A"/>
                <w:sz w:val="18"/>
                <w:szCs w:val="18"/>
              </w:rPr>
              <w:t xml:space="preserve">Yes (mock)</w:t>
            </w:r>
          </w:p>
        </w:tc>
        <w:tc>
          <w:tcPr>
            <w:tcW w:type="dxa" w:w="1335"/>
            <w:shd w:fill="F2F2F2" w:val="clear"/>
            <w:tcMar>
              <w:top w:type="dxa" w:w="80"/>
              <w:left w:type="dxa" w:w="100"/>
              <w:bottom w:type="dxa" w:w="80"/>
              <w:right w:type="dxa" w:w="100"/>
            </w:tcMar>
          </w:tcPr>
          <w:p>
            <w:pPr>
              <w:spacing w:after="0" w:line="240"/>
            </w:pPr>
            <w:r>
              <w:rPr>
                <w:b w:val="false"/>
                <w:bCs w:val="false"/>
                <w:color w:val="1A1A1A"/>
                <w:sz w:val="18"/>
                <w:szCs w:val="18"/>
              </w:rPr>
              <w:t xml:space="preserve">F08</w:t>
            </w:r>
          </w:p>
        </w:tc>
        <w:tc>
          <w:tcPr>
            <w:tcW w:type="dxa" w:w="1335"/>
            <w:shd w:fill="F2F2F2" w:val="clear"/>
            <w:tcMar>
              <w:top w:type="dxa" w:w="80"/>
              <w:left w:type="dxa" w:w="100"/>
              <w:bottom w:type="dxa" w:w="80"/>
              <w:right w:type="dxa" w:w="100"/>
            </w:tcMar>
          </w:tcPr>
          <w:p>
            <w:pPr>
              <w:spacing w:after="0" w:line="240"/>
            </w:pPr>
            <w:r>
              <w:rPr>
                <w:b w:val="false"/>
                <w:bCs w:val="false"/>
                <w:color w:val="1A1A1A"/>
                <w:sz w:val="18"/>
                <w:szCs w:val="18"/>
              </w:rPr>
              <w:t xml:space="preserve">Payload schema review</w:t>
            </w:r>
          </w:p>
        </w:tc>
      </w:tr>
      <w:tr>
        <w:tc>
          <w:tcPr>
            <w:tcW w:type="dxa" w:w="1335"/>
            <w:tcMar>
              <w:top w:type="dxa" w:w="80"/>
              <w:left w:type="dxa" w:w="100"/>
              <w:bottom w:type="dxa" w:w="80"/>
              <w:right w:type="dxa" w:w="100"/>
            </w:tcMar>
          </w:tcPr>
          <w:p>
            <w:pPr>
              <w:spacing w:after="0" w:line="240"/>
            </w:pPr>
            <w:r>
              <w:rPr>
                <w:b w:val="false"/>
                <w:bCs w:val="false"/>
                <w:color w:val="1A1A1A"/>
                <w:sz w:val="18"/>
                <w:szCs w:val="18"/>
              </w:rPr>
              <w:t xml:space="preserve">F10-F14 case mgmt/admin/RBAC/audit</w:t>
            </w:r>
          </w:p>
        </w:tc>
        <w:tc>
          <w:tcPr>
            <w:tcW w:type="dxa" w:w="1335"/>
            <w:tcMar>
              <w:top w:type="dxa" w:w="80"/>
              <w:left w:type="dxa" w:w="100"/>
              <w:bottom w:type="dxa" w:w="80"/>
              <w:right w:type="dxa" w:w="100"/>
            </w:tcMar>
          </w:tcPr>
          <w:p>
            <w:pPr>
              <w:spacing w:after="0" w:line="240"/>
            </w:pPr>
            <w:r>
              <w:rPr>
                <w:b w:val="false"/>
                <w:bCs w:val="false"/>
                <w:color w:val="1A1A1A"/>
                <w:sz w:val="18"/>
                <w:szCs w:val="18"/>
              </w:rPr>
              <w:t xml:space="preserve">Medium</w:t>
            </w:r>
          </w:p>
        </w:tc>
        <w:tc>
          <w:tcPr>
            <w:tcW w:type="dxa" w:w="1335"/>
            <w:tcMar>
              <w:top w:type="dxa" w:w="80"/>
              <w:left w:type="dxa" w:w="100"/>
              <w:bottom w:type="dxa" w:w="80"/>
              <w:right w:type="dxa" w:w="100"/>
            </w:tcMar>
          </w:tcPr>
          <w:p>
            <w:pPr>
              <w:spacing w:after="0" w:line="240"/>
            </w:pPr>
            <w:r>
              <w:rPr>
                <w:b w:val="false"/>
                <w:bCs w:val="false"/>
                <w:color w:val="1A1A1A"/>
                <w:sz w:val="18"/>
                <w:szCs w:val="18"/>
              </w:rPr>
              <w:t xml:space="preserve">Low</w:t>
            </w:r>
          </w:p>
        </w:tc>
        <w:tc>
          <w:tcPr>
            <w:tcW w:type="dxa" w:w="1335"/>
            <w:tcMar>
              <w:top w:type="dxa" w:w="80"/>
              <w:left w:type="dxa" w:w="100"/>
              <w:bottom w:type="dxa" w:w="80"/>
              <w:right w:type="dxa" w:w="100"/>
            </w:tcMar>
          </w:tcPr>
          <w:p>
            <w:pPr>
              <w:spacing w:after="0" w:line="240"/>
            </w:pPr>
            <w:r>
              <w:rPr>
                <w:b w:val="false"/>
                <w:bCs w:val="false"/>
                <w:color w:val="1A1A1A"/>
                <w:sz w:val="18"/>
                <w:szCs w:val="18"/>
              </w:rPr>
              <w:t xml:space="preserve">Medium</w:t>
            </w:r>
          </w:p>
        </w:tc>
        <w:tc>
          <w:tcPr>
            <w:tcW w:type="dxa" w:w="1335"/>
            <w:tcMar>
              <w:top w:type="dxa" w:w="80"/>
              <w:left w:type="dxa" w:w="100"/>
              <w:bottom w:type="dxa" w:w="80"/>
              <w:right w:type="dxa" w:w="100"/>
            </w:tcMar>
          </w:tcPr>
          <w:p>
            <w:pPr>
              <w:spacing w:after="0" w:line="240"/>
            </w:pPr>
            <w:r>
              <w:rPr>
                <w:b w:val="false"/>
                <w:bCs w:val="false"/>
                <w:color w:val="1A1A1A"/>
                <w:sz w:val="18"/>
                <w:szCs w:val="18"/>
              </w:rPr>
              <w:t xml:space="preserve">Pilot phase</w:t>
            </w:r>
          </w:p>
        </w:tc>
        <w:tc>
          <w:tcPr>
            <w:tcW w:type="dxa" w:w="1335"/>
            <w:tcMar>
              <w:top w:type="dxa" w:w="80"/>
              <w:left w:type="dxa" w:w="100"/>
              <w:bottom w:type="dxa" w:w="80"/>
              <w:right w:type="dxa" w:w="100"/>
            </w:tcMar>
          </w:tcPr>
          <w:p>
            <w:pPr>
              <w:spacing w:after="0" w:line="240"/>
            </w:pPr>
            <w:r>
              <w:rPr>
                <w:b w:val="false"/>
                <w:bCs w:val="false"/>
                <w:color w:val="1A1A1A"/>
                <w:sz w:val="18"/>
                <w:szCs w:val="18"/>
              </w:rPr>
              <w:t xml:space="preserve">App + auth</w:t>
            </w:r>
          </w:p>
        </w:tc>
        <w:tc>
          <w:tcPr>
            <w:tcW w:type="dxa" w:w="1335"/>
            <w:tcMar>
              <w:top w:type="dxa" w:w="80"/>
              <w:left w:type="dxa" w:w="100"/>
              <w:bottom w:type="dxa" w:w="80"/>
              <w:right w:type="dxa" w:w="100"/>
            </w:tcMar>
          </w:tcPr>
          <w:p>
            <w:pPr>
              <w:spacing w:after="0" w:line="240"/>
            </w:pPr>
            <w:r>
              <w:rPr>
                <w:b w:val="false"/>
                <w:bCs w:val="false"/>
                <w:color w:val="1A1A1A"/>
                <w:sz w:val="18"/>
                <w:szCs w:val="18"/>
              </w:rPr>
              <w:t xml:space="preserve">Access control test</w:t>
            </w:r>
          </w:p>
        </w:tc>
      </w:tr>
    </w:tbl>
    <w:p>
      <w:pPr>
        <w:spacing w:after="200"/>
      </w:pPr>
    </w:p>
    <w:p>
      <w:pPr>
        <w:spacing w:after="160" w:line="276"/>
        <w:jc w:val="both"/>
      </w:pPr>
      <w:r>
        <w:rPr>
          <w:b/>
          <w:bCs/>
          <w:i w:val="false"/>
          <w:iCs w:val="false"/>
        </w:rPr>
        <w:t xml:space="preserve">MVP: a real multi-hop trace on at least two chains, matched against a real (if partial) labelled dataset, with an explainable confidence score, path visualization, and an exportable report. Enterprise dashboards, national-scale case correlation, live SAHYOG API integration, and production ML scoring are not MVP requirements.</w:t>
      </w:r>
    </w:p>
    <w:p>
      <w:pPr>
        <w:pStyle w:val="Heading1"/>
        <w:pBdr>
          <w:bottom w:val="single" w:color="0F6674" w:sz="8" w:space="4"/>
        </w:pBdr>
        <w:spacing w:after="200" w:before="360"/>
      </w:pPr>
      <w:r>
        <w:t xml:space="preserve">10. Detailed Feature Requirements</w:t>
      </w:r>
    </w:p>
    <w:tbl>
      <w:tblPr>
        <w:tblW w:type="dxa" w:w="9350"/>
        <w:tblBorders>
          <w:top w:val="single" w:color="CCCCCC" w:sz="4"/>
          <w:left w:val="single" w:color="CCCCCC" w:sz="4"/>
          <w:bottom w:val="single" w:color="CCCCCC" w:sz="4"/>
          <w:right w:val="single" w:color="CCCCCC" w:sz="4"/>
          <w:insideH w:val="single" w:color="DDDDDD" w:sz="4"/>
          <w:insideV w:val="single" w:color="DDDDDD" w:sz="4"/>
        </w:tblBorders>
      </w:tblPr>
      <w:tblGrid>
        <w:gridCol w:w="1558"/>
        <w:gridCol w:w="1558"/>
        <w:gridCol w:w="1558"/>
        <w:gridCol w:w="1558"/>
        <w:gridCol w:w="1558"/>
        <w:gridCol w:w="1558"/>
      </w:tblGrid>
      <w:tr>
        <w:trPr>
          <w:tblHeader/>
        </w:trPr>
        <w:tc>
          <w:tcPr>
            <w:tcW w:type="dxa" w:w="1558"/>
            <w:shd w:fill="1F3864" w:val="clear"/>
            <w:tcMar>
              <w:top w:type="dxa" w:w="80"/>
              <w:left w:type="dxa" w:w="100"/>
              <w:bottom w:type="dxa" w:w="80"/>
              <w:right w:type="dxa" w:w="100"/>
            </w:tcMar>
          </w:tcPr>
          <w:p>
            <w:pPr>
              <w:spacing w:after="0" w:line="240"/>
            </w:pPr>
            <w:r>
              <w:rPr>
                <w:b/>
                <w:bCs/>
                <w:color w:val="FFFFFF"/>
                <w:sz w:val="19"/>
                <w:szCs w:val="19"/>
              </w:rPr>
              <w:t xml:space="preserve">Feature</w:t>
            </w:r>
          </w:p>
        </w:tc>
        <w:tc>
          <w:tcPr>
            <w:tcW w:type="dxa" w:w="1558"/>
            <w:shd w:fill="1F3864" w:val="clear"/>
            <w:tcMar>
              <w:top w:type="dxa" w:w="80"/>
              <w:left w:type="dxa" w:w="100"/>
              <w:bottom w:type="dxa" w:w="80"/>
              <w:right w:type="dxa" w:w="100"/>
            </w:tcMar>
          </w:tcPr>
          <w:p>
            <w:pPr>
              <w:spacing w:after="0" w:line="240"/>
            </w:pPr>
            <w:r>
              <w:rPr>
                <w:b/>
                <w:bCs/>
                <w:color w:val="FFFFFF"/>
                <w:sz w:val="19"/>
                <w:szCs w:val="19"/>
              </w:rPr>
              <w:t xml:space="preserve">Objective</w:t>
            </w:r>
          </w:p>
        </w:tc>
        <w:tc>
          <w:tcPr>
            <w:tcW w:type="dxa" w:w="1558"/>
            <w:shd w:fill="1F3864" w:val="clear"/>
            <w:tcMar>
              <w:top w:type="dxa" w:w="80"/>
              <w:left w:type="dxa" w:w="100"/>
              <w:bottom w:type="dxa" w:w="80"/>
              <w:right w:type="dxa" w:w="100"/>
            </w:tcMar>
          </w:tcPr>
          <w:p>
            <w:pPr>
              <w:spacing w:after="0" w:line="240"/>
            </w:pPr>
            <w:r>
              <w:rPr>
                <w:b/>
                <w:bCs/>
                <w:color w:val="FFFFFF"/>
                <w:sz w:val="19"/>
                <w:szCs w:val="19"/>
              </w:rPr>
              <w:t xml:space="preserve">Recommended approach</w:t>
            </w:r>
          </w:p>
        </w:tc>
        <w:tc>
          <w:tcPr>
            <w:tcW w:type="dxa" w:w="1558"/>
            <w:shd w:fill="1F3864" w:val="clear"/>
            <w:tcMar>
              <w:top w:type="dxa" w:w="80"/>
              <w:left w:type="dxa" w:w="100"/>
              <w:bottom w:type="dxa" w:w="80"/>
              <w:right w:type="dxa" w:w="100"/>
            </w:tcMar>
          </w:tcPr>
          <w:p>
            <w:pPr>
              <w:spacing w:after="0" w:line="240"/>
            </w:pPr>
            <w:r>
              <w:rPr>
                <w:b/>
                <w:bCs/>
                <w:color w:val="FFFFFF"/>
                <w:sz w:val="19"/>
                <w:szCs w:val="19"/>
              </w:rPr>
              <w:t xml:space="preserve">Advantages</w:t>
            </w:r>
          </w:p>
        </w:tc>
        <w:tc>
          <w:tcPr>
            <w:tcW w:type="dxa" w:w="1558"/>
            <w:shd w:fill="1F3864" w:val="clear"/>
            <w:tcMar>
              <w:top w:type="dxa" w:w="80"/>
              <w:left w:type="dxa" w:w="100"/>
              <w:bottom w:type="dxa" w:w="80"/>
              <w:right w:type="dxa" w:w="100"/>
            </w:tcMar>
          </w:tcPr>
          <w:p>
            <w:pPr>
              <w:spacing w:after="0" w:line="240"/>
            </w:pPr>
            <w:r>
              <w:rPr>
                <w:b/>
                <w:bCs/>
                <w:color w:val="FFFFFF"/>
                <w:sz w:val="19"/>
                <w:szCs w:val="19"/>
              </w:rPr>
              <w:t xml:space="preserve">Disadvantages / risk</w:t>
            </w:r>
          </w:p>
        </w:tc>
        <w:tc>
          <w:tcPr>
            <w:tcW w:type="dxa" w:w="1558"/>
            <w:shd w:fill="1F3864" w:val="clear"/>
            <w:tcMar>
              <w:top w:type="dxa" w:w="80"/>
              <w:left w:type="dxa" w:w="100"/>
              <w:bottom w:type="dxa" w:w="80"/>
              <w:right w:type="dxa" w:w="100"/>
            </w:tcMar>
          </w:tcPr>
          <w:p>
            <w:pPr>
              <w:spacing w:after="0" w:line="240"/>
            </w:pPr>
            <w:r>
              <w:rPr>
                <w:b/>
                <w:bCs/>
                <w:color w:val="FFFFFF"/>
                <w:sz w:val="19"/>
                <w:szCs w:val="19"/>
              </w:rPr>
              <w:t xml:space="preserve">Verification</w:t>
            </w:r>
          </w:p>
        </w:tc>
      </w:tr>
      <w:tr>
        <w:tc>
          <w:tcPr>
            <w:tcW w:type="dxa" w:w="1558"/>
            <w:tcMar>
              <w:top w:type="dxa" w:w="80"/>
              <w:left w:type="dxa" w:w="100"/>
              <w:bottom w:type="dxa" w:w="80"/>
              <w:right w:type="dxa" w:w="100"/>
            </w:tcMar>
          </w:tcPr>
          <w:p>
            <w:pPr>
              <w:spacing w:after="0" w:line="240"/>
            </w:pPr>
            <w:r>
              <w:rPr>
                <w:b w:val="false"/>
                <w:bCs w:val="false"/>
                <w:color w:val="1A1A1A"/>
                <w:sz w:val="18"/>
                <w:szCs w:val="18"/>
              </w:rPr>
              <w:t xml:space="preserve">Chain adapters</w:t>
            </w:r>
          </w:p>
        </w:tc>
        <w:tc>
          <w:tcPr>
            <w:tcW w:type="dxa" w:w="1558"/>
            <w:tcMar>
              <w:top w:type="dxa" w:w="80"/>
              <w:left w:type="dxa" w:w="100"/>
              <w:bottom w:type="dxa" w:w="80"/>
              <w:right w:type="dxa" w:w="100"/>
            </w:tcMar>
          </w:tcPr>
          <w:p>
            <w:pPr>
              <w:spacing w:after="0" w:line="240"/>
            </w:pPr>
            <w:r>
              <w:rPr>
                <w:b w:val="false"/>
                <w:bCs w:val="false"/>
                <w:color w:val="1A1A1A"/>
                <w:sz w:val="18"/>
                <w:szCs w:val="18"/>
              </w:rPr>
              <w:t xml:space="preserve">Normalize multi-chain transaction data into one graph schema</w:t>
            </w:r>
          </w:p>
        </w:tc>
        <w:tc>
          <w:tcPr>
            <w:tcW w:type="dxa" w:w="1558"/>
            <w:tcMar>
              <w:top w:type="dxa" w:w="80"/>
              <w:left w:type="dxa" w:w="100"/>
              <w:bottom w:type="dxa" w:w="80"/>
              <w:right w:type="dxa" w:w="100"/>
            </w:tcMar>
          </w:tcPr>
          <w:p>
            <w:pPr>
              <w:spacing w:after="0" w:line="240"/>
            </w:pPr>
            <w:r>
              <w:rPr>
                <w:b w:val="false"/>
                <w:bCs w:val="false"/>
                <w:color w:val="1A1A1A"/>
                <w:sz w:val="18"/>
                <w:szCs w:val="18"/>
              </w:rPr>
              <w:t xml:space="preserve">Thin adapter per chain calling Bitquery/Etherscan-family/TronScan APIs</w:t>
            </w:r>
          </w:p>
        </w:tc>
        <w:tc>
          <w:tcPr>
            <w:tcW w:type="dxa" w:w="1558"/>
            <w:tcMar>
              <w:top w:type="dxa" w:w="80"/>
              <w:left w:type="dxa" w:w="100"/>
              <w:bottom w:type="dxa" w:w="80"/>
              <w:right w:type="dxa" w:w="100"/>
            </w:tcMar>
          </w:tcPr>
          <w:p>
            <w:pPr>
              <w:spacing w:after="0" w:line="240"/>
            </w:pPr>
            <w:r>
              <w:rPr>
                <w:b w:val="false"/>
                <w:bCs w:val="false"/>
                <w:color w:val="1A1A1A"/>
                <w:sz w:val="18"/>
                <w:szCs w:val="18"/>
              </w:rPr>
              <w:t xml:space="preserve">Fast to build, reuses mature public infra</w:t>
            </w:r>
          </w:p>
        </w:tc>
        <w:tc>
          <w:tcPr>
            <w:tcW w:type="dxa" w:w="1558"/>
            <w:tcMar>
              <w:top w:type="dxa" w:w="80"/>
              <w:left w:type="dxa" w:w="100"/>
              <w:bottom w:type="dxa" w:w="80"/>
              <w:right w:type="dxa" w:w="100"/>
            </w:tcMar>
          </w:tcPr>
          <w:p>
            <w:pPr>
              <w:spacing w:after="0" w:line="240"/>
            </w:pPr>
            <w:r>
              <w:rPr>
                <w:b w:val="false"/>
                <w:bCs w:val="false"/>
                <w:color w:val="1A1A1A"/>
                <w:sz w:val="18"/>
                <w:szCs w:val="18"/>
              </w:rPr>
              <w:t xml:space="preserve">Rate limits, schema drift across providers</w:t>
            </w:r>
          </w:p>
        </w:tc>
        <w:tc>
          <w:tcPr>
            <w:tcW w:type="dxa" w:w="1558"/>
            <w:tcMar>
              <w:top w:type="dxa" w:w="80"/>
              <w:left w:type="dxa" w:w="100"/>
              <w:bottom w:type="dxa" w:w="80"/>
              <w:right w:type="dxa" w:w="100"/>
            </w:tcMar>
          </w:tcPr>
          <w:p>
            <w:pPr>
              <w:spacing w:after="0" w:line="240"/>
            </w:pPr>
            <w:r>
              <w:rPr>
                <w:b w:val="false"/>
                <w:bCs w:val="false"/>
                <w:color w:val="1A1A1A"/>
                <w:sz w:val="18"/>
                <w:szCs w:val="18"/>
              </w:rPr>
              <w:t xml:space="preserve">Cross-chain schema consistency test</w:t>
            </w:r>
          </w:p>
        </w:tc>
      </w:tr>
      <w:tr>
        <w:tc>
          <w:tcPr>
            <w:tcW w:type="dxa" w:w="1558"/>
            <w:shd w:fill="F2F2F2" w:val="clear"/>
            <w:tcMar>
              <w:top w:type="dxa" w:w="80"/>
              <w:left w:type="dxa" w:w="100"/>
              <w:bottom w:type="dxa" w:w="80"/>
              <w:right w:type="dxa" w:w="100"/>
            </w:tcMar>
          </w:tcPr>
          <w:p>
            <w:pPr>
              <w:spacing w:after="0" w:line="240"/>
            </w:pPr>
            <w:r>
              <w:rPr>
                <w:b w:val="false"/>
                <w:bCs w:val="false"/>
                <w:color w:val="1A1A1A"/>
                <w:sz w:val="18"/>
                <w:szCs w:val="18"/>
              </w:rPr>
              <w:t xml:space="preserve">Graph traversal</w:t>
            </w:r>
          </w:p>
        </w:tc>
        <w:tc>
          <w:tcPr>
            <w:tcW w:type="dxa" w:w="1558"/>
            <w:shd w:fill="F2F2F2" w:val="clear"/>
            <w:tcMar>
              <w:top w:type="dxa" w:w="80"/>
              <w:left w:type="dxa" w:w="100"/>
              <w:bottom w:type="dxa" w:w="80"/>
              <w:right w:type="dxa" w:w="100"/>
            </w:tcMar>
          </w:tcPr>
          <w:p>
            <w:pPr>
              <w:spacing w:after="0" w:line="240"/>
            </w:pPr>
            <w:r>
              <w:rPr>
                <w:b w:val="false"/>
                <w:bCs w:val="false"/>
                <w:color w:val="1A1A1A"/>
                <w:sz w:val="18"/>
                <w:szCs w:val="18"/>
              </w:rPr>
              <w:t xml:space="preserve">Walk transaction graph from suspect wallet outward</w:t>
            </w:r>
          </w:p>
        </w:tc>
        <w:tc>
          <w:tcPr>
            <w:tcW w:type="dxa" w:w="1558"/>
            <w:shd w:fill="F2F2F2" w:val="clear"/>
            <w:tcMar>
              <w:top w:type="dxa" w:w="80"/>
              <w:left w:type="dxa" w:w="100"/>
              <w:bottom w:type="dxa" w:w="80"/>
              <w:right w:type="dxa" w:w="100"/>
            </w:tcMar>
          </w:tcPr>
          <w:p>
            <w:pPr>
              <w:spacing w:after="0" w:line="240"/>
            </w:pPr>
            <w:r>
              <w:rPr>
                <w:b w:val="false"/>
                <w:bCs w:val="false"/>
                <w:color w:val="1A1A1A"/>
                <w:sz w:val="18"/>
                <w:szCs w:val="18"/>
              </w:rPr>
              <w:t xml:space="preserve">Depth-limited BFS with configurable hop cap (default 3-6)</w:t>
            </w:r>
          </w:p>
        </w:tc>
        <w:tc>
          <w:tcPr>
            <w:tcW w:type="dxa" w:w="1558"/>
            <w:shd w:fill="F2F2F2" w:val="clear"/>
            <w:tcMar>
              <w:top w:type="dxa" w:w="80"/>
              <w:left w:type="dxa" w:w="100"/>
              <w:bottom w:type="dxa" w:w="80"/>
              <w:right w:type="dxa" w:w="100"/>
            </w:tcMar>
          </w:tcPr>
          <w:p>
            <w:pPr>
              <w:spacing w:after="0" w:line="240"/>
            </w:pPr>
            <w:r>
              <w:rPr>
                <w:b w:val="false"/>
                <w:bCs w:val="false"/>
                <w:color w:val="1A1A1A"/>
                <w:sz w:val="18"/>
                <w:szCs w:val="18"/>
              </w:rPr>
              <w:t xml:space="preserve">Predictable cost/latency, tunable</w:t>
            </w:r>
          </w:p>
        </w:tc>
        <w:tc>
          <w:tcPr>
            <w:tcW w:type="dxa" w:w="1558"/>
            <w:shd w:fill="F2F2F2" w:val="clear"/>
            <w:tcMar>
              <w:top w:type="dxa" w:w="80"/>
              <w:left w:type="dxa" w:w="100"/>
              <w:bottom w:type="dxa" w:w="80"/>
              <w:right w:type="dxa" w:w="100"/>
            </w:tcMar>
          </w:tcPr>
          <w:p>
            <w:pPr>
              <w:spacing w:after="0" w:line="240"/>
            </w:pPr>
            <w:r>
              <w:rPr>
                <w:b w:val="false"/>
                <w:bCs w:val="false"/>
                <w:color w:val="1A1A1A"/>
                <w:sz w:val="18"/>
                <w:szCs w:val="18"/>
              </w:rPr>
              <w:t xml:space="preserve">Deep obfuscation chains may exceed hop cap</w:t>
            </w:r>
          </w:p>
        </w:tc>
        <w:tc>
          <w:tcPr>
            <w:tcW w:type="dxa" w:w="1558"/>
            <w:shd w:fill="F2F2F2" w:val="clear"/>
            <w:tcMar>
              <w:top w:type="dxa" w:w="80"/>
              <w:left w:type="dxa" w:w="100"/>
              <w:bottom w:type="dxa" w:w="80"/>
              <w:right w:type="dxa" w:w="100"/>
            </w:tcMar>
          </w:tcPr>
          <w:p>
            <w:pPr>
              <w:spacing w:after="0" w:line="240"/>
            </w:pPr>
            <w:r>
              <w:rPr>
                <w:b w:val="false"/>
                <w:bCs w:val="false"/>
                <w:color w:val="1A1A1A"/>
                <w:sz w:val="18"/>
                <w:szCs w:val="18"/>
              </w:rPr>
              <w:t xml:space="preserve">Path-length coverage test on known cases</w:t>
            </w:r>
          </w:p>
        </w:tc>
      </w:tr>
      <w:tr>
        <w:tc>
          <w:tcPr>
            <w:tcW w:type="dxa" w:w="1558"/>
            <w:tcMar>
              <w:top w:type="dxa" w:w="80"/>
              <w:left w:type="dxa" w:w="100"/>
              <w:bottom w:type="dxa" w:w="80"/>
              <w:right w:type="dxa" w:w="100"/>
            </w:tcMar>
          </w:tcPr>
          <w:p>
            <w:pPr>
              <w:spacing w:after="0" w:line="240"/>
            </w:pPr>
            <w:r>
              <w:rPr>
                <w:b w:val="false"/>
                <w:bCs w:val="false"/>
                <w:color w:val="1A1A1A"/>
                <w:sz w:val="18"/>
                <w:szCs w:val="18"/>
              </w:rPr>
              <w:t xml:space="preserve">Labelled matching</w:t>
            </w:r>
          </w:p>
        </w:tc>
        <w:tc>
          <w:tcPr>
            <w:tcW w:type="dxa" w:w="1558"/>
            <w:tcMar>
              <w:top w:type="dxa" w:w="80"/>
              <w:left w:type="dxa" w:w="100"/>
              <w:bottom w:type="dxa" w:w="80"/>
              <w:right w:type="dxa" w:w="100"/>
            </w:tcMar>
          </w:tcPr>
          <w:p>
            <w:pPr>
              <w:spacing w:after="0" w:line="240"/>
            </w:pPr>
            <w:r>
              <w:rPr>
                <w:b w:val="false"/>
                <w:bCs w:val="false"/>
                <w:color w:val="1A1A1A"/>
                <w:sz w:val="18"/>
                <w:szCs w:val="18"/>
              </w:rPr>
              <w:t xml:space="preserve">Identify nearest VASP/exchange deposit address</w:t>
            </w:r>
          </w:p>
        </w:tc>
        <w:tc>
          <w:tcPr>
            <w:tcW w:type="dxa" w:w="1558"/>
            <w:tcMar>
              <w:top w:type="dxa" w:w="80"/>
              <w:left w:type="dxa" w:w="100"/>
              <w:bottom w:type="dxa" w:w="80"/>
              <w:right w:type="dxa" w:w="100"/>
            </w:tcMar>
          </w:tcPr>
          <w:p>
            <w:pPr>
              <w:spacing w:after="0" w:line="240"/>
            </w:pPr>
            <w:r>
              <w:rPr>
                <w:b w:val="false"/>
                <w:bCs w:val="false"/>
                <w:color w:val="1A1A1A"/>
                <w:sz w:val="18"/>
                <w:szCs w:val="18"/>
              </w:rPr>
              <w:t xml:space="preserve">Exact + fuzzy match against curated labelled dataset, ranked by hop distance</w:t>
            </w:r>
          </w:p>
        </w:tc>
        <w:tc>
          <w:tcPr>
            <w:tcW w:type="dxa" w:w="1558"/>
            <w:tcMar>
              <w:top w:type="dxa" w:w="80"/>
              <w:left w:type="dxa" w:w="100"/>
              <w:bottom w:type="dxa" w:w="80"/>
              <w:right w:type="dxa" w:w="100"/>
            </w:tcMar>
          </w:tcPr>
          <w:p>
            <w:pPr>
              <w:spacing w:after="0" w:line="240"/>
            </w:pPr>
            <w:r>
              <w:rPr>
                <w:b w:val="false"/>
                <w:bCs w:val="false"/>
                <w:color w:val="1A1A1A"/>
                <w:sz w:val="18"/>
                <w:szCs w:val="18"/>
              </w:rPr>
              <w:t xml:space="preserve">Simple, explainable, fast</w:t>
            </w:r>
          </w:p>
        </w:tc>
        <w:tc>
          <w:tcPr>
            <w:tcW w:type="dxa" w:w="1558"/>
            <w:tcMar>
              <w:top w:type="dxa" w:w="80"/>
              <w:left w:type="dxa" w:w="100"/>
              <w:bottom w:type="dxa" w:w="80"/>
              <w:right w:type="dxa" w:w="100"/>
            </w:tcMar>
          </w:tcPr>
          <w:p>
            <w:pPr>
              <w:spacing w:after="0" w:line="240"/>
            </w:pPr>
            <w:r>
              <w:rPr>
                <w:b w:val="false"/>
                <w:bCs w:val="false"/>
                <w:color w:val="1A1A1A"/>
                <w:sz w:val="18"/>
                <w:szCs w:val="18"/>
              </w:rPr>
              <w:t xml:space="preserve">Dataset coverage gaps produce false negatives</w:t>
            </w:r>
          </w:p>
        </w:tc>
        <w:tc>
          <w:tcPr>
            <w:tcW w:type="dxa" w:w="1558"/>
            <w:tcMar>
              <w:top w:type="dxa" w:w="80"/>
              <w:left w:type="dxa" w:w="100"/>
              <w:bottom w:type="dxa" w:w="80"/>
              <w:right w:type="dxa" w:w="100"/>
            </w:tcMar>
          </w:tcPr>
          <w:p>
            <w:pPr>
              <w:spacing w:after="0" w:line="240"/>
            </w:pPr>
            <w:r>
              <w:rPr>
                <w:b w:val="false"/>
                <w:bCs w:val="false"/>
                <w:color w:val="1A1A1A"/>
                <w:sz w:val="18"/>
                <w:szCs w:val="18"/>
              </w:rPr>
              <w:t xml:space="preserve">Precision/recall against labelled validation wallets</w:t>
            </w:r>
          </w:p>
        </w:tc>
      </w:tr>
      <w:tr>
        <w:tc>
          <w:tcPr>
            <w:tcW w:type="dxa" w:w="1558"/>
            <w:shd w:fill="F2F2F2" w:val="clear"/>
            <w:tcMar>
              <w:top w:type="dxa" w:w="80"/>
              <w:left w:type="dxa" w:w="100"/>
              <w:bottom w:type="dxa" w:w="80"/>
              <w:right w:type="dxa" w:w="100"/>
            </w:tcMar>
          </w:tcPr>
          <w:p>
            <w:pPr>
              <w:spacing w:after="0" w:line="240"/>
            </w:pPr>
            <w:r>
              <w:rPr>
                <w:b w:val="false"/>
                <w:bCs w:val="false"/>
                <w:color w:val="1A1A1A"/>
                <w:sz w:val="18"/>
                <w:szCs w:val="18"/>
              </w:rPr>
              <w:t xml:space="preserve">Confidence scoring</w:t>
            </w:r>
          </w:p>
        </w:tc>
        <w:tc>
          <w:tcPr>
            <w:tcW w:type="dxa" w:w="1558"/>
            <w:shd w:fill="F2F2F2" w:val="clear"/>
            <w:tcMar>
              <w:top w:type="dxa" w:w="80"/>
              <w:left w:type="dxa" w:w="100"/>
              <w:bottom w:type="dxa" w:w="80"/>
              <w:right w:type="dxa" w:w="100"/>
            </w:tcMar>
          </w:tcPr>
          <w:p>
            <w:pPr>
              <w:spacing w:after="0" w:line="240"/>
            </w:pPr>
            <w:r>
              <w:rPr>
                <w:b w:val="false"/>
                <w:bCs w:val="false"/>
                <w:color w:val="1A1A1A"/>
                <w:sz w:val="18"/>
                <w:szCs w:val="18"/>
              </w:rPr>
              <w:t xml:space="preserve">Quantify trust in an attribution</w:t>
            </w:r>
          </w:p>
        </w:tc>
        <w:tc>
          <w:tcPr>
            <w:tcW w:type="dxa" w:w="1558"/>
            <w:shd w:fill="F2F2F2" w:val="clear"/>
            <w:tcMar>
              <w:top w:type="dxa" w:w="80"/>
              <w:left w:type="dxa" w:w="100"/>
              <w:bottom w:type="dxa" w:w="80"/>
              <w:right w:type="dxa" w:w="100"/>
            </w:tcMar>
          </w:tcPr>
          <w:p>
            <w:pPr>
              <w:spacing w:after="0" w:line="240"/>
            </w:pPr>
            <w:r>
              <w:rPr>
                <w:b w:val="false"/>
                <w:bCs w:val="false"/>
                <w:color w:val="1A1A1A"/>
                <w:sz w:val="18"/>
                <w:szCs w:val="18"/>
              </w:rPr>
              <w:t xml:space="preserve">Weighted rule-based score (hop distance, label source reliability, timing/amount match); evolve to calibrated model later</w:t>
            </w:r>
          </w:p>
        </w:tc>
        <w:tc>
          <w:tcPr>
            <w:tcW w:type="dxa" w:w="1558"/>
            <w:shd w:fill="F2F2F2" w:val="clear"/>
            <w:tcMar>
              <w:top w:type="dxa" w:w="80"/>
              <w:left w:type="dxa" w:w="100"/>
              <w:bottom w:type="dxa" w:w="80"/>
              <w:right w:type="dxa" w:w="100"/>
            </w:tcMar>
          </w:tcPr>
          <w:p>
            <w:pPr>
              <w:spacing w:after="0" w:line="240"/>
            </w:pPr>
            <w:r>
              <w:rPr>
                <w:b w:val="false"/>
                <w:bCs w:val="false"/>
                <w:color w:val="1A1A1A"/>
                <w:sz w:val="18"/>
                <w:szCs w:val="18"/>
              </w:rPr>
              <w:t xml:space="preserve">Transparent and explainable from day one</w:t>
            </w:r>
          </w:p>
        </w:tc>
        <w:tc>
          <w:tcPr>
            <w:tcW w:type="dxa" w:w="1558"/>
            <w:shd w:fill="F2F2F2" w:val="clear"/>
            <w:tcMar>
              <w:top w:type="dxa" w:w="80"/>
              <w:left w:type="dxa" w:w="100"/>
              <w:bottom w:type="dxa" w:w="80"/>
              <w:right w:type="dxa" w:w="100"/>
            </w:tcMar>
          </w:tcPr>
          <w:p>
            <w:pPr>
              <w:spacing w:after="0" w:line="240"/>
            </w:pPr>
            <w:r>
              <w:rPr>
                <w:b w:val="false"/>
                <w:bCs w:val="false"/>
                <w:color w:val="1A1A1A"/>
                <w:sz w:val="18"/>
                <w:szCs w:val="18"/>
              </w:rPr>
              <w:t xml:space="preserve">Rule weights are initially engineering estimates, not statistically fit</w:t>
            </w:r>
          </w:p>
        </w:tc>
        <w:tc>
          <w:tcPr>
            <w:tcW w:type="dxa" w:w="1558"/>
            <w:shd w:fill="F2F2F2" w:val="clear"/>
            <w:tcMar>
              <w:top w:type="dxa" w:w="80"/>
              <w:left w:type="dxa" w:w="100"/>
              <w:bottom w:type="dxa" w:w="80"/>
              <w:right w:type="dxa" w:w="100"/>
            </w:tcMar>
          </w:tcPr>
          <w:p>
            <w:pPr>
              <w:spacing w:after="0" w:line="240"/>
            </w:pPr>
            <w:r>
              <w:rPr>
                <w:b w:val="false"/>
                <w:bCs w:val="false"/>
                <w:color w:val="1A1A1A"/>
                <w:sz w:val="18"/>
                <w:szCs w:val="18"/>
              </w:rPr>
              <w:t xml:space="preserve">Calibration curve vs. ground truth</w:t>
            </w:r>
          </w:p>
        </w:tc>
      </w:tr>
      <w:tr>
        <w:tc>
          <w:tcPr>
            <w:tcW w:type="dxa" w:w="1558"/>
            <w:tcMar>
              <w:top w:type="dxa" w:w="80"/>
              <w:left w:type="dxa" w:w="100"/>
              <w:bottom w:type="dxa" w:w="80"/>
              <w:right w:type="dxa" w:w="100"/>
            </w:tcMar>
          </w:tcPr>
          <w:p>
            <w:pPr>
              <w:spacing w:after="0" w:line="240"/>
            </w:pPr>
            <w:r>
              <w:rPr>
                <w:b w:val="false"/>
                <w:bCs w:val="false"/>
                <w:color w:val="1A1A1A"/>
                <w:sz w:val="18"/>
                <w:szCs w:val="18"/>
              </w:rPr>
              <w:t xml:space="preserve">Risk flagging</w:t>
            </w:r>
          </w:p>
        </w:tc>
        <w:tc>
          <w:tcPr>
            <w:tcW w:type="dxa" w:w="1558"/>
            <w:tcMar>
              <w:top w:type="dxa" w:w="80"/>
              <w:left w:type="dxa" w:w="100"/>
              <w:bottom w:type="dxa" w:w="80"/>
              <w:right w:type="dxa" w:w="100"/>
            </w:tcMar>
          </w:tcPr>
          <w:p>
            <w:pPr>
              <w:spacing w:after="0" w:line="240"/>
            </w:pPr>
            <w:r>
              <w:rPr>
                <w:b w:val="false"/>
                <w:bCs w:val="false"/>
                <w:color w:val="1A1A1A"/>
                <w:sz w:val="18"/>
                <w:szCs w:val="18"/>
              </w:rPr>
              <w:t xml:space="preserve">Surface obfuscation along the path</w:t>
            </w:r>
          </w:p>
        </w:tc>
        <w:tc>
          <w:tcPr>
            <w:tcW w:type="dxa" w:w="1558"/>
            <w:tcMar>
              <w:top w:type="dxa" w:w="80"/>
              <w:left w:type="dxa" w:w="100"/>
              <w:bottom w:type="dxa" w:w="80"/>
              <w:right w:type="dxa" w:w="100"/>
            </w:tcMar>
          </w:tcPr>
          <w:p>
            <w:pPr>
              <w:spacing w:after="0" w:line="240"/>
            </w:pPr>
            <w:r>
              <w:rPr>
                <w:b w:val="false"/>
                <w:bCs w:val="false"/>
                <w:color w:val="1A1A1A"/>
                <w:sz w:val="18"/>
                <w:szCs w:val="18"/>
              </w:rPr>
              <w:t xml:space="preserve">Known mixer/bridge contract list + fan-in/fan-out heuristics</w:t>
            </w:r>
          </w:p>
        </w:tc>
        <w:tc>
          <w:tcPr>
            <w:tcW w:type="dxa" w:w="1558"/>
            <w:tcMar>
              <w:top w:type="dxa" w:w="80"/>
              <w:left w:type="dxa" w:w="100"/>
              <w:bottom w:type="dxa" w:w="80"/>
              <w:right w:type="dxa" w:w="100"/>
            </w:tcMar>
          </w:tcPr>
          <w:p>
            <w:pPr>
              <w:spacing w:after="0" w:line="240"/>
            </w:pPr>
            <w:r>
              <w:rPr>
                <w:b w:val="false"/>
                <w:bCs w:val="false"/>
                <w:color w:val="1A1A1A"/>
                <w:sz w:val="18"/>
                <w:szCs w:val="18"/>
              </w:rPr>
              <w:t xml:space="preserve">Cheap, interpretable</w:t>
            </w:r>
          </w:p>
        </w:tc>
        <w:tc>
          <w:tcPr>
            <w:tcW w:type="dxa" w:w="1558"/>
            <w:tcMar>
              <w:top w:type="dxa" w:w="80"/>
              <w:left w:type="dxa" w:w="100"/>
              <w:bottom w:type="dxa" w:w="80"/>
              <w:right w:type="dxa" w:w="100"/>
            </w:tcMar>
          </w:tcPr>
          <w:p>
            <w:pPr>
              <w:spacing w:after="0" w:line="240"/>
            </w:pPr>
            <w:r>
              <w:rPr>
                <w:b w:val="false"/>
                <w:bCs w:val="false"/>
                <w:color w:val="1A1A1A"/>
                <w:sz w:val="18"/>
                <w:szCs w:val="18"/>
              </w:rPr>
              <w:t xml:space="preserve">Heuristics miss novel obfuscation techniques</w:t>
            </w:r>
          </w:p>
        </w:tc>
        <w:tc>
          <w:tcPr>
            <w:tcW w:type="dxa" w:w="1558"/>
            <w:tcMar>
              <w:top w:type="dxa" w:w="80"/>
              <w:left w:type="dxa" w:w="100"/>
              <w:bottom w:type="dxa" w:w="80"/>
              <w:right w:type="dxa" w:w="100"/>
            </w:tcMar>
          </w:tcPr>
          <w:p>
            <w:pPr>
              <w:spacing w:after="0" w:line="240"/>
            </w:pPr>
            <w:r>
              <w:rPr>
                <w:b w:val="false"/>
                <w:bCs w:val="false"/>
                <w:color w:val="1A1A1A"/>
                <w:sz w:val="18"/>
                <w:szCs w:val="18"/>
              </w:rPr>
              <w:t xml:space="preserve">Known-mixer detection test set</w:t>
            </w:r>
          </w:p>
        </w:tc>
      </w:tr>
      <w:tr>
        <w:tc>
          <w:tcPr>
            <w:tcW w:type="dxa" w:w="1558"/>
            <w:shd w:fill="F2F2F2" w:val="clear"/>
            <w:tcMar>
              <w:top w:type="dxa" w:w="80"/>
              <w:left w:type="dxa" w:w="100"/>
              <w:bottom w:type="dxa" w:w="80"/>
              <w:right w:type="dxa" w:w="100"/>
            </w:tcMar>
          </w:tcPr>
          <w:p>
            <w:pPr>
              <w:spacing w:after="0" w:line="240"/>
            </w:pPr>
            <w:r>
              <w:rPr>
                <w:b w:val="false"/>
                <w:bCs w:val="false"/>
                <w:color w:val="1A1A1A"/>
                <w:sz w:val="18"/>
                <w:szCs w:val="18"/>
              </w:rPr>
              <w:t xml:space="preserve">Path visualization</w:t>
            </w:r>
          </w:p>
        </w:tc>
        <w:tc>
          <w:tcPr>
            <w:tcW w:type="dxa" w:w="1558"/>
            <w:shd w:fill="F2F2F2" w:val="clear"/>
            <w:tcMar>
              <w:top w:type="dxa" w:w="80"/>
              <w:left w:type="dxa" w:w="100"/>
              <w:bottom w:type="dxa" w:w="80"/>
              <w:right w:type="dxa" w:w="100"/>
            </w:tcMar>
          </w:tcPr>
          <w:p>
            <w:pPr>
              <w:spacing w:after="0" w:line="240"/>
            </w:pPr>
            <w:r>
              <w:rPr>
                <w:b w:val="false"/>
                <w:bCs w:val="false"/>
                <w:color w:val="1A1A1A"/>
                <w:sz w:val="18"/>
                <w:szCs w:val="18"/>
              </w:rPr>
              <w:t xml:space="preserve">Make the trace auditable by a non-specialist</w:t>
            </w:r>
          </w:p>
        </w:tc>
        <w:tc>
          <w:tcPr>
            <w:tcW w:type="dxa" w:w="1558"/>
            <w:shd w:fill="F2F2F2" w:val="clear"/>
            <w:tcMar>
              <w:top w:type="dxa" w:w="80"/>
              <w:left w:type="dxa" w:w="100"/>
              <w:bottom w:type="dxa" w:w="80"/>
              <w:right w:type="dxa" w:w="100"/>
            </w:tcMar>
          </w:tcPr>
          <w:p>
            <w:pPr>
              <w:spacing w:after="0" w:line="240"/>
            </w:pPr>
            <w:r>
              <w:rPr>
                <w:b w:val="false"/>
                <w:bCs w:val="false"/>
                <w:color w:val="1A1A1A"/>
                <w:sz w:val="18"/>
                <w:szCs w:val="18"/>
              </w:rPr>
              <w:t xml:space="preserve">Interactive graph (nodes = wallets, edges = transactions, highlighted endpoint = attributed VASP)</w:t>
            </w:r>
          </w:p>
        </w:tc>
        <w:tc>
          <w:tcPr>
            <w:tcW w:type="dxa" w:w="1558"/>
            <w:shd w:fill="F2F2F2" w:val="clear"/>
            <w:tcMar>
              <w:top w:type="dxa" w:w="80"/>
              <w:left w:type="dxa" w:w="100"/>
              <w:bottom w:type="dxa" w:w="80"/>
              <w:right w:type="dxa" w:w="100"/>
            </w:tcMar>
          </w:tcPr>
          <w:p>
            <w:pPr>
              <w:spacing w:after="0" w:line="240"/>
            </w:pPr>
            <w:r>
              <w:rPr>
                <w:b w:val="false"/>
                <w:bCs w:val="false"/>
                <w:color w:val="1A1A1A"/>
                <w:sz w:val="18"/>
                <w:szCs w:val="18"/>
              </w:rPr>
              <w:t xml:space="preserve">High demo and investigator trust value</w:t>
            </w:r>
          </w:p>
        </w:tc>
        <w:tc>
          <w:tcPr>
            <w:tcW w:type="dxa" w:w="1558"/>
            <w:shd w:fill="F2F2F2" w:val="clear"/>
            <w:tcMar>
              <w:top w:type="dxa" w:w="80"/>
              <w:left w:type="dxa" w:w="100"/>
              <w:bottom w:type="dxa" w:w="80"/>
              <w:right w:type="dxa" w:w="100"/>
            </w:tcMar>
          </w:tcPr>
          <w:p>
            <w:pPr>
              <w:spacing w:after="0" w:line="240"/>
            </w:pPr>
            <w:r>
              <w:rPr>
                <w:b w:val="false"/>
                <w:bCs w:val="false"/>
                <w:color w:val="1A1A1A"/>
                <w:sz w:val="18"/>
                <w:szCs w:val="18"/>
              </w:rPr>
              <w:t xml:space="preserve">Large graphs can be visually overwhelming</w:t>
            </w:r>
          </w:p>
        </w:tc>
        <w:tc>
          <w:tcPr>
            <w:tcW w:type="dxa" w:w="1558"/>
            <w:shd w:fill="F2F2F2" w:val="clear"/>
            <w:tcMar>
              <w:top w:type="dxa" w:w="80"/>
              <w:left w:type="dxa" w:w="100"/>
              <w:bottom w:type="dxa" w:w="80"/>
              <w:right w:type="dxa" w:w="100"/>
            </w:tcMar>
          </w:tcPr>
          <w:p>
            <w:pPr>
              <w:spacing w:after="0" w:line="240"/>
            </w:pPr>
            <w:r>
              <w:rPr>
                <w:b w:val="false"/>
                <w:bCs w:val="false"/>
                <w:color w:val="1A1A1A"/>
                <w:sz w:val="18"/>
                <w:szCs w:val="18"/>
              </w:rPr>
              <w:t xml:space="preserve">Usability test with non-specialist investigators</w:t>
            </w:r>
          </w:p>
        </w:tc>
      </w:tr>
      <w:tr>
        <w:tc>
          <w:tcPr>
            <w:tcW w:type="dxa" w:w="1558"/>
            <w:tcMar>
              <w:top w:type="dxa" w:w="80"/>
              <w:left w:type="dxa" w:w="100"/>
              <w:bottom w:type="dxa" w:w="80"/>
              <w:right w:type="dxa" w:w="100"/>
            </w:tcMar>
          </w:tcPr>
          <w:p>
            <w:pPr>
              <w:spacing w:after="0" w:line="240"/>
            </w:pPr>
            <w:r>
              <w:rPr>
                <w:b w:val="false"/>
                <w:bCs w:val="false"/>
                <w:color w:val="1A1A1A"/>
                <w:sz w:val="18"/>
                <w:szCs w:val="18"/>
              </w:rPr>
              <w:t xml:space="preserve">Report generator</w:t>
            </w:r>
          </w:p>
        </w:tc>
        <w:tc>
          <w:tcPr>
            <w:tcW w:type="dxa" w:w="1558"/>
            <w:tcMar>
              <w:top w:type="dxa" w:w="80"/>
              <w:left w:type="dxa" w:w="100"/>
              <w:bottom w:type="dxa" w:w="80"/>
              <w:right w:type="dxa" w:w="100"/>
            </w:tcMar>
          </w:tcPr>
          <w:p>
            <w:pPr>
              <w:spacing w:after="0" w:line="240"/>
            </w:pPr>
            <w:r>
              <w:rPr>
                <w:b w:val="false"/>
                <w:bCs w:val="false"/>
                <w:color w:val="1A1A1A"/>
                <w:sz w:val="18"/>
                <w:szCs w:val="18"/>
              </w:rPr>
              <w:t xml:space="preserve">Produce evidentiary, exportable output</w:t>
            </w:r>
          </w:p>
        </w:tc>
        <w:tc>
          <w:tcPr>
            <w:tcW w:type="dxa" w:w="1558"/>
            <w:tcMar>
              <w:top w:type="dxa" w:w="80"/>
              <w:left w:type="dxa" w:w="100"/>
              <w:bottom w:type="dxa" w:w="80"/>
              <w:right w:type="dxa" w:w="100"/>
            </w:tcMar>
          </w:tcPr>
          <w:p>
            <w:pPr>
              <w:spacing w:after="0" w:line="240"/>
            </w:pPr>
            <w:r>
              <w:rPr>
                <w:b w:val="false"/>
                <w:bCs w:val="false"/>
                <w:color w:val="1A1A1A"/>
                <w:sz w:val="18"/>
                <w:szCs w:val="18"/>
              </w:rPr>
              <w:t xml:space="preserve">Templated JSON schema + PDF renderer</w:t>
            </w:r>
          </w:p>
        </w:tc>
        <w:tc>
          <w:tcPr>
            <w:tcW w:type="dxa" w:w="1558"/>
            <w:tcMar>
              <w:top w:type="dxa" w:w="80"/>
              <w:left w:type="dxa" w:w="100"/>
              <w:bottom w:type="dxa" w:w="80"/>
              <w:right w:type="dxa" w:w="100"/>
            </w:tcMar>
          </w:tcPr>
          <w:p>
            <w:pPr>
              <w:spacing w:after="0" w:line="240"/>
            </w:pPr>
            <w:r>
              <w:rPr>
                <w:b w:val="false"/>
                <w:bCs w:val="false"/>
                <w:color w:val="1A1A1A"/>
                <w:sz w:val="18"/>
                <w:szCs w:val="18"/>
              </w:rPr>
              <w:t xml:space="preserve">Consistent, reviewable, exportable</w:t>
            </w:r>
          </w:p>
        </w:tc>
        <w:tc>
          <w:tcPr>
            <w:tcW w:type="dxa" w:w="1558"/>
            <w:tcMar>
              <w:top w:type="dxa" w:w="80"/>
              <w:left w:type="dxa" w:w="100"/>
              <w:bottom w:type="dxa" w:w="80"/>
              <w:right w:type="dxa" w:w="100"/>
            </w:tcMar>
          </w:tcPr>
          <w:p>
            <w:pPr>
              <w:spacing w:after="0" w:line="240"/>
            </w:pPr>
            <w:r>
              <w:rPr>
                <w:b w:val="false"/>
                <w:bCs w:val="false"/>
                <w:color w:val="1A1A1A"/>
                <w:sz w:val="18"/>
                <w:szCs w:val="18"/>
              </w:rPr>
              <w:t xml:space="preserve">Report language must avoid overstating certainty</w:t>
            </w:r>
          </w:p>
        </w:tc>
        <w:tc>
          <w:tcPr>
            <w:tcW w:type="dxa" w:w="1558"/>
            <w:tcMar>
              <w:top w:type="dxa" w:w="80"/>
              <w:left w:type="dxa" w:w="100"/>
              <w:bottom w:type="dxa" w:w="80"/>
              <w:right w:type="dxa" w:w="100"/>
            </w:tcMar>
          </w:tcPr>
          <w:p>
            <w:pPr>
              <w:spacing w:after="0" w:line="240"/>
            </w:pPr>
            <w:r>
              <w:rPr>
                <w:b w:val="false"/>
                <w:bCs w:val="false"/>
                <w:color w:val="1A1A1A"/>
                <w:sz w:val="18"/>
                <w:szCs w:val="18"/>
              </w:rPr>
              <w:t xml:space="preserve">Legal/compliance review of report template</w:t>
            </w:r>
          </w:p>
        </w:tc>
      </w:tr>
      <w:tr>
        <w:tc>
          <w:tcPr>
            <w:tcW w:type="dxa" w:w="1558"/>
            <w:shd w:fill="F2F2F2" w:val="clear"/>
            <w:tcMar>
              <w:top w:type="dxa" w:w="80"/>
              <w:left w:type="dxa" w:w="100"/>
              <w:bottom w:type="dxa" w:w="80"/>
              <w:right w:type="dxa" w:w="100"/>
            </w:tcMar>
          </w:tcPr>
          <w:p>
            <w:pPr>
              <w:spacing w:after="0" w:line="240"/>
            </w:pPr>
            <w:r>
              <w:rPr>
                <w:b w:val="false"/>
                <w:bCs w:val="false"/>
                <w:color w:val="1A1A1A"/>
                <w:sz w:val="18"/>
                <w:szCs w:val="18"/>
              </w:rPr>
              <w:t xml:space="preserve">Disclosure drafter</w:t>
            </w:r>
          </w:p>
        </w:tc>
        <w:tc>
          <w:tcPr>
            <w:tcW w:type="dxa" w:w="1558"/>
            <w:shd w:fill="F2F2F2" w:val="clear"/>
            <w:tcMar>
              <w:top w:type="dxa" w:w="80"/>
              <w:left w:type="dxa" w:w="100"/>
              <w:bottom w:type="dxa" w:w="80"/>
              <w:right w:type="dxa" w:w="100"/>
            </w:tcMar>
          </w:tcPr>
          <w:p>
            <w:pPr>
              <w:spacing w:after="0" w:line="240"/>
            </w:pPr>
            <w:r>
              <w:rPr>
                <w:b w:val="false"/>
                <w:bCs w:val="false"/>
                <w:color w:val="1A1A1A"/>
                <w:sz w:val="18"/>
                <w:szCs w:val="18"/>
              </w:rPr>
              <w:t xml:space="preserve">Turn attribution into an actionable request</w:t>
            </w:r>
          </w:p>
        </w:tc>
        <w:tc>
          <w:tcPr>
            <w:tcW w:type="dxa" w:w="1558"/>
            <w:shd w:fill="F2F2F2" w:val="clear"/>
            <w:tcMar>
              <w:top w:type="dxa" w:w="80"/>
              <w:left w:type="dxa" w:w="100"/>
              <w:bottom w:type="dxa" w:w="80"/>
              <w:right w:type="dxa" w:w="100"/>
            </w:tcMar>
          </w:tcPr>
          <w:p>
            <w:pPr>
              <w:spacing w:after="0" w:line="240"/>
            </w:pPr>
            <w:r>
              <w:rPr>
                <w:b w:val="false"/>
                <w:bCs w:val="false"/>
                <w:color w:val="1A1A1A"/>
                <w:sz w:val="18"/>
                <w:szCs w:val="18"/>
              </w:rPr>
              <w:t xml:space="preserve">Structured payload mapped to SAHYOG's expected request schema (mocked until integration)</w:t>
            </w:r>
          </w:p>
        </w:tc>
        <w:tc>
          <w:tcPr>
            <w:tcW w:type="dxa" w:w="1558"/>
            <w:shd w:fill="F2F2F2" w:val="clear"/>
            <w:tcMar>
              <w:top w:type="dxa" w:w="80"/>
              <w:left w:type="dxa" w:w="100"/>
              <w:bottom w:type="dxa" w:w="80"/>
              <w:right w:type="dxa" w:w="100"/>
            </w:tcMar>
          </w:tcPr>
          <w:p>
            <w:pPr>
              <w:spacing w:after="0" w:line="240"/>
            </w:pPr>
            <w:r>
              <w:rPr>
                <w:b w:val="false"/>
                <w:bCs w:val="false"/>
                <w:color w:val="1A1A1A"/>
                <w:sz w:val="18"/>
                <w:szCs w:val="18"/>
              </w:rPr>
              <w:t xml:space="preserve">Closes the loop from insight to action</w:t>
            </w:r>
          </w:p>
        </w:tc>
        <w:tc>
          <w:tcPr>
            <w:tcW w:type="dxa" w:w="1558"/>
            <w:shd w:fill="F2F2F2" w:val="clear"/>
            <w:tcMar>
              <w:top w:type="dxa" w:w="80"/>
              <w:left w:type="dxa" w:w="100"/>
              <w:bottom w:type="dxa" w:w="80"/>
              <w:right w:type="dxa" w:w="100"/>
            </w:tcMar>
          </w:tcPr>
          <w:p>
            <w:pPr>
              <w:spacing w:after="0" w:line="240"/>
            </w:pPr>
            <w:r>
              <w:rPr>
                <w:b w:val="false"/>
                <w:bCs w:val="false"/>
                <w:color w:val="1A1A1A"/>
                <w:sz w:val="18"/>
                <w:szCs w:val="18"/>
              </w:rPr>
              <w:t xml:space="preserve">Real SAHYOG schema/API not yet available for integration testing</w:t>
            </w:r>
          </w:p>
        </w:tc>
        <w:tc>
          <w:tcPr>
            <w:tcW w:type="dxa" w:w="1558"/>
            <w:shd w:fill="F2F2F2" w:val="clear"/>
            <w:tcMar>
              <w:top w:type="dxa" w:w="80"/>
              <w:left w:type="dxa" w:w="100"/>
              <w:bottom w:type="dxa" w:w="80"/>
              <w:right w:type="dxa" w:w="100"/>
            </w:tcMar>
          </w:tcPr>
          <w:p>
            <w:pPr>
              <w:spacing w:after="0" w:line="240"/>
            </w:pPr>
            <w:r>
              <w:rPr>
                <w:b w:val="false"/>
                <w:bCs w:val="false"/>
                <w:color w:val="1A1A1A"/>
                <w:sz w:val="18"/>
                <w:szCs w:val="18"/>
              </w:rPr>
              <w:t xml:space="preserve">Schema review with I4C once available</w:t>
            </w:r>
          </w:p>
        </w:tc>
      </w:tr>
    </w:tbl>
    <w:p>
      <w:pPr>
        <w:spacing w:after="200"/>
      </w:pPr>
    </w:p>
    <w:p>
      <w:pPr>
        <w:pStyle w:val="Heading1"/>
        <w:pBdr>
          <w:bottom w:val="single" w:color="0F6674" w:sz="8" w:space="4"/>
        </w:pBdr>
        <w:spacing w:after="200" w:before="360"/>
      </w:pPr>
      <w:r>
        <w:t xml:space="preserve">11. Blockchain Data &amp; Tracing Architecture</w:t>
      </w:r>
    </w:p>
    <w:p>
      <w:pPr>
        <w:spacing w:after="160" w:line="276"/>
        <w:jc w:val="both"/>
      </w:pPr>
      <w:r>
        <w:rPr>
          <w:b w:val="false"/>
          <w:bCs w:val="false"/>
          <w:i w:val="false"/>
          <w:iCs w:val="false"/>
        </w:rPr>
        <w:t xml:space="preserve">[LITERATURE-SUPPORTED] Public blockchain ledgers (Bitcoin, Ethereum, Tron, BNB Chain, Solana, Polygon) record every transaction permanently and are queryable via mature public APIs (Bitquery, Etherscan-family explorers, TronScan, Solscan, Blockchair). Open tooling such as GraphSense has already demonstrated address clustering and graph-based attribution as a viable open methodology. These building blocks establish that transaction-graph tracing is technically well-precedented — they do not establish that any specific hop-depth, matching strategy, or scoring formula will achieve the accuracy required for LEA use without project-specific validation.</w:t>
      </w:r>
    </w:p>
    <w:tbl>
      <w:tblPr>
        <w:tblW w:type="dxa" w:w="9350"/>
        <w:tblBorders>
          <w:top w:val="single" w:color="CCCCCC" w:sz="4"/>
          <w:left w:val="single" w:color="CCCCCC" w:sz="4"/>
          <w:bottom w:val="single" w:color="CCCCCC" w:sz="4"/>
          <w:right w:val="single" w:color="CCCCCC" w:sz="4"/>
          <w:insideH w:val="single" w:color="DDDDDD" w:sz="4"/>
          <w:insideV w:val="single" w:color="DDDDDD" w:sz="4"/>
        </w:tblBorders>
      </w:tblPr>
      <w:tblGrid>
        <w:gridCol w:w="1870"/>
        <w:gridCol w:w="1870"/>
        <w:gridCol w:w="1870"/>
        <w:gridCol w:w="1870"/>
        <w:gridCol w:w="1870"/>
      </w:tblGrid>
      <w:tr>
        <w:trPr>
          <w:tblHeader/>
        </w:trPr>
        <w:tc>
          <w:tcPr>
            <w:tcW w:type="dxa" w:w="1870"/>
            <w:shd w:fill="1F3864" w:val="clear"/>
            <w:tcMar>
              <w:top w:type="dxa" w:w="80"/>
              <w:left w:type="dxa" w:w="100"/>
              <w:bottom w:type="dxa" w:w="80"/>
              <w:right w:type="dxa" w:w="100"/>
            </w:tcMar>
          </w:tcPr>
          <w:p>
            <w:pPr>
              <w:spacing w:after="0" w:line="240"/>
            </w:pPr>
            <w:r>
              <w:rPr>
                <w:b/>
                <w:bCs/>
                <w:color w:val="FFFFFF"/>
                <w:sz w:val="19"/>
                <w:szCs w:val="19"/>
              </w:rPr>
              <w:t xml:space="preserve">Chain</w:t>
            </w:r>
          </w:p>
        </w:tc>
        <w:tc>
          <w:tcPr>
            <w:tcW w:type="dxa" w:w="1870"/>
            <w:shd w:fill="1F3864" w:val="clear"/>
            <w:tcMar>
              <w:top w:type="dxa" w:w="80"/>
              <w:left w:type="dxa" w:w="100"/>
              <w:bottom w:type="dxa" w:w="80"/>
              <w:right w:type="dxa" w:w="100"/>
            </w:tcMar>
          </w:tcPr>
          <w:p>
            <w:pPr>
              <w:spacing w:after="0" w:line="240"/>
            </w:pPr>
            <w:r>
              <w:rPr>
                <w:b/>
                <w:bCs/>
                <w:color w:val="FFFFFF"/>
                <w:sz w:val="19"/>
                <w:szCs w:val="19"/>
              </w:rPr>
              <w:t xml:space="preserve">Data source (MVP)</w:t>
            </w:r>
          </w:p>
        </w:tc>
        <w:tc>
          <w:tcPr>
            <w:tcW w:type="dxa" w:w="1870"/>
            <w:shd w:fill="1F3864" w:val="clear"/>
            <w:tcMar>
              <w:top w:type="dxa" w:w="80"/>
              <w:left w:type="dxa" w:w="100"/>
              <w:bottom w:type="dxa" w:w="80"/>
              <w:right w:type="dxa" w:w="100"/>
            </w:tcMar>
          </w:tcPr>
          <w:p>
            <w:pPr>
              <w:spacing w:after="0" w:line="240"/>
            </w:pPr>
            <w:r>
              <w:rPr>
                <w:b/>
                <w:bCs/>
                <w:color w:val="FFFFFF"/>
                <w:sz w:val="19"/>
                <w:szCs w:val="19"/>
              </w:rPr>
              <w:t xml:space="preserve">Dominant use in Indian cybercrime cases</w:t>
            </w:r>
          </w:p>
        </w:tc>
        <w:tc>
          <w:tcPr>
            <w:tcW w:type="dxa" w:w="1870"/>
            <w:shd w:fill="1F3864" w:val="clear"/>
            <w:tcMar>
              <w:top w:type="dxa" w:w="80"/>
              <w:left w:type="dxa" w:w="100"/>
              <w:bottom w:type="dxa" w:w="80"/>
              <w:right w:type="dxa" w:w="100"/>
            </w:tcMar>
          </w:tcPr>
          <w:p>
            <w:pPr>
              <w:spacing w:after="0" w:line="240"/>
            </w:pPr>
            <w:r>
              <w:rPr>
                <w:b/>
                <w:bCs/>
                <w:color w:val="FFFFFF"/>
                <w:sz w:val="19"/>
                <w:szCs w:val="19"/>
              </w:rPr>
              <w:t xml:space="preserve">Coverage priority</w:t>
            </w:r>
          </w:p>
        </w:tc>
        <w:tc>
          <w:tcPr>
            <w:tcW w:type="dxa" w:w="1870"/>
            <w:shd w:fill="1F3864" w:val="clear"/>
            <w:tcMar>
              <w:top w:type="dxa" w:w="80"/>
              <w:left w:type="dxa" w:w="100"/>
              <w:bottom w:type="dxa" w:w="80"/>
              <w:right w:type="dxa" w:w="100"/>
            </w:tcMar>
          </w:tcPr>
          <w:p>
            <w:pPr>
              <w:spacing w:after="0" w:line="240"/>
            </w:pPr>
            <w:r>
              <w:rPr>
                <w:b/>
                <w:bCs/>
                <w:color w:val="FFFFFF"/>
                <w:sz w:val="19"/>
                <w:szCs w:val="19"/>
              </w:rPr>
              <w:t xml:space="preserve">Status</w:t>
            </w:r>
          </w:p>
        </w:tc>
      </w:tr>
      <w:tr>
        <w:tc>
          <w:tcPr>
            <w:tcW w:type="dxa" w:w="1870"/>
            <w:tcMar>
              <w:top w:type="dxa" w:w="80"/>
              <w:left w:type="dxa" w:w="100"/>
              <w:bottom w:type="dxa" w:w="80"/>
              <w:right w:type="dxa" w:w="100"/>
            </w:tcMar>
          </w:tcPr>
          <w:p>
            <w:pPr>
              <w:spacing w:after="0" w:line="240"/>
            </w:pPr>
            <w:r>
              <w:rPr>
                <w:b w:val="false"/>
                <w:bCs w:val="false"/>
                <w:color w:val="1A1A1A"/>
                <w:sz w:val="18"/>
                <w:szCs w:val="18"/>
              </w:rPr>
              <w:t xml:space="preserve">Ethereum (ETH)</w:t>
            </w:r>
          </w:p>
        </w:tc>
        <w:tc>
          <w:tcPr>
            <w:tcW w:type="dxa" w:w="1870"/>
            <w:tcMar>
              <w:top w:type="dxa" w:w="80"/>
              <w:left w:type="dxa" w:w="100"/>
              <w:bottom w:type="dxa" w:w="80"/>
              <w:right w:type="dxa" w:w="100"/>
            </w:tcMar>
          </w:tcPr>
          <w:p>
            <w:pPr>
              <w:spacing w:after="0" w:line="240"/>
            </w:pPr>
            <w:r>
              <w:rPr>
                <w:b w:val="false"/>
                <w:bCs w:val="false"/>
                <w:color w:val="1A1A1A"/>
                <w:sz w:val="18"/>
                <w:szCs w:val="18"/>
              </w:rPr>
              <w:t xml:space="preserve">Etherscan API, Bitquery</w:t>
            </w:r>
          </w:p>
        </w:tc>
        <w:tc>
          <w:tcPr>
            <w:tcW w:type="dxa" w:w="1870"/>
            <w:tcMar>
              <w:top w:type="dxa" w:w="80"/>
              <w:left w:type="dxa" w:w="100"/>
              <w:bottom w:type="dxa" w:w="80"/>
              <w:right w:type="dxa" w:w="100"/>
            </w:tcMar>
          </w:tcPr>
          <w:p>
            <w:pPr>
              <w:spacing w:after="0" w:line="240"/>
            </w:pPr>
            <w:r>
              <w:rPr>
                <w:b w:val="false"/>
                <w:bCs w:val="false"/>
                <w:color w:val="1A1A1A"/>
                <w:sz w:val="18"/>
                <w:szCs w:val="18"/>
              </w:rPr>
              <w:t xml:space="preserve">Investment-scam and DeFi-linked fraud proceeds</w:t>
            </w:r>
          </w:p>
        </w:tc>
        <w:tc>
          <w:tcPr>
            <w:tcW w:type="dxa" w:w="1870"/>
            <w:tcMar>
              <w:top w:type="dxa" w:w="80"/>
              <w:left w:type="dxa" w:w="100"/>
              <w:bottom w:type="dxa" w:w="80"/>
              <w:right w:type="dxa" w:w="100"/>
            </w:tcMar>
          </w:tcPr>
          <w:p>
            <w:pPr>
              <w:spacing w:after="0" w:line="240"/>
            </w:pPr>
            <w:r>
              <w:rPr>
                <w:b w:val="false"/>
                <w:bCs w:val="false"/>
                <w:color w:val="1A1A1A"/>
                <w:sz w:val="18"/>
                <w:szCs w:val="18"/>
              </w:rPr>
              <w:t xml:space="preserve">P0 (MVP)</w:t>
            </w:r>
          </w:p>
        </w:tc>
        <w:tc>
          <w:tcPr>
            <w:tcW w:type="dxa" w:w="1870"/>
            <w:tcMar>
              <w:top w:type="dxa" w:w="80"/>
              <w:left w:type="dxa" w:w="100"/>
              <w:bottom w:type="dxa" w:w="80"/>
              <w:right w:type="dxa" w:w="100"/>
            </w:tcMar>
          </w:tcPr>
          <w:p>
            <w:pPr>
              <w:spacing w:after="0" w:line="240"/>
            </w:pPr>
            <w:r>
              <w:rPr>
                <w:b w:val="false"/>
                <w:bCs w:val="false"/>
                <w:color w:val="1A1A1A"/>
                <w:sz w:val="18"/>
                <w:szCs w:val="18"/>
              </w:rPr>
              <w:t xml:space="preserve">Planned for MVP</w:t>
            </w:r>
          </w:p>
        </w:tc>
      </w:tr>
      <w:tr>
        <w:tc>
          <w:tcPr>
            <w:tcW w:type="dxa" w:w="1870"/>
            <w:shd w:fill="F2F2F2" w:val="clear"/>
            <w:tcMar>
              <w:top w:type="dxa" w:w="80"/>
              <w:left w:type="dxa" w:w="100"/>
              <w:bottom w:type="dxa" w:w="80"/>
              <w:right w:type="dxa" w:w="100"/>
            </w:tcMar>
          </w:tcPr>
          <w:p>
            <w:pPr>
              <w:spacing w:after="0" w:line="240"/>
            </w:pPr>
            <w:r>
              <w:rPr>
                <w:b w:val="false"/>
                <w:bCs w:val="false"/>
                <w:color w:val="1A1A1A"/>
                <w:sz w:val="18"/>
                <w:szCs w:val="18"/>
              </w:rPr>
              <w:t xml:space="preserve">Tron (TRC20/USDT)</w:t>
            </w:r>
          </w:p>
        </w:tc>
        <w:tc>
          <w:tcPr>
            <w:tcW w:type="dxa" w:w="1870"/>
            <w:shd w:fill="F2F2F2" w:val="clear"/>
            <w:tcMar>
              <w:top w:type="dxa" w:w="80"/>
              <w:left w:type="dxa" w:w="100"/>
              <w:bottom w:type="dxa" w:w="80"/>
              <w:right w:type="dxa" w:w="100"/>
            </w:tcMar>
          </w:tcPr>
          <w:p>
            <w:pPr>
              <w:spacing w:after="0" w:line="240"/>
            </w:pPr>
            <w:r>
              <w:rPr>
                <w:b w:val="false"/>
                <w:bCs w:val="false"/>
                <w:color w:val="1A1A1A"/>
                <w:sz w:val="18"/>
                <w:szCs w:val="18"/>
              </w:rPr>
              <w:t xml:space="preserve">TronScan API, Bitquery</w:t>
            </w:r>
          </w:p>
        </w:tc>
        <w:tc>
          <w:tcPr>
            <w:tcW w:type="dxa" w:w="1870"/>
            <w:shd w:fill="F2F2F2" w:val="clear"/>
            <w:tcMar>
              <w:top w:type="dxa" w:w="80"/>
              <w:left w:type="dxa" w:w="100"/>
              <w:bottom w:type="dxa" w:w="80"/>
              <w:right w:type="dxa" w:w="100"/>
            </w:tcMar>
          </w:tcPr>
          <w:p>
            <w:pPr>
              <w:spacing w:after="0" w:line="240"/>
            </w:pPr>
            <w:r>
              <w:rPr>
                <w:b w:val="false"/>
                <w:bCs w:val="false"/>
                <w:color w:val="1A1A1A"/>
                <w:sz w:val="18"/>
                <w:szCs w:val="18"/>
              </w:rPr>
              <w:t xml:space="preserve">Dominant cash-out rail for South/Southeast Asian scam ecosystems (stablecoin transfers)</w:t>
            </w:r>
          </w:p>
        </w:tc>
        <w:tc>
          <w:tcPr>
            <w:tcW w:type="dxa" w:w="1870"/>
            <w:shd w:fill="F2F2F2" w:val="clear"/>
            <w:tcMar>
              <w:top w:type="dxa" w:w="80"/>
              <w:left w:type="dxa" w:w="100"/>
              <w:bottom w:type="dxa" w:w="80"/>
              <w:right w:type="dxa" w:w="100"/>
            </w:tcMar>
          </w:tcPr>
          <w:p>
            <w:pPr>
              <w:spacing w:after="0" w:line="240"/>
            </w:pPr>
            <w:r>
              <w:rPr>
                <w:b w:val="false"/>
                <w:bCs w:val="false"/>
                <w:color w:val="1A1A1A"/>
                <w:sz w:val="18"/>
                <w:szCs w:val="18"/>
              </w:rPr>
              <w:t xml:space="preserve">P0 (MVP)</w:t>
            </w:r>
          </w:p>
        </w:tc>
        <w:tc>
          <w:tcPr>
            <w:tcW w:type="dxa" w:w="1870"/>
            <w:shd w:fill="F2F2F2" w:val="clear"/>
            <w:tcMar>
              <w:top w:type="dxa" w:w="80"/>
              <w:left w:type="dxa" w:w="100"/>
              <w:bottom w:type="dxa" w:w="80"/>
              <w:right w:type="dxa" w:w="100"/>
            </w:tcMar>
          </w:tcPr>
          <w:p>
            <w:pPr>
              <w:spacing w:after="0" w:line="240"/>
            </w:pPr>
            <w:r>
              <w:rPr>
                <w:b w:val="false"/>
                <w:bCs w:val="false"/>
                <w:color w:val="1A1A1A"/>
                <w:sz w:val="18"/>
                <w:szCs w:val="18"/>
              </w:rPr>
              <w:t xml:space="preserve">Planned for MVP</w:t>
            </w:r>
          </w:p>
        </w:tc>
      </w:tr>
      <w:tr>
        <w:tc>
          <w:tcPr>
            <w:tcW w:type="dxa" w:w="1870"/>
            <w:tcMar>
              <w:top w:type="dxa" w:w="80"/>
              <w:left w:type="dxa" w:w="100"/>
              <w:bottom w:type="dxa" w:w="80"/>
              <w:right w:type="dxa" w:w="100"/>
            </w:tcMar>
          </w:tcPr>
          <w:p>
            <w:pPr>
              <w:spacing w:after="0" w:line="240"/>
            </w:pPr>
            <w:r>
              <w:rPr>
                <w:b w:val="false"/>
                <w:bCs w:val="false"/>
                <w:color w:val="1A1A1A"/>
                <w:sz w:val="18"/>
                <w:szCs w:val="18"/>
              </w:rPr>
              <w:t xml:space="preserve">Bitcoin (BTC)</w:t>
            </w:r>
          </w:p>
        </w:tc>
        <w:tc>
          <w:tcPr>
            <w:tcW w:type="dxa" w:w="1870"/>
            <w:tcMar>
              <w:top w:type="dxa" w:w="80"/>
              <w:left w:type="dxa" w:w="100"/>
              <w:bottom w:type="dxa" w:w="80"/>
              <w:right w:type="dxa" w:w="100"/>
            </w:tcMar>
          </w:tcPr>
          <w:p>
            <w:pPr>
              <w:spacing w:after="0" w:line="240"/>
            </w:pPr>
            <w:r>
              <w:rPr>
                <w:b w:val="false"/>
                <w:bCs w:val="false"/>
                <w:color w:val="1A1A1A"/>
                <w:sz w:val="18"/>
                <w:szCs w:val="18"/>
              </w:rPr>
              <w:t xml:space="preserve">Blockchair, Bitquery</w:t>
            </w:r>
          </w:p>
        </w:tc>
        <w:tc>
          <w:tcPr>
            <w:tcW w:type="dxa" w:w="1870"/>
            <w:tcMar>
              <w:top w:type="dxa" w:w="80"/>
              <w:left w:type="dxa" w:w="100"/>
              <w:bottom w:type="dxa" w:w="80"/>
              <w:right w:type="dxa" w:w="100"/>
            </w:tcMar>
          </w:tcPr>
          <w:p>
            <w:pPr>
              <w:spacing w:after="0" w:line="240"/>
            </w:pPr>
            <w:r>
              <w:rPr>
                <w:b w:val="false"/>
                <w:bCs w:val="false"/>
                <w:color w:val="1A1A1A"/>
                <w:sz w:val="18"/>
                <w:szCs w:val="18"/>
              </w:rPr>
              <w:t xml:space="preserve">Ransomware and darknet-market proceeds</w:t>
            </w:r>
          </w:p>
        </w:tc>
        <w:tc>
          <w:tcPr>
            <w:tcW w:type="dxa" w:w="1870"/>
            <w:tcMar>
              <w:top w:type="dxa" w:w="80"/>
              <w:left w:type="dxa" w:w="100"/>
              <w:bottom w:type="dxa" w:w="80"/>
              <w:right w:type="dxa" w:w="100"/>
            </w:tcMar>
          </w:tcPr>
          <w:p>
            <w:pPr>
              <w:spacing w:after="0" w:line="240"/>
            </w:pPr>
            <w:r>
              <w:rPr>
                <w:b w:val="false"/>
                <w:bCs w:val="false"/>
                <w:color w:val="1A1A1A"/>
                <w:sz w:val="18"/>
                <w:szCs w:val="18"/>
              </w:rPr>
              <w:t xml:space="preserve">P1 (Pilot)</w:t>
            </w:r>
          </w:p>
        </w:tc>
        <w:tc>
          <w:tcPr>
            <w:tcW w:type="dxa" w:w="1870"/>
            <w:tcMar>
              <w:top w:type="dxa" w:w="80"/>
              <w:left w:type="dxa" w:w="100"/>
              <w:bottom w:type="dxa" w:w="80"/>
              <w:right w:type="dxa" w:w="100"/>
            </w:tcMar>
          </w:tcPr>
          <w:p>
            <w:pPr>
              <w:spacing w:after="0" w:line="240"/>
            </w:pPr>
            <w:r>
              <w:rPr>
                <w:b w:val="false"/>
                <w:bCs w:val="false"/>
                <w:color w:val="1A1A1A"/>
                <w:sz w:val="18"/>
                <w:szCs w:val="18"/>
              </w:rPr>
              <w:t xml:space="preserve">Roadmap</w:t>
            </w:r>
          </w:p>
        </w:tc>
      </w:tr>
      <w:tr>
        <w:tc>
          <w:tcPr>
            <w:tcW w:type="dxa" w:w="1870"/>
            <w:shd w:fill="F2F2F2" w:val="clear"/>
            <w:tcMar>
              <w:top w:type="dxa" w:w="80"/>
              <w:left w:type="dxa" w:w="100"/>
              <w:bottom w:type="dxa" w:w="80"/>
              <w:right w:type="dxa" w:w="100"/>
            </w:tcMar>
          </w:tcPr>
          <w:p>
            <w:pPr>
              <w:spacing w:after="0" w:line="240"/>
            </w:pPr>
            <w:r>
              <w:rPr>
                <w:b w:val="false"/>
                <w:bCs w:val="false"/>
                <w:color w:val="1A1A1A"/>
                <w:sz w:val="18"/>
                <w:szCs w:val="18"/>
              </w:rPr>
              <w:t xml:space="preserve">BNB Chain</w:t>
            </w:r>
          </w:p>
        </w:tc>
        <w:tc>
          <w:tcPr>
            <w:tcW w:type="dxa" w:w="1870"/>
            <w:shd w:fill="F2F2F2" w:val="clear"/>
            <w:tcMar>
              <w:top w:type="dxa" w:w="80"/>
              <w:left w:type="dxa" w:w="100"/>
              <w:bottom w:type="dxa" w:w="80"/>
              <w:right w:type="dxa" w:w="100"/>
            </w:tcMar>
          </w:tcPr>
          <w:p>
            <w:pPr>
              <w:spacing w:after="0" w:line="240"/>
            </w:pPr>
            <w:r>
              <w:rPr>
                <w:b w:val="false"/>
                <w:bCs w:val="false"/>
                <w:color w:val="1A1A1A"/>
                <w:sz w:val="18"/>
                <w:szCs w:val="18"/>
              </w:rPr>
              <w:t xml:space="preserve">BscScan API, Bitquery</w:t>
            </w:r>
          </w:p>
        </w:tc>
        <w:tc>
          <w:tcPr>
            <w:tcW w:type="dxa" w:w="1870"/>
            <w:shd w:fill="F2F2F2" w:val="clear"/>
            <w:tcMar>
              <w:top w:type="dxa" w:w="80"/>
              <w:left w:type="dxa" w:w="100"/>
              <w:bottom w:type="dxa" w:w="80"/>
              <w:right w:type="dxa" w:w="100"/>
            </w:tcMar>
          </w:tcPr>
          <w:p>
            <w:pPr>
              <w:spacing w:after="0" w:line="240"/>
            </w:pPr>
            <w:r>
              <w:rPr>
                <w:b w:val="false"/>
                <w:bCs w:val="false"/>
                <w:color w:val="1A1A1A"/>
                <w:sz w:val="18"/>
                <w:szCs w:val="18"/>
              </w:rPr>
              <w:t xml:space="preserve">Cross-chain swap and DeFi-linked laundering</w:t>
            </w:r>
          </w:p>
        </w:tc>
        <w:tc>
          <w:tcPr>
            <w:tcW w:type="dxa" w:w="1870"/>
            <w:shd w:fill="F2F2F2" w:val="clear"/>
            <w:tcMar>
              <w:top w:type="dxa" w:w="80"/>
              <w:left w:type="dxa" w:w="100"/>
              <w:bottom w:type="dxa" w:w="80"/>
              <w:right w:type="dxa" w:w="100"/>
            </w:tcMar>
          </w:tcPr>
          <w:p>
            <w:pPr>
              <w:spacing w:after="0" w:line="240"/>
            </w:pPr>
            <w:r>
              <w:rPr>
                <w:b w:val="false"/>
                <w:bCs w:val="false"/>
                <w:color w:val="1A1A1A"/>
                <w:sz w:val="18"/>
                <w:szCs w:val="18"/>
              </w:rPr>
              <w:t xml:space="preserve">P1 (Pilot)</w:t>
            </w:r>
          </w:p>
        </w:tc>
        <w:tc>
          <w:tcPr>
            <w:tcW w:type="dxa" w:w="1870"/>
            <w:shd w:fill="F2F2F2" w:val="clear"/>
            <w:tcMar>
              <w:top w:type="dxa" w:w="80"/>
              <w:left w:type="dxa" w:w="100"/>
              <w:bottom w:type="dxa" w:w="80"/>
              <w:right w:type="dxa" w:w="100"/>
            </w:tcMar>
          </w:tcPr>
          <w:p>
            <w:pPr>
              <w:spacing w:after="0" w:line="240"/>
            </w:pPr>
            <w:r>
              <w:rPr>
                <w:b w:val="false"/>
                <w:bCs w:val="false"/>
                <w:color w:val="1A1A1A"/>
                <w:sz w:val="18"/>
                <w:szCs w:val="18"/>
              </w:rPr>
              <w:t xml:space="preserve">Roadmap</w:t>
            </w:r>
          </w:p>
        </w:tc>
      </w:tr>
      <w:tr>
        <w:tc>
          <w:tcPr>
            <w:tcW w:type="dxa" w:w="1870"/>
            <w:tcMar>
              <w:top w:type="dxa" w:w="80"/>
              <w:left w:type="dxa" w:w="100"/>
              <w:bottom w:type="dxa" w:w="80"/>
              <w:right w:type="dxa" w:w="100"/>
            </w:tcMar>
          </w:tcPr>
          <w:p>
            <w:pPr>
              <w:spacing w:after="0" w:line="240"/>
            </w:pPr>
            <w:r>
              <w:rPr>
                <w:b w:val="false"/>
                <w:bCs w:val="false"/>
                <w:color w:val="1A1A1A"/>
                <w:sz w:val="18"/>
                <w:szCs w:val="18"/>
              </w:rPr>
              <w:t xml:space="preserve">Solana</w:t>
            </w:r>
          </w:p>
        </w:tc>
        <w:tc>
          <w:tcPr>
            <w:tcW w:type="dxa" w:w="1870"/>
            <w:tcMar>
              <w:top w:type="dxa" w:w="80"/>
              <w:left w:type="dxa" w:w="100"/>
              <w:bottom w:type="dxa" w:w="80"/>
              <w:right w:type="dxa" w:w="100"/>
            </w:tcMar>
          </w:tcPr>
          <w:p>
            <w:pPr>
              <w:spacing w:after="0" w:line="240"/>
            </w:pPr>
            <w:r>
              <w:rPr>
                <w:b w:val="false"/>
                <w:bCs w:val="false"/>
                <w:color w:val="1A1A1A"/>
                <w:sz w:val="18"/>
                <w:szCs w:val="18"/>
              </w:rPr>
              <w:t xml:space="preserve">Solscan API, Bitquery</w:t>
            </w:r>
          </w:p>
        </w:tc>
        <w:tc>
          <w:tcPr>
            <w:tcW w:type="dxa" w:w="1870"/>
            <w:tcMar>
              <w:top w:type="dxa" w:w="80"/>
              <w:left w:type="dxa" w:w="100"/>
              <w:bottom w:type="dxa" w:w="80"/>
              <w:right w:type="dxa" w:w="100"/>
            </w:tcMar>
          </w:tcPr>
          <w:p>
            <w:pPr>
              <w:spacing w:after="0" w:line="240"/>
            </w:pPr>
            <w:r>
              <w:rPr>
                <w:b w:val="false"/>
                <w:bCs w:val="false"/>
                <w:color w:val="1A1A1A"/>
                <w:sz w:val="18"/>
                <w:szCs w:val="18"/>
              </w:rPr>
              <w:t xml:space="preserve">Emerging in fast-moving scam ecosystems</w:t>
            </w:r>
          </w:p>
        </w:tc>
        <w:tc>
          <w:tcPr>
            <w:tcW w:type="dxa" w:w="1870"/>
            <w:tcMar>
              <w:top w:type="dxa" w:w="80"/>
              <w:left w:type="dxa" w:w="100"/>
              <w:bottom w:type="dxa" w:w="80"/>
              <w:right w:type="dxa" w:w="100"/>
            </w:tcMar>
          </w:tcPr>
          <w:p>
            <w:pPr>
              <w:spacing w:after="0" w:line="240"/>
            </w:pPr>
            <w:r>
              <w:rPr>
                <w:b w:val="false"/>
                <w:bCs w:val="false"/>
                <w:color w:val="1A1A1A"/>
                <w:sz w:val="18"/>
                <w:szCs w:val="18"/>
              </w:rPr>
              <w:t xml:space="preserve">P2 (Scale)</w:t>
            </w:r>
          </w:p>
        </w:tc>
        <w:tc>
          <w:tcPr>
            <w:tcW w:type="dxa" w:w="1870"/>
            <w:tcMar>
              <w:top w:type="dxa" w:w="80"/>
              <w:left w:type="dxa" w:w="100"/>
              <w:bottom w:type="dxa" w:w="80"/>
              <w:right w:type="dxa" w:w="100"/>
            </w:tcMar>
          </w:tcPr>
          <w:p>
            <w:pPr>
              <w:spacing w:after="0" w:line="240"/>
            </w:pPr>
            <w:r>
              <w:rPr>
                <w:b w:val="false"/>
                <w:bCs w:val="false"/>
                <w:color w:val="1A1A1A"/>
                <w:sz w:val="18"/>
                <w:szCs w:val="18"/>
              </w:rPr>
              <w:t xml:space="preserve">Roadmap</w:t>
            </w:r>
          </w:p>
        </w:tc>
      </w:tr>
      <w:tr>
        <w:tc>
          <w:tcPr>
            <w:tcW w:type="dxa" w:w="1870"/>
            <w:shd w:fill="F2F2F2" w:val="clear"/>
            <w:tcMar>
              <w:top w:type="dxa" w:w="80"/>
              <w:left w:type="dxa" w:w="100"/>
              <w:bottom w:type="dxa" w:w="80"/>
              <w:right w:type="dxa" w:w="100"/>
            </w:tcMar>
          </w:tcPr>
          <w:p>
            <w:pPr>
              <w:spacing w:after="0" w:line="240"/>
            </w:pPr>
            <w:r>
              <w:rPr>
                <w:b w:val="false"/>
                <w:bCs w:val="false"/>
                <w:color w:val="1A1A1A"/>
                <w:sz w:val="18"/>
                <w:szCs w:val="18"/>
              </w:rPr>
              <w:t xml:space="preserve">Polygon</w:t>
            </w:r>
          </w:p>
        </w:tc>
        <w:tc>
          <w:tcPr>
            <w:tcW w:type="dxa" w:w="1870"/>
            <w:shd w:fill="F2F2F2" w:val="clear"/>
            <w:tcMar>
              <w:top w:type="dxa" w:w="80"/>
              <w:left w:type="dxa" w:w="100"/>
              <w:bottom w:type="dxa" w:w="80"/>
              <w:right w:type="dxa" w:w="100"/>
            </w:tcMar>
          </w:tcPr>
          <w:p>
            <w:pPr>
              <w:spacing w:after="0" w:line="240"/>
            </w:pPr>
            <w:r>
              <w:rPr>
                <w:b w:val="false"/>
                <w:bCs w:val="false"/>
                <w:color w:val="1A1A1A"/>
                <w:sz w:val="18"/>
                <w:szCs w:val="18"/>
              </w:rPr>
              <w:t xml:space="preserve">PolygonScan API, Bitquery</w:t>
            </w:r>
          </w:p>
        </w:tc>
        <w:tc>
          <w:tcPr>
            <w:tcW w:type="dxa" w:w="1870"/>
            <w:shd w:fill="F2F2F2" w:val="clear"/>
            <w:tcMar>
              <w:top w:type="dxa" w:w="80"/>
              <w:left w:type="dxa" w:w="100"/>
              <w:bottom w:type="dxa" w:w="80"/>
              <w:right w:type="dxa" w:w="100"/>
            </w:tcMar>
          </w:tcPr>
          <w:p>
            <w:pPr>
              <w:spacing w:after="0" w:line="240"/>
            </w:pPr>
            <w:r>
              <w:rPr>
                <w:b w:val="false"/>
                <w:bCs w:val="false"/>
                <w:color w:val="1A1A1A"/>
                <w:sz w:val="18"/>
                <w:szCs w:val="18"/>
              </w:rPr>
              <w:t xml:space="preserve">Low-fee laundering hops, bridge activity</w:t>
            </w:r>
          </w:p>
        </w:tc>
        <w:tc>
          <w:tcPr>
            <w:tcW w:type="dxa" w:w="1870"/>
            <w:shd w:fill="F2F2F2" w:val="clear"/>
            <w:tcMar>
              <w:top w:type="dxa" w:w="80"/>
              <w:left w:type="dxa" w:w="100"/>
              <w:bottom w:type="dxa" w:w="80"/>
              <w:right w:type="dxa" w:w="100"/>
            </w:tcMar>
          </w:tcPr>
          <w:p>
            <w:pPr>
              <w:spacing w:after="0" w:line="240"/>
            </w:pPr>
            <w:r>
              <w:rPr>
                <w:b w:val="false"/>
                <w:bCs w:val="false"/>
                <w:color w:val="1A1A1A"/>
                <w:sz w:val="18"/>
                <w:szCs w:val="18"/>
              </w:rPr>
              <w:t xml:space="preserve">P2 (Scale)</w:t>
            </w:r>
          </w:p>
        </w:tc>
        <w:tc>
          <w:tcPr>
            <w:tcW w:type="dxa" w:w="1870"/>
            <w:shd w:fill="F2F2F2" w:val="clear"/>
            <w:tcMar>
              <w:top w:type="dxa" w:w="80"/>
              <w:left w:type="dxa" w:w="100"/>
              <w:bottom w:type="dxa" w:w="80"/>
              <w:right w:type="dxa" w:w="100"/>
            </w:tcMar>
          </w:tcPr>
          <w:p>
            <w:pPr>
              <w:spacing w:after="0" w:line="240"/>
            </w:pPr>
            <w:r>
              <w:rPr>
                <w:b w:val="false"/>
                <w:bCs w:val="false"/>
                <w:color w:val="1A1A1A"/>
                <w:sz w:val="18"/>
                <w:szCs w:val="18"/>
              </w:rPr>
              <w:t xml:space="preserve">Roadmap</w:t>
            </w:r>
          </w:p>
        </w:tc>
      </w:tr>
    </w:tbl>
    <w:p>
      <w:pPr>
        <w:spacing w:after="200"/>
      </w:pPr>
    </w:p>
    <w:p>
      <w:pPr>
        <w:spacing w:after="160" w:line="276"/>
        <w:jc w:val="both"/>
      </w:pPr>
      <w:r>
        <w:rPr>
          <w:b/>
          <w:bCs/>
          <w:i w:val="false"/>
          <w:iCs w:val="false"/>
        </w:rPr>
        <w:t xml:space="preserve">Tracing gate: No chain should be declared "supported" in the product until its adapter demonstrates correct transaction retrieval, correct address-format validation, and successful matching against at least one known wallet-to-exchange test case on that chain.</w:t>
      </w:r>
    </w:p>
    <w:p>
      <w:pPr>
        <w:pStyle w:val="Heading1"/>
        <w:pBdr>
          <w:bottom w:val="single" w:color="0F6674" w:sz="8" w:space="4"/>
        </w:pBdr>
        <w:spacing w:after="200" w:before="360"/>
      </w:pPr>
      <w:r>
        <w:t xml:space="preserve">12. Attribution / Confidence Scoring Model</w:t>
      </w:r>
    </w:p>
    <w:p>
      <w:pPr>
        <w:spacing w:after="160" w:line="276"/>
        <w:jc w:val="both"/>
      </w:pPr>
      <w:r>
        <w:rPr>
          <w:b w:val="false"/>
          <w:bCs w:val="false"/>
          <w:i w:val="false"/>
          <w:iCs w:val="false"/>
        </w:rPr>
        <w:t xml:space="preserve">The attribution problem is conceptually: given a suspect wallet W, find the labelled VASP address V such that a directed transaction path exists from W to V within a bounded number of hops H, and assign a confidence score reflecting how likely V is the true (or nearest true) cash-out point. A useful general model is: score = w1*f(hop_distance) + w2*g(label_reliability) + w3*h(timing_amount_consistency) - penalty(risk_flags), where f, g and h are monotonic normalizing functions and w1..w3 are weights initially set by engineering judgment and refined once a labelled validation set is available. This is not assumed to be linear or final; the exact functional form and weights are an empirical question to be settled during validation (Section 25).</w:t>
      </w:r>
    </w:p>
    <w:tbl>
      <w:tblPr>
        <w:tblW w:type="dxa" w:w="9350"/>
        <w:tblBorders>
          <w:top w:val="single" w:color="CCCCCC" w:sz="4"/>
          <w:left w:val="single" w:color="CCCCCC" w:sz="4"/>
          <w:bottom w:val="single" w:color="CCCCCC" w:sz="4"/>
          <w:right w:val="single" w:color="CCCCCC" w:sz="4"/>
          <w:insideH w:val="single" w:color="DDDDDD" w:sz="4"/>
          <w:insideV w:val="single" w:color="DDDDDD" w:sz="4"/>
        </w:tblBorders>
      </w:tblPr>
      <w:tblGrid>
        <w:gridCol w:w="2337"/>
        <w:gridCol w:w="2337"/>
        <w:gridCol w:w="2337"/>
        <w:gridCol w:w="2337"/>
      </w:tblGrid>
      <w:tr>
        <w:trPr>
          <w:tblHeader/>
        </w:trPr>
        <w:tc>
          <w:tcPr>
            <w:tcW w:type="dxa" w:w="2337"/>
            <w:shd w:fill="1F3864" w:val="clear"/>
            <w:tcMar>
              <w:top w:type="dxa" w:w="80"/>
              <w:left w:type="dxa" w:w="100"/>
              <w:bottom w:type="dxa" w:w="80"/>
              <w:right w:type="dxa" w:w="100"/>
            </w:tcMar>
          </w:tcPr>
          <w:p>
            <w:pPr>
              <w:spacing w:after="0" w:line="240"/>
            </w:pPr>
            <w:r>
              <w:rPr>
                <w:b/>
                <w:bCs/>
                <w:color w:val="FFFFFF"/>
                <w:sz w:val="19"/>
                <w:szCs w:val="19"/>
              </w:rPr>
              <w:t xml:space="preserve">Scoring factor</w:t>
            </w:r>
          </w:p>
        </w:tc>
        <w:tc>
          <w:tcPr>
            <w:tcW w:type="dxa" w:w="2337"/>
            <w:shd w:fill="1F3864" w:val="clear"/>
            <w:tcMar>
              <w:top w:type="dxa" w:w="80"/>
              <w:left w:type="dxa" w:w="100"/>
              <w:bottom w:type="dxa" w:w="80"/>
              <w:right w:type="dxa" w:w="100"/>
            </w:tcMar>
          </w:tcPr>
          <w:p>
            <w:pPr>
              <w:spacing w:after="0" w:line="240"/>
            </w:pPr>
            <w:r>
              <w:rPr>
                <w:b/>
                <w:bCs/>
                <w:color w:val="FFFFFF"/>
                <w:sz w:val="19"/>
                <w:szCs w:val="19"/>
              </w:rPr>
              <w:t xml:space="preserve">Rationale</w:t>
            </w:r>
          </w:p>
        </w:tc>
        <w:tc>
          <w:tcPr>
            <w:tcW w:type="dxa" w:w="2337"/>
            <w:shd w:fill="1F3864" w:val="clear"/>
            <w:tcMar>
              <w:top w:type="dxa" w:w="80"/>
              <w:left w:type="dxa" w:w="100"/>
              <w:bottom w:type="dxa" w:w="80"/>
              <w:right w:type="dxa" w:w="100"/>
            </w:tcMar>
          </w:tcPr>
          <w:p>
            <w:pPr>
              <w:spacing w:after="0" w:line="240"/>
            </w:pPr>
            <w:r>
              <w:rPr>
                <w:b/>
                <w:bCs/>
                <w:color w:val="FFFFFF"/>
                <w:sz w:val="19"/>
                <w:szCs w:val="19"/>
              </w:rPr>
              <w:t xml:space="preserve">MVP treatment</w:t>
            </w:r>
          </w:p>
        </w:tc>
        <w:tc>
          <w:tcPr>
            <w:tcW w:type="dxa" w:w="2337"/>
            <w:shd w:fill="1F3864" w:val="clear"/>
            <w:tcMar>
              <w:top w:type="dxa" w:w="80"/>
              <w:left w:type="dxa" w:w="100"/>
              <w:bottom w:type="dxa" w:w="80"/>
              <w:right w:type="dxa" w:w="100"/>
            </w:tcMar>
          </w:tcPr>
          <w:p>
            <w:pPr>
              <w:spacing w:after="0" w:line="240"/>
            </w:pPr>
            <w:r>
              <w:rPr>
                <w:b/>
                <w:bCs/>
                <w:color w:val="FFFFFF"/>
                <w:sz w:val="19"/>
                <w:szCs w:val="19"/>
              </w:rPr>
              <w:t xml:space="preserve">Status</w:t>
            </w:r>
          </w:p>
        </w:tc>
      </w:tr>
      <w:tr>
        <w:tc>
          <w:tcPr>
            <w:tcW w:type="dxa" w:w="2337"/>
            <w:tcMar>
              <w:top w:type="dxa" w:w="80"/>
              <w:left w:type="dxa" w:w="100"/>
              <w:bottom w:type="dxa" w:w="80"/>
              <w:right w:type="dxa" w:w="100"/>
            </w:tcMar>
          </w:tcPr>
          <w:p>
            <w:pPr>
              <w:spacing w:after="0" w:line="240"/>
            </w:pPr>
            <w:r>
              <w:rPr>
                <w:b w:val="false"/>
                <w:bCs w:val="false"/>
                <w:color w:val="1A1A1A"/>
                <w:sz w:val="18"/>
                <w:szCs w:val="18"/>
              </w:rPr>
              <w:t xml:space="preserve">Hop distance</w:t>
            </w:r>
          </w:p>
        </w:tc>
        <w:tc>
          <w:tcPr>
            <w:tcW w:type="dxa" w:w="2337"/>
            <w:tcMar>
              <w:top w:type="dxa" w:w="80"/>
              <w:left w:type="dxa" w:w="100"/>
              <w:bottom w:type="dxa" w:w="80"/>
              <w:right w:type="dxa" w:w="100"/>
            </w:tcMar>
          </w:tcPr>
          <w:p>
            <w:pPr>
              <w:spacing w:after="0" w:line="240"/>
            </w:pPr>
            <w:r>
              <w:rPr>
                <w:b w:val="false"/>
                <w:bCs w:val="false"/>
                <w:color w:val="1A1A1A"/>
                <w:sz w:val="18"/>
                <w:szCs w:val="18"/>
              </w:rPr>
              <w:t xml:space="preserve">Shorter, more direct paths are generally more reliable attributions</w:t>
            </w:r>
          </w:p>
        </w:tc>
        <w:tc>
          <w:tcPr>
            <w:tcW w:type="dxa" w:w="2337"/>
            <w:tcMar>
              <w:top w:type="dxa" w:w="80"/>
              <w:left w:type="dxa" w:w="100"/>
              <w:bottom w:type="dxa" w:w="80"/>
              <w:right w:type="dxa" w:w="100"/>
            </w:tcMar>
          </w:tcPr>
          <w:p>
            <w:pPr>
              <w:spacing w:after="0" w:line="240"/>
            </w:pPr>
            <w:r>
              <w:rPr>
                <w:b w:val="false"/>
                <w:bCs w:val="false"/>
                <w:color w:val="1A1A1A"/>
                <w:sz w:val="18"/>
                <w:szCs w:val="18"/>
              </w:rPr>
              <w:t xml:space="preserve">Inverse-distance weighting, hop cap 3-6</w:t>
            </w:r>
          </w:p>
        </w:tc>
        <w:tc>
          <w:tcPr>
            <w:tcW w:type="dxa" w:w="2337"/>
            <w:tcMar>
              <w:top w:type="dxa" w:w="80"/>
              <w:left w:type="dxa" w:w="100"/>
              <w:bottom w:type="dxa" w:w="80"/>
              <w:right w:type="dxa" w:w="100"/>
            </w:tcMar>
          </w:tcPr>
          <w:p>
            <w:pPr>
              <w:spacing w:after="0" w:line="240"/>
            </w:pPr>
            <w:r>
              <w:rPr>
                <w:b w:val="false"/>
                <w:bCs w:val="false"/>
                <w:color w:val="1A1A1A"/>
                <w:sz w:val="18"/>
                <w:szCs w:val="18"/>
              </w:rPr>
              <w:t xml:space="preserve">[ENGINEERING ASSUMPTION]</w:t>
            </w:r>
          </w:p>
        </w:tc>
      </w:tr>
      <w:tr>
        <w:tc>
          <w:tcPr>
            <w:tcW w:type="dxa" w:w="2337"/>
            <w:shd w:fill="F2F2F2" w:val="clear"/>
            <w:tcMar>
              <w:top w:type="dxa" w:w="80"/>
              <w:left w:type="dxa" w:w="100"/>
              <w:bottom w:type="dxa" w:w="80"/>
              <w:right w:type="dxa" w:w="100"/>
            </w:tcMar>
          </w:tcPr>
          <w:p>
            <w:pPr>
              <w:spacing w:after="0" w:line="240"/>
            </w:pPr>
            <w:r>
              <w:rPr>
                <w:b w:val="false"/>
                <w:bCs w:val="false"/>
                <w:color w:val="1A1A1A"/>
                <w:sz w:val="18"/>
                <w:szCs w:val="18"/>
              </w:rPr>
              <w:t xml:space="preserve">Label source reliability</w:t>
            </w:r>
          </w:p>
        </w:tc>
        <w:tc>
          <w:tcPr>
            <w:tcW w:type="dxa" w:w="2337"/>
            <w:shd w:fill="F2F2F2" w:val="clear"/>
            <w:tcMar>
              <w:top w:type="dxa" w:w="80"/>
              <w:left w:type="dxa" w:w="100"/>
              <w:bottom w:type="dxa" w:w="80"/>
              <w:right w:type="dxa" w:w="100"/>
            </w:tcMar>
          </w:tcPr>
          <w:p>
            <w:pPr>
              <w:spacing w:after="0" w:line="240"/>
            </w:pPr>
            <w:r>
              <w:rPr>
                <w:b w:val="false"/>
                <w:bCs w:val="false"/>
                <w:color w:val="1A1A1A"/>
                <w:sz w:val="18"/>
                <w:szCs w:val="18"/>
              </w:rPr>
              <w:t xml:space="preserve">Not all labelled-address sources are equally trustworthy</w:t>
            </w:r>
          </w:p>
        </w:tc>
        <w:tc>
          <w:tcPr>
            <w:tcW w:type="dxa" w:w="2337"/>
            <w:shd w:fill="F2F2F2" w:val="clear"/>
            <w:tcMar>
              <w:top w:type="dxa" w:w="80"/>
              <w:left w:type="dxa" w:w="100"/>
              <w:bottom w:type="dxa" w:w="80"/>
              <w:right w:type="dxa" w:w="100"/>
            </w:tcMar>
          </w:tcPr>
          <w:p>
            <w:pPr>
              <w:spacing w:after="0" w:line="240"/>
            </w:pPr>
            <w:r>
              <w:rPr>
                <w:b w:val="false"/>
                <w:bCs w:val="false"/>
                <w:color w:val="1A1A1A"/>
                <w:sz w:val="18"/>
                <w:szCs w:val="18"/>
              </w:rPr>
              <w:t xml:space="preserve">Static reliability tier per data source (e.g., exchange-published &gt; community-maintained)</w:t>
            </w:r>
          </w:p>
        </w:tc>
        <w:tc>
          <w:tcPr>
            <w:tcW w:type="dxa" w:w="2337"/>
            <w:shd w:fill="F2F2F2" w:val="clear"/>
            <w:tcMar>
              <w:top w:type="dxa" w:w="80"/>
              <w:left w:type="dxa" w:w="100"/>
              <w:bottom w:type="dxa" w:w="80"/>
              <w:right w:type="dxa" w:w="100"/>
            </w:tcMar>
          </w:tcPr>
          <w:p>
            <w:pPr>
              <w:spacing w:after="0" w:line="240"/>
            </w:pPr>
            <w:r>
              <w:rPr>
                <w:b w:val="false"/>
                <w:bCs w:val="false"/>
                <w:color w:val="1A1A1A"/>
                <w:sz w:val="18"/>
                <w:szCs w:val="18"/>
              </w:rPr>
              <w:t xml:space="preserve">[ENGINEERING ASSUMPTION]</w:t>
            </w:r>
          </w:p>
        </w:tc>
      </w:tr>
      <w:tr>
        <w:tc>
          <w:tcPr>
            <w:tcW w:type="dxa" w:w="2337"/>
            <w:tcMar>
              <w:top w:type="dxa" w:w="80"/>
              <w:left w:type="dxa" w:w="100"/>
              <w:bottom w:type="dxa" w:w="80"/>
              <w:right w:type="dxa" w:w="100"/>
            </w:tcMar>
          </w:tcPr>
          <w:p>
            <w:pPr>
              <w:spacing w:after="0" w:line="240"/>
            </w:pPr>
            <w:r>
              <w:rPr>
                <w:b w:val="false"/>
                <w:bCs w:val="false"/>
                <w:color w:val="1A1A1A"/>
                <w:sz w:val="18"/>
                <w:szCs w:val="18"/>
              </w:rPr>
              <w:t xml:space="preserve">Timing/amount consistency</w:t>
            </w:r>
          </w:p>
        </w:tc>
        <w:tc>
          <w:tcPr>
            <w:tcW w:type="dxa" w:w="2337"/>
            <w:tcMar>
              <w:top w:type="dxa" w:w="80"/>
              <w:left w:type="dxa" w:w="100"/>
              <w:bottom w:type="dxa" w:w="80"/>
              <w:right w:type="dxa" w:w="100"/>
            </w:tcMar>
          </w:tcPr>
          <w:p>
            <w:pPr>
              <w:spacing w:after="0" w:line="240"/>
            </w:pPr>
            <w:r>
              <w:rPr>
                <w:b w:val="false"/>
                <w:bCs w:val="false"/>
                <w:color w:val="1A1A1A"/>
                <w:sz w:val="18"/>
                <w:szCs w:val="18"/>
              </w:rPr>
              <w:t xml:space="preserve">A path where amounts and timestamps line up plausibly is more credible than one requiring implausible reconstruction</w:t>
            </w:r>
          </w:p>
        </w:tc>
        <w:tc>
          <w:tcPr>
            <w:tcW w:type="dxa" w:w="2337"/>
            <w:tcMar>
              <w:top w:type="dxa" w:w="80"/>
              <w:left w:type="dxa" w:w="100"/>
              <w:bottom w:type="dxa" w:w="80"/>
              <w:right w:type="dxa" w:w="100"/>
            </w:tcMar>
          </w:tcPr>
          <w:p>
            <w:pPr>
              <w:spacing w:after="0" w:line="240"/>
            </w:pPr>
            <w:r>
              <w:rPr>
                <w:b w:val="false"/>
                <w:bCs w:val="false"/>
                <w:color w:val="1A1A1A"/>
                <w:sz w:val="18"/>
                <w:szCs w:val="18"/>
              </w:rPr>
              <w:t xml:space="preserve">Simple consistency check (amount conservation within fee tolerance, plausible time ordering)</w:t>
            </w:r>
          </w:p>
        </w:tc>
        <w:tc>
          <w:tcPr>
            <w:tcW w:type="dxa" w:w="2337"/>
            <w:tcMar>
              <w:top w:type="dxa" w:w="80"/>
              <w:left w:type="dxa" w:w="100"/>
              <w:bottom w:type="dxa" w:w="80"/>
              <w:right w:type="dxa" w:w="100"/>
            </w:tcMar>
          </w:tcPr>
          <w:p>
            <w:pPr>
              <w:spacing w:after="0" w:line="240"/>
            </w:pPr>
            <w:r>
              <w:rPr>
                <w:b w:val="false"/>
                <w:bCs w:val="false"/>
                <w:color w:val="1A1A1A"/>
                <w:sz w:val="18"/>
                <w:szCs w:val="18"/>
              </w:rPr>
              <w:t xml:space="preserve">[HYPOTHESIS]</w:t>
            </w:r>
          </w:p>
        </w:tc>
      </w:tr>
      <w:tr>
        <w:tc>
          <w:tcPr>
            <w:tcW w:type="dxa" w:w="2337"/>
            <w:shd w:fill="F2F2F2" w:val="clear"/>
            <w:tcMar>
              <w:top w:type="dxa" w:w="80"/>
              <w:left w:type="dxa" w:w="100"/>
              <w:bottom w:type="dxa" w:w="80"/>
              <w:right w:type="dxa" w:w="100"/>
            </w:tcMar>
          </w:tcPr>
          <w:p>
            <w:pPr>
              <w:spacing w:after="0" w:line="240"/>
            </w:pPr>
            <w:r>
              <w:rPr>
                <w:b w:val="false"/>
                <w:bCs w:val="false"/>
                <w:color w:val="1A1A1A"/>
                <w:sz w:val="18"/>
                <w:szCs w:val="18"/>
              </w:rPr>
              <w:t xml:space="preserve">Risk-flag penalty</w:t>
            </w:r>
          </w:p>
        </w:tc>
        <w:tc>
          <w:tcPr>
            <w:tcW w:type="dxa" w:w="2337"/>
            <w:shd w:fill="F2F2F2" w:val="clear"/>
            <w:tcMar>
              <w:top w:type="dxa" w:w="80"/>
              <w:left w:type="dxa" w:w="100"/>
              <w:bottom w:type="dxa" w:w="80"/>
              <w:right w:type="dxa" w:w="100"/>
            </w:tcMar>
          </w:tcPr>
          <w:p>
            <w:pPr>
              <w:spacing w:after="0" w:line="240"/>
            </w:pPr>
            <w:r>
              <w:rPr>
                <w:b w:val="false"/>
                <w:bCs w:val="false"/>
                <w:color w:val="1A1A1A"/>
                <w:sz w:val="18"/>
                <w:szCs w:val="18"/>
              </w:rPr>
              <w:t xml:space="preserve">Paths through known mixers/bridges are inherently less certain</w:t>
            </w:r>
          </w:p>
        </w:tc>
        <w:tc>
          <w:tcPr>
            <w:tcW w:type="dxa" w:w="2337"/>
            <w:shd w:fill="F2F2F2" w:val="clear"/>
            <w:tcMar>
              <w:top w:type="dxa" w:w="80"/>
              <w:left w:type="dxa" w:w="100"/>
              <w:bottom w:type="dxa" w:w="80"/>
              <w:right w:type="dxa" w:w="100"/>
            </w:tcMar>
          </w:tcPr>
          <w:p>
            <w:pPr>
              <w:spacing w:after="0" w:line="240"/>
            </w:pPr>
            <w:r>
              <w:rPr>
                <w:b w:val="false"/>
                <w:bCs w:val="false"/>
                <w:color w:val="1A1A1A"/>
                <w:sz w:val="18"/>
                <w:szCs w:val="18"/>
              </w:rPr>
              <w:t xml:space="preserve">Fixed penalty applied when a flag is present</w:t>
            </w:r>
          </w:p>
        </w:tc>
        <w:tc>
          <w:tcPr>
            <w:tcW w:type="dxa" w:w="2337"/>
            <w:shd w:fill="F2F2F2" w:val="clear"/>
            <w:tcMar>
              <w:top w:type="dxa" w:w="80"/>
              <w:left w:type="dxa" w:w="100"/>
              <w:bottom w:type="dxa" w:w="80"/>
              <w:right w:type="dxa" w:w="100"/>
            </w:tcMar>
          </w:tcPr>
          <w:p>
            <w:pPr>
              <w:spacing w:after="0" w:line="240"/>
            </w:pPr>
            <w:r>
              <w:rPr>
                <w:b w:val="false"/>
                <w:bCs w:val="false"/>
                <w:color w:val="1A1A1A"/>
                <w:sz w:val="18"/>
                <w:szCs w:val="18"/>
              </w:rPr>
              <w:t xml:space="preserve">[ENGINEERING ASSUMPTION]</w:t>
            </w:r>
          </w:p>
        </w:tc>
      </w:tr>
      <w:tr>
        <w:tc>
          <w:tcPr>
            <w:tcW w:type="dxa" w:w="2337"/>
            <w:tcMar>
              <w:top w:type="dxa" w:w="80"/>
              <w:left w:type="dxa" w:w="100"/>
              <w:bottom w:type="dxa" w:w="80"/>
              <w:right w:type="dxa" w:w="100"/>
            </w:tcMar>
          </w:tcPr>
          <w:p>
            <w:pPr>
              <w:spacing w:after="0" w:line="240"/>
            </w:pPr>
            <w:r>
              <w:rPr>
                <w:b w:val="false"/>
                <w:bCs w:val="false"/>
                <w:color w:val="1A1A1A"/>
                <w:sz w:val="18"/>
                <w:szCs w:val="18"/>
              </w:rPr>
              <w:t xml:space="preserve">Overall calibration</w:t>
            </w:r>
          </w:p>
        </w:tc>
        <w:tc>
          <w:tcPr>
            <w:tcW w:type="dxa" w:w="2337"/>
            <w:tcMar>
              <w:top w:type="dxa" w:w="80"/>
              <w:left w:type="dxa" w:w="100"/>
              <w:bottom w:type="dxa" w:w="80"/>
              <w:right w:type="dxa" w:w="100"/>
            </w:tcMar>
          </w:tcPr>
          <w:p>
            <w:pPr>
              <w:spacing w:after="0" w:line="240"/>
            </w:pPr>
            <w:r>
              <w:rPr>
                <w:b w:val="false"/>
                <w:bCs w:val="false"/>
                <w:color w:val="1A1A1A"/>
                <w:sz w:val="18"/>
                <w:szCs w:val="18"/>
              </w:rPr>
              <w:t xml:space="preserve">A confidence score is only useful if it is honest about uncertainty</w:t>
            </w:r>
          </w:p>
        </w:tc>
        <w:tc>
          <w:tcPr>
            <w:tcW w:type="dxa" w:w="2337"/>
            <w:tcMar>
              <w:top w:type="dxa" w:w="80"/>
              <w:left w:type="dxa" w:w="100"/>
              <w:bottom w:type="dxa" w:w="80"/>
              <w:right w:type="dxa" w:w="100"/>
            </w:tcMar>
          </w:tcPr>
          <w:p>
            <w:pPr>
              <w:spacing w:after="0" w:line="240"/>
            </w:pPr>
            <w:r>
              <w:rPr>
                <w:b w:val="false"/>
                <w:bCs w:val="false"/>
                <w:color w:val="1A1A1A"/>
                <w:sz w:val="18"/>
                <w:szCs w:val="18"/>
              </w:rPr>
              <w:t xml:space="preserve">Not yet statistically calibrated in MVP; explicitly labelled as a heuristic score</w:t>
            </w:r>
          </w:p>
        </w:tc>
        <w:tc>
          <w:tcPr>
            <w:tcW w:type="dxa" w:w="2337"/>
            <w:tcMar>
              <w:top w:type="dxa" w:w="80"/>
              <w:left w:type="dxa" w:w="100"/>
              <w:bottom w:type="dxa" w:w="80"/>
              <w:right w:type="dxa" w:w="100"/>
            </w:tcMar>
          </w:tcPr>
          <w:p>
            <w:pPr>
              <w:spacing w:after="0" w:line="240"/>
            </w:pPr>
            <w:r>
              <w:rPr>
                <w:b w:val="false"/>
                <w:bCs w:val="false"/>
                <w:color w:val="1A1A1A"/>
                <w:sz w:val="18"/>
                <w:szCs w:val="18"/>
              </w:rPr>
              <w:t xml:space="preserve">[EXPERIMENT REQUIRED]</w:t>
            </w:r>
          </w:p>
        </w:tc>
      </w:tr>
    </w:tbl>
    <w:p>
      <w:pPr>
        <w:spacing w:after="200"/>
      </w:pPr>
    </w:p>
    <w:p>
      <w:pPr>
        <w:spacing w:after="160" w:line="276"/>
        <w:jc w:val="both"/>
      </w:pPr>
      <w:r>
        <w:rPr>
          <w:b/>
          <w:bCs/>
          <w:i w:val="false"/>
          <w:iCs w:val="false"/>
        </w:rPr>
        <w:t xml:space="preserve">Scoring gate: No confidence score should be presented to an investigator as calibrated probability until it has been validated against a labelled test set with known ground-truth attributions (Section 20).</w:t>
      </w:r>
    </w:p>
    <w:p>
      <w:pPr>
        <w:pStyle w:val="Heading1"/>
        <w:pBdr>
          <w:bottom w:val="single" w:color="0F6674" w:sz="8" w:space="4"/>
        </w:pBdr>
        <w:spacing w:after="200" w:before="360"/>
      </w:pPr>
      <w:r>
        <w:t xml:space="preserve">13. Backend / Service Architecture</w:t>
      </w:r>
    </w:p>
    <w:tbl>
      <w:tblPr>
        <w:tblW w:type="dxa" w:w="9350"/>
        <w:tblBorders>
          <w:top w:val="single" w:color="CCCCCC" w:sz="4"/>
          <w:left w:val="single" w:color="CCCCCC" w:sz="4"/>
          <w:bottom w:val="single" w:color="CCCCCC" w:sz="4"/>
          <w:right w:val="single" w:color="CCCCCC" w:sz="4"/>
          <w:insideH w:val="single" w:color="DDDDDD" w:sz="4"/>
          <w:insideV w:val="single" w:color="DDDDDD" w:sz="4"/>
        </w:tblBorders>
      </w:tblPr>
      <w:tblGrid>
        <w:gridCol w:w="2337"/>
        <w:gridCol w:w="2337"/>
        <w:gridCol w:w="2337"/>
        <w:gridCol w:w="2337"/>
      </w:tblGrid>
      <w:tr>
        <w:trPr>
          <w:tblHeader/>
        </w:trPr>
        <w:tc>
          <w:tcPr>
            <w:tcW w:type="dxa" w:w="2337"/>
            <w:shd w:fill="1F3864" w:val="clear"/>
            <w:tcMar>
              <w:top w:type="dxa" w:w="80"/>
              <w:left w:type="dxa" w:w="100"/>
              <w:bottom w:type="dxa" w:w="80"/>
              <w:right w:type="dxa" w:w="100"/>
            </w:tcMar>
          </w:tcPr>
          <w:p>
            <w:pPr>
              <w:spacing w:after="0" w:line="240"/>
            </w:pPr>
            <w:r>
              <w:rPr>
                <w:b/>
                <w:bCs/>
                <w:color w:val="FFFFFF"/>
                <w:sz w:val="19"/>
                <w:szCs w:val="19"/>
              </w:rPr>
              <w:t xml:space="preserve">Component</w:t>
            </w:r>
          </w:p>
        </w:tc>
        <w:tc>
          <w:tcPr>
            <w:tcW w:type="dxa" w:w="2337"/>
            <w:shd w:fill="1F3864" w:val="clear"/>
            <w:tcMar>
              <w:top w:type="dxa" w:w="80"/>
              <w:left w:type="dxa" w:w="100"/>
              <w:bottom w:type="dxa" w:w="80"/>
              <w:right w:type="dxa" w:w="100"/>
            </w:tcMar>
          </w:tcPr>
          <w:p>
            <w:pPr>
              <w:spacing w:after="0" w:line="240"/>
            </w:pPr>
            <w:r>
              <w:rPr>
                <w:b/>
                <w:bCs/>
                <w:color w:val="FFFFFF"/>
                <w:sz w:val="19"/>
                <w:szCs w:val="19"/>
              </w:rPr>
              <w:t xml:space="preserve">Technology (MVP)</w:t>
            </w:r>
          </w:p>
        </w:tc>
        <w:tc>
          <w:tcPr>
            <w:tcW w:type="dxa" w:w="2337"/>
            <w:shd w:fill="1F3864" w:val="clear"/>
            <w:tcMar>
              <w:top w:type="dxa" w:w="80"/>
              <w:left w:type="dxa" w:w="100"/>
              <w:bottom w:type="dxa" w:w="80"/>
              <w:right w:type="dxa" w:w="100"/>
            </w:tcMar>
          </w:tcPr>
          <w:p>
            <w:pPr>
              <w:spacing w:after="0" w:line="240"/>
            </w:pPr>
            <w:r>
              <w:rPr>
                <w:b/>
                <w:bCs/>
                <w:color w:val="FFFFFF"/>
                <w:sz w:val="19"/>
                <w:szCs w:val="19"/>
              </w:rPr>
              <w:t xml:space="preserve">Technology (Scale)</w:t>
            </w:r>
          </w:p>
        </w:tc>
        <w:tc>
          <w:tcPr>
            <w:tcW w:type="dxa" w:w="2337"/>
            <w:shd w:fill="1F3864" w:val="clear"/>
            <w:tcMar>
              <w:top w:type="dxa" w:w="80"/>
              <w:left w:type="dxa" w:w="100"/>
              <w:bottom w:type="dxa" w:w="80"/>
              <w:right w:type="dxa" w:w="100"/>
            </w:tcMar>
          </w:tcPr>
          <w:p>
            <w:pPr>
              <w:spacing w:after="0" w:line="240"/>
            </w:pPr>
            <w:r>
              <w:rPr>
                <w:b/>
                <w:bCs/>
                <w:color w:val="FFFFFF"/>
                <w:sz w:val="19"/>
                <w:szCs w:val="19"/>
              </w:rPr>
              <w:t xml:space="preserve">Notes</w:t>
            </w:r>
          </w:p>
        </w:tc>
      </w:tr>
      <w:tr>
        <w:tc>
          <w:tcPr>
            <w:tcW w:type="dxa" w:w="2337"/>
            <w:tcMar>
              <w:top w:type="dxa" w:w="80"/>
              <w:left w:type="dxa" w:w="100"/>
              <w:bottom w:type="dxa" w:w="80"/>
              <w:right w:type="dxa" w:w="100"/>
            </w:tcMar>
          </w:tcPr>
          <w:p>
            <w:pPr>
              <w:spacing w:after="0" w:line="240"/>
            </w:pPr>
            <w:r>
              <w:rPr>
                <w:b w:val="false"/>
                <w:bCs w:val="false"/>
                <w:color w:val="1A1A1A"/>
                <w:sz w:val="18"/>
                <w:szCs w:val="18"/>
              </w:rPr>
              <w:t xml:space="preserve">API service</w:t>
            </w:r>
          </w:p>
        </w:tc>
        <w:tc>
          <w:tcPr>
            <w:tcW w:type="dxa" w:w="2337"/>
            <w:tcMar>
              <w:top w:type="dxa" w:w="80"/>
              <w:left w:type="dxa" w:w="100"/>
              <w:bottom w:type="dxa" w:w="80"/>
              <w:right w:type="dxa" w:w="100"/>
            </w:tcMar>
          </w:tcPr>
          <w:p>
            <w:pPr>
              <w:spacing w:after="0" w:line="240"/>
            </w:pPr>
            <w:r>
              <w:rPr>
                <w:b w:val="false"/>
                <w:bCs w:val="false"/>
                <w:color w:val="1A1A1A"/>
                <w:sz w:val="18"/>
                <w:szCs w:val="18"/>
              </w:rPr>
              <w:t xml:space="preserve">FastAPI (Python) or Node/Express</w:t>
            </w:r>
          </w:p>
        </w:tc>
        <w:tc>
          <w:tcPr>
            <w:tcW w:type="dxa" w:w="2337"/>
            <w:tcMar>
              <w:top w:type="dxa" w:w="80"/>
              <w:left w:type="dxa" w:w="100"/>
              <w:bottom w:type="dxa" w:w="80"/>
              <w:right w:type="dxa" w:w="100"/>
            </w:tcMar>
          </w:tcPr>
          <w:p>
            <w:pPr>
              <w:spacing w:after="0" w:line="240"/>
            </w:pPr>
            <w:r>
              <w:rPr>
                <w:b w:val="false"/>
                <w:bCs w:val="false"/>
                <w:color w:val="1A1A1A"/>
                <w:sz w:val="18"/>
                <w:szCs w:val="18"/>
              </w:rPr>
              <w:t xml:space="preserve">Same, containerized, horizontally scaled</w:t>
            </w:r>
          </w:p>
        </w:tc>
        <w:tc>
          <w:tcPr>
            <w:tcW w:type="dxa" w:w="2337"/>
            <w:tcMar>
              <w:top w:type="dxa" w:w="80"/>
              <w:left w:type="dxa" w:w="100"/>
              <w:bottom w:type="dxa" w:w="80"/>
              <w:right w:type="dxa" w:w="100"/>
            </w:tcMar>
          </w:tcPr>
          <w:p>
            <w:pPr>
              <w:spacing w:after="0" w:line="240"/>
            </w:pPr>
            <w:r>
              <w:rPr>
                <w:b w:val="false"/>
                <w:bCs w:val="false"/>
                <w:color w:val="1A1A1A"/>
                <w:sz w:val="18"/>
                <w:szCs w:val="18"/>
              </w:rPr>
              <w:t xml:space="preserve">Stateless; all state in the database layer</w:t>
            </w:r>
          </w:p>
        </w:tc>
      </w:tr>
      <w:tr>
        <w:tc>
          <w:tcPr>
            <w:tcW w:type="dxa" w:w="2337"/>
            <w:shd w:fill="F2F2F2" w:val="clear"/>
            <w:tcMar>
              <w:top w:type="dxa" w:w="80"/>
              <w:left w:type="dxa" w:w="100"/>
              <w:bottom w:type="dxa" w:w="80"/>
              <w:right w:type="dxa" w:w="100"/>
            </w:tcMar>
          </w:tcPr>
          <w:p>
            <w:pPr>
              <w:spacing w:after="0" w:line="240"/>
            </w:pPr>
            <w:r>
              <w:rPr>
                <w:b w:val="false"/>
                <w:bCs w:val="false"/>
                <w:color w:val="1A1A1A"/>
                <w:sz w:val="18"/>
                <w:szCs w:val="18"/>
              </w:rPr>
              <w:t xml:space="preserve">Graph traversal</w:t>
            </w:r>
          </w:p>
        </w:tc>
        <w:tc>
          <w:tcPr>
            <w:tcW w:type="dxa" w:w="2337"/>
            <w:shd w:fill="F2F2F2" w:val="clear"/>
            <w:tcMar>
              <w:top w:type="dxa" w:w="80"/>
              <w:left w:type="dxa" w:w="100"/>
              <w:bottom w:type="dxa" w:w="80"/>
              <w:right w:type="dxa" w:w="100"/>
            </w:tcMar>
          </w:tcPr>
          <w:p>
            <w:pPr>
              <w:spacing w:after="0" w:line="240"/>
            </w:pPr>
            <w:r>
              <w:rPr>
                <w:b w:val="false"/>
                <w:bCs w:val="false"/>
                <w:color w:val="1A1A1A"/>
                <w:sz w:val="18"/>
                <w:szCs w:val="18"/>
              </w:rPr>
              <w:t xml:space="preserve">In-process BFS/DFS over API-fetched data</w:t>
            </w:r>
          </w:p>
        </w:tc>
        <w:tc>
          <w:tcPr>
            <w:tcW w:type="dxa" w:w="2337"/>
            <w:shd w:fill="F2F2F2" w:val="clear"/>
            <w:tcMar>
              <w:top w:type="dxa" w:w="80"/>
              <w:left w:type="dxa" w:w="100"/>
              <w:bottom w:type="dxa" w:w="80"/>
              <w:right w:type="dxa" w:w="100"/>
            </w:tcMar>
          </w:tcPr>
          <w:p>
            <w:pPr>
              <w:spacing w:after="0" w:line="240"/>
            </w:pPr>
            <w:r>
              <w:rPr>
                <w:b w:val="false"/>
                <w:bCs w:val="false"/>
                <w:color w:val="1A1A1A"/>
                <w:sz w:val="18"/>
                <w:szCs w:val="18"/>
              </w:rPr>
              <w:t xml:space="preserve">Graph database (Neo4j/Memgraph) for large-scale queries</w:t>
            </w:r>
          </w:p>
        </w:tc>
        <w:tc>
          <w:tcPr>
            <w:tcW w:type="dxa" w:w="2337"/>
            <w:shd w:fill="F2F2F2" w:val="clear"/>
            <w:tcMar>
              <w:top w:type="dxa" w:w="80"/>
              <w:left w:type="dxa" w:w="100"/>
              <w:bottom w:type="dxa" w:w="80"/>
              <w:right w:type="dxa" w:w="100"/>
            </w:tcMar>
          </w:tcPr>
          <w:p>
            <w:pPr>
              <w:spacing w:after="0" w:line="240"/>
            </w:pPr>
            <w:r>
              <w:rPr>
                <w:b w:val="false"/>
                <w:bCs w:val="false"/>
                <w:color w:val="1A1A1A"/>
                <w:sz w:val="18"/>
                <w:szCs w:val="18"/>
              </w:rPr>
              <w:t xml:space="preserve">MVP trades scale for simplicity; Scale phase trades simplicity for query power</w:t>
            </w:r>
          </w:p>
        </w:tc>
      </w:tr>
      <w:tr>
        <w:tc>
          <w:tcPr>
            <w:tcW w:type="dxa" w:w="2337"/>
            <w:tcMar>
              <w:top w:type="dxa" w:w="80"/>
              <w:left w:type="dxa" w:w="100"/>
              <w:bottom w:type="dxa" w:w="80"/>
              <w:right w:type="dxa" w:w="100"/>
            </w:tcMar>
          </w:tcPr>
          <w:p>
            <w:pPr>
              <w:spacing w:after="0" w:line="240"/>
            </w:pPr>
            <w:r>
              <w:rPr>
                <w:b w:val="false"/>
                <w:bCs w:val="false"/>
                <w:color w:val="1A1A1A"/>
                <w:sz w:val="18"/>
                <w:szCs w:val="18"/>
              </w:rPr>
              <w:t xml:space="preserve">Labelled address store</w:t>
            </w:r>
          </w:p>
        </w:tc>
        <w:tc>
          <w:tcPr>
            <w:tcW w:type="dxa" w:w="2337"/>
            <w:tcMar>
              <w:top w:type="dxa" w:w="80"/>
              <w:left w:type="dxa" w:w="100"/>
              <w:bottom w:type="dxa" w:w="80"/>
              <w:right w:type="dxa" w:w="100"/>
            </w:tcMar>
          </w:tcPr>
          <w:p>
            <w:pPr>
              <w:spacing w:after="0" w:line="240"/>
            </w:pPr>
            <w:r>
              <w:rPr>
                <w:b w:val="false"/>
                <w:bCs w:val="false"/>
                <w:color w:val="1A1A1A"/>
                <w:sz w:val="18"/>
                <w:szCs w:val="18"/>
              </w:rPr>
              <w:t xml:space="preserve">PostgreSQL</w:t>
            </w:r>
          </w:p>
        </w:tc>
        <w:tc>
          <w:tcPr>
            <w:tcW w:type="dxa" w:w="2337"/>
            <w:tcMar>
              <w:top w:type="dxa" w:w="80"/>
              <w:left w:type="dxa" w:w="100"/>
              <w:bottom w:type="dxa" w:w="80"/>
              <w:right w:type="dxa" w:w="100"/>
            </w:tcMar>
          </w:tcPr>
          <w:p>
            <w:pPr>
              <w:spacing w:after="0" w:line="240"/>
            </w:pPr>
            <w:r>
              <w:rPr>
                <w:b w:val="false"/>
                <w:bCs w:val="false"/>
                <w:color w:val="1A1A1A"/>
                <w:sz w:val="18"/>
                <w:szCs w:val="18"/>
              </w:rPr>
              <w:t xml:space="preserve">PostgreSQL/graph DB hybrid, versioned dataset</w:t>
            </w:r>
          </w:p>
        </w:tc>
        <w:tc>
          <w:tcPr>
            <w:tcW w:type="dxa" w:w="2337"/>
            <w:tcMar>
              <w:top w:type="dxa" w:w="80"/>
              <w:left w:type="dxa" w:w="100"/>
              <w:bottom w:type="dxa" w:w="80"/>
              <w:right w:type="dxa" w:w="100"/>
            </w:tcMar>
          </w:tcPr>
          <w:p>
            <w:pPr>
              <w:spacing w:after="0" w:line="240"/>
            </w:pPr>
            <w:r>
              <w:rPr>
                <w:b w:val="false"/>
                <w:bCs w:val="false"/>
                <w:color w:val="1A1A1A"/>
                <w:sz w:val="18"/>
                <w:szCs w:val="18"/>
              </w:rPr>
              <w:t xml:space="preserve">Must support provenance and freshness metadata per address label</w:t>
            </w:r>
          </w:p>
        </w:tc>
      </w:tr>
      <w:tr>
        <w:tc>
          <w:tcPr>
            <w:tcW w:type="dxa" w:w="2337"/>
            <w:shd w:fill="F2F2F2" w:val="clear"/>
            <w:tcMar>
              <w:top w:type="dxa" w:w="80"/>
              <w:left w:type="dxa" w:w="100"/>
              <w:bottom w:type="dxa" w:w="80"/>
              <w:right w:type="dxa" w:w="100"/>
            </w:tcMar>
          </w:tcPr>
          <w:p>
            <w:pPr>
              <w:spacing w:after="0" w:line="240"/>
            </w:pPr>
            <w:r>
              <w:rPr>
                <w:b w:val="false"/>
                <w:bCs w:val="false"/>
                <w:color w:val="1A1A1A"/>
                <w:sz w:val="18"/>
                <w:szCs w:val="18"/>
              </w:rPr>
              <w:t xml:space="preserve">Caching</w:t>
            </w:r>
          </w:p>
        </w:tc>
        <w:tc>
          <w:tcPr>
            <w:tcW w:type="dxa" w:w="2337"/>
            <w:shd w:fill="F2F2F2" w:val="clear"/>
            <w:tcMar>
              <w:top w:type="dxa" w:w="80"/>
              <w:left w:type="dxa" w:w="100"/>
              <w:bottom w:type="dxa" w:w="80"/>
              <w:right w:type="dxa" w:w="100"/>
            </w:tcMar>
          </w:tcPr>
          <w:p>
            <w:pPr>
              <w:spacing w:after="0" w:line="240"/>
            </w:pPr>
            <w:r>
              <w:rPr>
                <w:b w:val="false"/>
                <w:bCs w:val="false"/>
                <w:color w:val="1A1A1A"/>
                <w:sz w:val="18"/>
                <w:szCs w:val="18"/>
              </w:rPr>
              <w:t xml:space="preserve">Redis (optional in MVP)</w:t>
            </w:r>
          </w:p>
        </w:tc>
        <w:tc>
          <w:tcPr>
            <w:tcW w:type="dxa" w:w="2337"/>
            <w:shd w:fill="F2F2F2" w:val="clear"/>
            <w:tcMar>
              <w:top w:type="dxa" w:w="80"/>
              <w:left w:type="dxa" w:w="100"/>
              <w:bottom w:type="dxa" w:w="80"/>
              <w:right w:type="dxa" w:w="100"/>
            </w:tcMar>
          </w:tcPr>
          <w:p>
            <w:pPr>
              <w:spacing w:after="0" w:line="240"/>
            </w:pPr>
            <w:r>
              <w:rPr>
                <w:b w:val="false"/>
                <w:bCs w:val="false"/>
                <w:color w:val="1A1A1A"/>
                <w:sz w:val="18"/>
                <w:szCs w:val="18"/>
              </w:rPr>
              <w:t xml:space="preserve">Redis, mandatory</w:t>
            </w:r>
          </w:p>
        </w:tc>
        <w:tc>
          <w:tcPr>
            <w:tcW w:type="dxa" w:w="2337"/>
            <w:shd w:fill="F2F2F2" w:val="clear"/>
            <w:tcMar>
              <w:top w:type="dxa" w:w="80"/>
              <w:left w:type="dxa" w:w="100"/>
              <w:bottom w:type="dxa" w:w="80"/>
              <w:right w:type="dxa" w:w="100"/>
            </w:tcMar>
          </w:tcPr>
          <w:p>
            <w:pPr>
              <w:spacing w:after="0" w:line="240"/>
            </w:pPr>
            <w:r>
              <w:rPr>
                <w:b w:val="false"/>
                <w:bCs w:val="false"/>
                <w:color w:val="1A1A1A"/>
                <w:sz w:val="18"/>
                <w:szCs w:val="18"/>
              </w:rPr>
              <w:t xml:space="preserve">Reduces repeat calls to rate-limited chain APIs</w:t>
            </w:r>
          </w:p>
        </w:tc>
      </w:tr>
      <w:tr>
        <w:tc>
          <w:tcPr>
            <w:tcW w:type="dxa" w:w="2337"/>
            <w:tcMar>
              <w:top w:type="dxa" w:w="80"/>
              <w:left w:type="dxa" w:w="100"/>
              <w:bottom w:type="dxa" w:w="80"/>
              <w:right w:type="dxa" w:w="100"/>
            </w:tcMar>
          </w:tcPr>
          <w:p>
            <w:pPr>
              <w:spacing w:after="0" w:line="240"/>
            </w:pPr>
            <w:r>
              <w:rPr>
                <w:b w:val="false"/>
                <w:bCs w:val="false"/>
                <w:color w:val="1A1A1A"/>
                <w:sz w:val="18"/>
                <w:szCs w:val="18"/>
              </w:rPr>
              <w:t xml:space="preserve">Report generation</w:t>
            </w:r>
          </w:p>
        </w:tc>
        <w:tc>
          <w:tcPr>
            <w:tcW w:type="dxa" w:w="2337"/>
            <w:tcMar>
              <w:top w:type="dxa" w:w="80"/>
              <w:left w:type="dxa" w:w="100"/>
              <w:bottom w:type="dxa" w:w="80"/>
              <w:right w:type="dxa" w:w="100"/>
            </w:tcMar>
          </w:tcPr>
          <w:p>
            <w:pPr>
              <w:spacing w:after="0" w:line="240"/>
            </w:pPr>
            <w:r>
              <w:rPr>
                <w:b w:val="false"/>
                <w:bCs w:val="false"/>
                <w:color w:val="1A1A1A"/>
                <w:sz w:val="18"/>
                <w:szCs w:val="18"/>
              </w:rPr>
              <w:t xml:space="preserve">Server-side PDF rendering (WeasyPrint/Puppeteer)</w:t>
            </w:r>
          </w:p>
        </w:tc>
        <w:tc>
          <w:tcPr>
            <w:tcW w:type="dxa" w:w="2337"/>
            <w:tcMar>
              <w:top w:type="dxa" w:w="80"/>
              <w:left w:type="dxa" w:w="100"/>
              <w:bottom w:type="dxa" w:w="80"/>
              <w:right w:type="dxa" w:w="100"/>
            </w:tcMar>
          </w:tcPr>
          <w:p>
            <w:pPr>
              <w:spacing w:after="0" w:line="240"/>
            </w:pPr>
            <w:r>
              <w:rPr>
                <w:b w:val="false"/>
                <w:bCs w:val="false"/>
                <w:color w:val="1A1A1A"/>
                <w:sz w:val="18"/>
                <w:szCs w:val="18"/>
              </w:rPr>
              <w:t xml:space="preserve">Same, plus digital signing</w:t>
            </w:r>
          </w:p>
        </w:tc>
        <w:tc>
          <w:tcPr>
            <w:tcW w:type="dxa" w:w="2337"/>
            <w:tcMar>
              <w:top w:type="dxa" w:w="80"/>
              <w:left w:type="dxa" w:w="100"/>
              <w:bottom w:type="dxa" w:w="80"/>
              <w:right w:type="dxa" w:w="100"/>
            </w:tcMar>
          </w:tcPr>
          <w:p>
            <w:pPr>
              <w:spacing w:after="0" w:line="240"/>
            </w:pPr>
            <w:r>
              <w:rPr>
                <w:b w:val="false"/>
                <w:bCs w:val="false"/>
                <w:color w:val="1A1A1A"/>
                <w:sz w:val="18"/>
                <w:szCs w:val="18"/>
              </w:rPr>
              <w:t xml:space="preserve">Report must be reproducible from stored trace data</w:t>
            </w:r>
          </w:p>
        </w:tc>
      </w:tr>
      <w:tr>
        <w:tc>
          <w:tcPr>
            <w:tcW w:type="dxa" w:w="2337"/>
            <w:shd w:fill="F2F2F2" w:val="clear"/>
            <w:tcMar>
              <w:top w:type="dxa" w:w="80"/>
              <w:left w:type="dxa" w:w="100"/>
              <w:bottom w:type="dxa" w:w="80"/>
              <w:right w:type="dxa" w:w="100"/>
            </w:tcMar>
          </w:tcPr>
          <w:p>
            <w:pPr>
              <w:spacing w:after="0" w:line="240"/>
            </w:pPr>
            <w:r>
              <w:rPr>
                <w:b w:val="false"/>
                <w:bCs w:val="false"/>
                <w:color w:val="1A1A1A"/>
                <w:sz w:val="18"/>
                <w:szCs w:val="18"/>
              </w:rPr>
              <w:t xml:space="preserve">Auth / RBAC</w:t>
            </w:r>
          </w:p>
        </w:tc>
        <w:tc>
          <w:tcPr>
            <w:tcW w:type="dxa" w:w="2337"/>
            <w:shd w:fill="F2F2F2" w:val="clear"/>
            <w:tcMar>
              <w:top w:type="dxa" w:w="80"/>
              <w:left w:type="dxa" w:w="100"/>
              <w:bottom w:type="dxa" w:w="80"/>
              <w:right w:type="dxa" w:w="100"/>
            </w:tcMar>
          </w:tcPr>
          <w:p>
            <w:pPr>
              <w:spacing w:after="0" w:line="240"/>
            </w:pPr>
            <w:r>
              <w:rPr>
                <w:b w:val="false"/>
                <w:bCs w:val="false"/>
                <w:color w:val="1A1A1A"/>
                <w:sz w:val="18"/>
                <w:szCs w:val="18"/>
              </w:rPr>
              <w:t xml:space="preserve">Basic auth (MVP demo)</w:t>
            </w:r>
          </w:p>
        </w:tc>
        <w:tc>
          <w:tcPr>
            <w:tcW w:type="dxa" w:w="2337"/>
            <w:shd w:fill="F2F2F2" w:val="clear"/>
            <w:tcMar>
              <w:top w:type="dxa" w:w="80"/>
              <w:left w:type="dxa" w:w="100"/>
              <w:bottom w:type="dxa" w:w="80"/>
              <w:right w:type="dxa" w:w="100"/>
            </w:tcMar>
          </w:tcPr>
          <w:p>
            <w:pPr>
              <w:spacing w:after="0" w:line="240"/>
            </w:pPr>
            <w:r>
              <w:rPr>
                <w:b w:val="false"/>
                <w:bCs w:val="false"/>
                <w:color w:val="1A1A1A"/>
                <w:sz w:val="18"/>
                <w:szCs w:val="18"/>
              </w:rPr>
              <w:t xml:space="preserve">SSO/role-based access aligned with I4C identity systems</w:t>
            </w:r>
          </w:p>
        </w:tc>
        <w:tc>
          <w:tcPr>
            <w:tcW w:type="dxa" w:w="2337"/>
            <w:shd w:fill="F2F2F2" w:val="clear"/>
            <w:tcMar>
              <w:top w:type="dxa" w:w="80"/>
              <w:left w:type="dxa" w:w="100"/>
              <w:bottom w:type="dxa" w:w="80"/>
              <w:right w:type="dxa" w:w="100"/>
            </w:tcMar>
          </w:tcPr>
          <w:p>
            <w:pPr>
              <w:spacing w:after="0" w:line="240"/>
            </w:pPr>
            <w:r>
              <w:rPr>
                <w:b w:val="false"/>
                <w:bCs w:val="false"/>
                <w:color w:val="1A1A1A"/>
                <w:sz w:val="18"/>
                <w:szCs w:val="18"/>
              </w:rPr>
              <w:t xml:space="preserve">Required before any real case data is processed</w:t>
            </w:r>
          </w:p>
        </w:tc>
      </w:tr>
      <w:tr>
        <w:tc>
          <w:tcPr>
            <w:tcW w:type="dxa" w:w="2337"/>
            <w:tcMar>
              <w:top w:type="dxa" w:w="80"/>
              <w:left w:type="dxa" w:w="100"/>
              <w:bottom w:type="dxa" w:w="80"/>
              <w:right w:type="dxa" w:w="100"/>
            </w:tcMar>
          </w:tcPr>
          <w:p>
            <w:pPr>
              <w:spacing w:after="0" w:line="240"/>
            </w:pPr>
            <w:r>
              <w:rPr>
                <w:b w:val="false"/>
                <w:bCs w:val="false"/>
                <w:color w:val="1A1A1A"/>
                <w:sz w:val="18"/>
                <w:szCs w:val="18"/>
              </w:rPr>
              <w:t xml:space="preserve">Deployment</w:t>
            </w:r>
          </w:p>
        </w:tc>
        <w:tc>
          <w:tcPr>
            <w:tcW w:type="dxa" w:w="2337"/>
            <w:tcMar>
              <w:top w:type="dxa" w:w="80"/>
              <w:left w:type="dxa" w:w="100"/>
              <w:bottom w:type="dxa" w:w="80"/>
              <w:right w:type="dxa" w:w="100"/>
            </w:tcMar>
          </w:tcPr>
          <w:p>
            <w:pPr>
              <w:spacing w:after="0" w:line="240"/>
            </w:pPr>
            <w:r>
              <w:rPr>
                <w:b w:val="false"/>
                <w:bCs w:val="false"/>
                <w:color w:val="1A1A1A"/>
                <w:sz w:val="18"/>
                <w:szCs w:val="18"/>
              </w:rPr>
              <w:t xml:space="preserve">Single-instance cloud deployment (Render/Railway/Vercel) for demo</w:t>
            </w:r>
          </w:p>
        </w:tc>
        <w:tc>
          <w:tcPr>
            <w:tcW w:type="dxa" w:w="2337"/>
            <w:tcMar>
              <w:top w:type="dxa" w:w="80"/>
              <w:left w:type="dxa" w:w="100"/>
              <w:bottom w:type="dxa" w:w="80"/>
              <w:right w:type="dxa" w:w="100"/>
            </w:tcMar>
          </w:tcPr>
          <w:p>
            <w:pPr>
              <w:spacing w:after="0" w:line="240"/>
            </w:pPr>
            <w:r>
              <w:rPr>
                <w:b w:val="false"/>
                <w:bCs w:val="false"/>
                <w:color w:val="1A1A1A"/>
                <w:sz w:val="18"/>
                <w:szCs w:val="18"/>
              </w:rPr>
              <w:t xml:space="preserve">Government-approved cloud or on-prem, data-sovereignty compliant</w:t>
            </w:r>
          </w:p>
        </w:tc>
        <w:tc>
          <w:tcPr>
            <w:tcW w:type="dxa" w:w="2337"/>
            <w:tcMar>
              <w:top w:type="dxa" w:w="80"/>
              <w:left w:type="dxa" w:w="100"/>
              <w:bottom w:type="dxa" w:w="80"/>
              <w:right w:type="dxa" w:w="100"/>
            </w:tcMar>
          </w:tcPr>
          <w:p>
            <w:pPr>
              <w:spacing w:after="0" w:line="240"/>
            </w:pPr>
            <w:r>
              <w:rPr>
                <w:b w:val="false"/>
                <w:bCs w:val="false"/>
                <w:color w:val="1A1A1A"/>
                <w:sz w:val="18"/>
                <w:szCs w:val="18"/>
              </w:rPr>
              <w:t xml:space="preserve">Data sovereignty is a Pilot-phase hard requirement, not optional</w:t>
            </w:r>
          </w:p>
        </w:tc>
      </w:tr>
    </w:tbl>
    <w:p>
      <w:pPr>
        <w:spacing w:after="200"/>
      </w:pPr>
    </w:p>
    <w:p>
      <w:pPr>
        <w:pStyle w:val="Heading1"/>
        <w:pBdr>
          <w:bottom w:val="single" w:color="0F6674" w:sz="8" w:space="4"/>
        </w:pBdr>
        <w:spacing w:after="200" w:before="360"/>
      </w:pPr>
      <w:r>
        <w:t xml:space="preserve">14. Differentiation / "WOW" Design Elements</w:t>
      </w:r>
    </w:p>
    <w:p>
      <w:pPr>
        <w:pStyle w:val="ListParagraph"/>
        <w:numPr>
          <w:ilvl w:val="0"/>
          <w:numId w:val="3"/>
        </w:numPr>
        <w:spacing w:after="100" w:line="276"/>
      </w:pPr>
      <w:r>
        <w:t xml:space="preserve">Live, real (not mocked) multi-hop trace on a genuine test wallet during the demo, not a static graph image.</w:t>
      </w:r>
    </w:p>
    <w:p>
      <w:pPr>
        <w:pStyle w:val="ListParagraph"/>
        <w:numPr>
          <w:ilvl w:val="0"/>
          <w:numId w:val="3"/>
        </w:numPr>
        <w:spacing w:after="100" w:line="276"/>
      </w:pPr>
      <w:r>
        <w:t xml:space="preserve">Visible confidence score with an expandable breakdown of exactly which factors contributed to it.</w:t>
      </w:r>
    </w:p>
    <w:p>
      <w:pPr>
        <w:pStyle w:val="ListParagraph"/>
        <w:numPr>
          <w:ilvl w:val="0"/>
          <w:numId w:val="3"/>
        </w:numPr>
        <w:spacing w:after="100" w:line="276"/>
      </w:pPr>
      <w:r>
        <w:t xml:space="preserve">Explicit, visually distinct flagging when a path passes through a known mixer/bridge, rather than silently failing.</w:t>
      </w:r>
    </w:p>
    <w:p>
      <w:pPr>
        <w:pStyle w:val="ListParagraph"/>
        <w:numPr>
          <w:ilvl w:val="0"/>
          <w:numId w:val="3"/>
        </w:numPr>
        <w:spacing w:after="100" w:line="276"/>
      </w:pPr>
      <w:r>
        <w:t xml:space="preserve">One-click transformation from "traced path" to "draft SAHYOG-style disclosure request" — showing the full insight-to-action loop.</w:t>
      </w:r>
    </w:p>
    <w:p>
      <w:pPr>
        <w:pStyle w:val="ListParagraph"/>
        <w:numPr>
          <w:ilvl w:val="0"/>
          <w:numId w:val="3"/>
        </w:numPr>
        <w:spacing w:after="100" w:line="276"/>
      </w:pPr>
      <w:r>
        <w:t xml:space="preserve">A deliberately honest "this is an investigative lead, not proof" framing shown in the UI itself, not just in documentation.</w:t>
      </w:r>
    </w:p>
    <w:p>
      <w:pPr>
        <w:pStyle w:val="ListParagraph"/>
        <w:numPr>
          <w:ilvl w:val="0"/>
          <w:numId w:val="3"/>
        </w:numPr>
        <w:spacing w:after="100" w:line="276"/>
      </w:pPr>
      <w:r>
        <w:t xml:space="preserve">Side-by-side time comparison: manual tracing (hours, per published I4C/ED case context) vs. this system (seconds).</w:t>
      </w:r>
    </w:p>
    <w:p>
      <w:pPr>
        <w:pStyle w:val="Heading1"/>
        <w:pBdr>
          <w:bottom w:val="single" w:color="0F6674" w:sz="8" w:space="4"/>
        </w:pBdr>
        <w:spacing w:after="200" w:before="360"/>
      </w:pPr>
      <w:r>
        <w:t xml:space="preserve">15. Evidence &amp; Confidence Assurance Design</w:t>
      </w:r>
    </w:p>
    <w:p>
      <w:pPr>
        <w:spacing w:after="160" w:line="276"/>
        <w:jc w:val="both"/>
      </w:pPr>
      <w:r>
        <w:rPr>
          <w:b w:val="false"/>
          <w:bCs w:val="false"/>
          <w:i w:val="false"/>
          <w:iCs w:val="false"/>
        </w:rPr>
        <w:t xml:space="preserve">Analogous to a physical measurement-assurance fixture, this system's "assurance geometry" is the discipline that ensures every attribution result is reproducible and auditable: every trace run is versioned against the exact snapshot of the labelled dataset and chain-API responses used to produce it, so that a report generated today can be regenerated and explained months later even if the underlying dataset has since been updated. This is essential for any output that might be used in a legal or departmental proceeding.</w:t>
      </w:r>
    </w:p>
    <w:tbl>
      <w:tblPr>
        <w:tblW w:type="dxa" w:w="9350"/>
        <w:tblBorders>
          <w:top w:val="single" w:color="CCCCCC" w:sz="4"/>
          <w:left w:val="single" w:color="CCCCCC" w:sz="4"/>
          <w:bottom w:val="single" w:color="CCCCCC" w:sz="4"/>
          <w:right w:val="single" w:color="CCCCCC" w:sz="4"/>
          <w:insideH w:val="single" w:color="DDDDDD" w:sz="4"/>
          <w:insideV w:val="single" w:color="DDDDDD" w:sz="4"/>
        </w:tblBorders>
      </w:tblPr>
      <w:tblGrid>
        <w:gridCol w:w="2337"/>
        <w:gridCol w:w="2337"/>
        <w:gridCol w:w="2337"/>
        <w:gridCol w:w="2337"/>
      </w:tblGrid>
      <w:tr>
        <w:trPr>
          <w:tblHeader/>
        </w:trPr>
        <w:tc>
          <w:tcPr>
            <w:tcW w:type="dxa" w:w="2337"/>
            <w:shd w:fill="1F3864" w:val="clear"/>
            <w:tcMar>
              <w:top w:type="dxa" w:w="80"/>
              <w:left w:type="dxa" w:w="100"/>
              <w:bottom w:type="dxa" w:w="80"/>
              <w:right w:type="dxa" w:w="100"/>
            </w:tcMar>
          </w:tcPr>
          <w:p>
            <w:pPr>
              <w:spacing w:after="0" w:line="240"/>
            </w:pPr>
            <w:r>
              <w:rPr>
                <w:b/>
                <w:bCs/>
                <w:color w:val="FFFFFF"/>
                <w:sz w:val="19"/>
                <w:szCs w:val="19"/>
              </w:rPr>
              <w:t xml:space="preserve">Assurance mechanism</w:t>
            </w:r>
          </w:p>
        </w:tc>
        <w:tc>
          <w:tcPr>
            <w:tcW w:type="dxa" w:w="2337"/>
            <w:shd w:fill="1F3864" w:val="clear"/>
            <w:tcMar>
              <w:top w:type="dxa" w:w="80"/>
              <w:left w:type="dxa" w:w="100"/>
              <w:bottom w:type="dxa" w:w="80"/>
              <w:right w:type="dxa" w:w="100"/>
            </w:tcMar>
          </w:tcPr>
          <w:p>
            <w:pPr>
              <w:spacing w:after="0" w:line="240"/>
            </w:pPr>
            <w:r>
              <w:rPr>
                <w:b/>
                <w:bCs/>
                <w:color w:val="FFFFFF"/>
                <w:sz w:val="19"/>
                <w:szCs w:val="19"/>
              </w:rPr>
              <w:t xml:space="preserve">Purpose</w:t>
            </w:r>
          </w:p>
        </w:tc>
        <w:tc>
          <w:tcPr>
            <w:tcW w:type="dxa" w:w="2337"/>
            <w:shd w:fill="1F3864" w:val="clear"/>
            <w:tcMar>
              <w:top w:type="dxa" w:w="80"/>
              <w:left w:type="dxa" w:w="100"/>
              <w:bottom w:type="dxa" w:w="80"/>
              <w:right w:type="dxa" w:w="100"/>
            </w:tcMar>
          </w:tcPr>
          <w:p>
            <w:pPr>
              <w:spacing w:after="0" w:line="240"/>
            </w:pPr>
            <w:r>
              <w:rPr>
                <w:b/>
                <w:bCs/>
                <w:color w:val="FFFFFF"/>
                <w:sz w:val="19"/>
                <w:szCs w:val="19"/>
              </w:rPr>
              <w:t xml:space="preserve">MVP implementation</w:t>
            </w:r>
          </w:p>
        </w:tc>
        <w:tc>
          <w:tcPr>
            <w:tcW w:type="dxa" w:w="2337"/>
            <w:shd w:fill="1F3864" w:val="clear"/>
            <w:tcMar>
              <w:top w:type="dxa" w:w="80"/>
              <w:left w:type="dxa" w:w="100"/>
              <w:bottom w:type="dxa" w:w="80"/>
              <w:right w:type="dxa" w:w="100"/>
            </w:tcMar>
          </w:tcPr>
          <w:p>
            <w:pPr>
              <w:spacing w:after="0" w:line="240"/>
            </w:pPr>
            <w:r>
              <w:rPr>
                <w:b/>
                <w:bCs/>
                <w:color w:val="FFFFFF"/>
                <w:sz w:val="19"/>
                <w:szCs w:val="19"/>
              </w:rPr>
              <w:t xml:space="preserve">Scale-phase evolution</w:t>
            </w:r>
          </w:p>
        </w:tc>
      </w:tr>
      <w:tr>
        <w:tc>
          <w:tcPr>
            <w:tcW w:type="dxa" w:w="2337"/>
            <w:tcMar>
              <w:top w:type="dxa" w:w="80"/>
              <w:left w:type="dxa" w:w="100"/>
              <w:bottom w:type="dxa" w:w="80"/>
              <w:right w:type="dxa" w:w="100"/>
            </w:tcMar>
          </w:tcPr>
          <w:p>
            <w:pPr>
              <w:spacing w:after="0" w:line="240"/>
            </w:pPr>
            <w:r>
              <w:rPr>
                <w:b w:val="false"/>
                <w:bCs w:val="false"/>
                <w:color w:val="1A1A1A"/>
                <w:sz w:val="18"/>
                <w:szCs w:val="18"/>
              </w:rPr>
              <w:t xml:space="preserve">Trace snapshotting</w:t>
            </w:r>
          </w:p>
        </w:tc>
        <w:tc>
          <w:tcPr>
            <w:tcW w:type="dxa" w:w="2337"/>
            <w:tcMar>
              <w:top w:type="dxa" w:w="80"/>
              <w:left w:type="dxa" w:w="100"/>
              <w:bottom w:type="dxa" w:w="80"/>
              <w:right w:type="dxa" w:w="100"/>
            </w:tcMar>
          </w:tcPr>
          <w:p>
            <w:pPr>
              <w:spacing w:after="0" w:line="240"/>
            </w:pPr>
            <w:r>
              <w:rPr>
                <w:b w:val="false"/>
                <w:bCs w:val="false"/>
                <w:color w:val="1A1A1A"/>
                <w:sz w:val="18"/>
                <w:szCs w:val="18"/>
              </w:rPr>
              <w:t xml:space="preserve">Reproducibility of past results</w:t>
            </w:r>
          </w:p>
        </w:tc>
        <w:tc>
          <w:tcPr>
            <w:tcW w:type="dxa" w:w="2337"/>
            <w:tcMar>
              <w:top w:type="dxa" w:w="80"/>
              <w:left w:type="dxa" w:w="100"/>
              <w:bottom w:type="dxa" w:w="80"/>
              <w:right w:type="dxa" w:w="100"/>
            </w:tcMar>
          </w:tcPr>
          <w:p>
            <w:pPr>
              <w:spacing w:after="0" w:line="240"/>
            </w:pPr>
            <w:r>
              <w:rPr>
                <w:b w:val="false"/>
                <w:bCs w:val="false"/>
                <w:color w:val="1A1A1A"/>
                <w:sz w:val="18"/>
                <w:szCs w:val="18"/>
              </w:rPr>
              <w:t xml:space="preserve">Store the exact hop path, timestamps, and labelled-dataset version used per trace</w:t>
            </w:r>
          </w:p>
        </w:tc>
        <w:tc>
          <w:tcPr>
            <w:tcW w:type="dxa" w:w="2337"/>
            <w:tcMar>
              <w:top w:type="dxa" w:w="80"/>
              <w:left w:type="dxa" w:w="100"/>
              <w:bottom w:type="dxa" w:w="80"/>
              <w:right w:type="dxa" w:w="100"/>
            </w:tcMar>
          </w:tcPr>
          <w:p>
            <w:pPr>
              <w:spacing w:after="0" w:line="240"/>
            </w:pPr>
            <w:r>
              <w:rPr>
                <w:b w:val="false"/>
                <w:bCs w:val="false"/>
                <w:color w:val="1A1A1A"/>
                <w:sz w:val="18"/>
                <w:szCs w:val="18"/>
              </w:rPr>
              <w:t xml:space="preserve">Immutable, timestamped trace ledger</w:t>
            </w:r>
          </w:p>
        </w:tc>
      </w:tr>
      <w:tr>
        <w:tc>
          <w:tcPr>
            <w:tcW w:type="dxa" w:w="2337"/>
            <w:shd w:fill="F2F2F2" w:val="clear"/>
            <w:tcMar>
              <w:top w:type="dxa" w:w="80"/>
              <w:left w:type="dxa" w:w="100"/>
              <w:bottom w:type="dxa" w:w="80"/>
              <w:right w:type="dxa" w:w="100"/>
            </w:tcMar>
          </w:tcPr>
          <w:p>
            <w:pPr>
              <w:spacing w:after="0" w:line="240"/>
            </w:pPr>
            <w:r>
              <w:rPr>
                <w:b w:val="false"/>
                <w:bCs w:val="false"/>
                <w:color w:val="1A1A1A"/>
                <w:sz w:val="18"/>
                <w:szCs w:val="18"/>
              </w:rPr>
              <w:t xml:space="preserve">Dataset versioning</w:t>
            </w:r>
          </w:p>
        </w:tc>
        <w:tc>
          <w:tcPr>
            <w:tcW w:type="dxa" w:w="2337"/>
            <w:shd w:fill="F2F2F2" w:val="clear"/>
            <w:tcMar>
              <w:top w:type="dxa" w:w="80"/>
              <w:left w:type="dxa" w:w="100"/>
              <w:bottom w:type="dxa" w:w="80"/>
              <w:right w:type="dxa" w:w="100"/>
            </w:tcMar>
          </w:tcPr>
          <w:p>
            <w:pPr>
              <w:spacing w:after="0" w:line="240"/>
            </w:pPr>
            <w:r>
              <w:rPr>
                <w:b w:val="false"/>
                <w:bCs w:val="false"/>
                <w:color w:val="1A1A1A"/>
                <w:sz w:val="18"/>
                <w:szCs w:val="18"/>
              </w:rPr>
              <w:t xml:space="preserve">Know which label set produced which result</w:t>
            </w:r>
          </w:p>
        </w:tc>
        <w:tc>
          <w:tcPr>
            <w:tcW w:type="dxa" w:w="2337"/>
            <w:shd w:fill="F2F2F2" w:val="clear"/>
            <w:tcMar>
              <w:top w:type="dxa" w:w="80"/>
              <w:left w:type="dxa" w:w="100"/>
              <w:bottom w:type="dxa" w:w="80"/>
              <w:right w:type="dxa" w:w="100"/>
            </w:tcMar>
          </w:tcPr>
          <w:p>
            <w:pPr>
              <w:spacing w:after="0" w:line="240"/>
            </w:pPr>
            <w:r>
              <w:rPr>
                <w:b w:val="false"/>
                <w:bCs w:val="false"/>
                <w:color w:val="1A1A1A"/>
                <w:sz w:val="18"/>
                <w:szCs w:val="18"/>
              </w:rPr>
              <w:t xml:space="preserve">Simple version number/timestamp on the labelled address table</w:t>
            </w:r>
          </w:p>
        </w:tc>
        <w:tc>
          <w:tcPr>
            <w:tcW w:type="dxa" w:w="2337"/>
            <w:shd w:fill="F2F2F2" w:val="clear"/>
            <w:tcMar>
              <w:top w:type="dxa" w:w="80"/>
              <w:left w:type="dxa" w:w="100"/>
              <w:bottom w:type="dxa" w:w="80"/>
              <w:right w:type="dxa" w:w="100"/>
            </w:tcMar>
          </w:tcPr>
          <w:p>
            <w:pPr>
              <w:spacing w:after="0" w:line="240"/>
            </w:pPr>
            <w:r>
              <w:rPr>
                <w:b w:val="false"/>
                <w:bCs w:val="false"/>
                <w:color w:val="1A1A1A"/>
                <w:sz w:val="18"/>
                <w:szCs w:val="18"/>
              </w:rPr>
              <w:t xml:space="preserve">Full provenance tracking per individual label entry</w:t>
            </w:r>
          </w:p>
        </w:tc>
      </w:tr>
      <w:tr>
        <w:tc>
          <w:tcPr>
            <w:tcW w:type="dxa" w:w="2337"/>
            <w:tcMar>
              <w:top w:type="dxa" w:w="80"/>
              <w:left w:type="dxa" w:w="100"/>
              <w:bottom w:type="dxa" w:w="80"/>
              <w:right w:type="dxa" w:w="100"/>
            </w:tcMar>
          </w:tcPr>
          <w:p>
            <w:pPr>
              <w:spacing w:after="0" w:line="240"/>
            </w:pPr>
            <w:r>
              <w:rPr>
                <w:b w:val="false"/>
                <w:bCs w:val="false"/>
                <w:color w:val="1A1A1A"/>
                <w:sz w:val="18"/>
                <w:szCs w:val="18"/>
              </w:rPr>
              <w:t xml:space="preserve">Confidence transparency</w:t>
            </w:r>
          </w:p>
        </w:tc>
        <w:tc>
          <w:tcPr>
            <w:tcW w:type="dxa" w:w="2337"/>
            <w:tcMar>
              <w:top w:type="dxa" w:w="80"/>
              <w:left w:type="dxa" w:w="100"/>
              <w:bottom w:type="dxa" w:w="80"/>
              <w:right w:type="dxa" w:w="100"/>
            </w:tcMar>
          </w:tcPr>
          <w:p>
            <w:pPr>
              <w:spacing w:after="0" w:line="240"/>
            </w:pPr>
            <w:r>
              <w:rPr>
                <w:b w:val="false"/>
                <w:bCs w:val="false"/>
                <w:color w:val="1A1A1A"/>
                <w:sz w:val="18"/>
                <w:szCs w:val="18"/>
              </w:rPr>
              <w:t xml:space="preserve">No black-box outputs</w:t>
            </w:r>
          </w:p>
        </w:tc>
        <w:tc>
          <w:tcPr>
            <w:tcW w:type="dxa" w:w="2337"/>
            <w:tcMar>
              <w:top w:type="dxa" w:w="80"/>
              <w:left w:type="dxa" w:w="100"/>
              <w:bottom w:type="dxa" w:w="80"/>
              <w:right w:type="dxa" w:w="100"/>
            </w:tcMar>
          </w:tcPr>
          <w:p>
            <w:pPr>
              <w:spacing w:after="0" w:line="240"/>
            </w:pPr>
            <w:r>
              <w:rPr>
                <w:b w:val="false"/>
                <w:bCs w:val="false"/>
                <w:color w:val="1A1A1A"/>
                <w:sz w:val="18"/>
                <w:szCs w:val="18"/>
              </w:rPr>
              <w:t xml:space="preserve">Always display contributing factors alongside the score</w:t>
            </w:r>
          </w:p>
        </w:tc>
        <w:tc>
          <w:tcPr>
            <w:tcW w:type="dxa" w:w="2337"/>
            <w:tcMar>
              <w:top w:type="dxa" w:w="80"/>
              <w:left w:type="dxa" w:w="100"/>
              <w:bottom w:type="dxa" w:w="80"/>
              <w:right w:type="dxa" w:w="100"/>
            </w:tcMar>
          </w:tcPr>
          <w:p>
            <w:pPr>
              <w:spacing w:after="0" w:line="240"/>
            </w:pPr>
            <w:r>
              <w:rPr>
                <w:b w:val="false"/>
                <w:bCs w:val="false"/>
                <w:color w:val="1A1A1A"/>
                <w:sz w:val="18"/>
                <w:szCs w:val="18"/>
              </w:rPr>
              <w:t xml:space="preserve">Same, with calibration metadata (e.g., "this score type has historically been X% accurate")</w:t>
            </w:r>
          </w:p>
        </w:tc>
      </w:tr>
      <w:tr>
        <w:tc>
          <w:tcPr>
            <w:tcW w:type="dxa" w:w="2337"/>
            <w:shd w:fill="F2F2F2" w:val="clear"/>
            <w:tcMar>
              <w:top w:type="dxa" w:w="80"/>
              <w:left w:type="dxa" w:w="100"/>
              <w:bottom w:type="dxa" w:w="80"/>
              <w:right w:type="dxa" w:w="100"/>
            </w:tcMar>
          </w:tcPr>
          <w:p>
            <w:pPr>
              <w:spacing w:after="0" w:line="240"/>
            </w:pPr>
            <w:r>
              <w:rPr>
                <w:b w:val="false"/>
                <w:bCs w:val="false"/>
                <w:color w:val="1A1A1A"/>
                <w:sz w:val="18"/>
                <w:szCs w:val="18"/>
              </w:rPr>
              <w:t xml:space="preserve">Human review checkpoint</w:t>
            </w:r>
          </w:p>
        </w:tc>
        <w:tc>
          <w:tcPr>
            <w:tcW w:type="dxa" w:w="2337"/>
            <w:shd w:fill="F2F2F2" w:val="clear"/>
            <w:tcMar>
              <w:top w:type="dxa" w:w="80"/>
              <w:left w:type="dxa" w:w="100"/>
              <w:bottom w:type="dxa" w:w="80"/>
              <w:right w:type="dxa" w:w="100"/>
            </w:tcMar>
          </w:tcPr>
          <w:p>
            <w:pPr>
              <w:spacing w:after="0" w:line="240"/>
            </w:pPr>
            <w:r>
              <w:rPr>
                <w:b w:val="false"/>
                <w:bCs w:val="false"/>
                <w:color w:val="1A1A1A"/>
                <w:sz w:val="18"/>
                <w:szCs w:val="18"/>
              </w:rPr>
              <w:t xml:space="preserve">Prevent unsupervised action on an automated result</w:t>
            </w:r>
          </w:p>
        </w:tc>
        <w:tc>
          <w:tcPr>
            <w:tcW w:type="dxa" w:w="2337"/>
            <w:shd w:fill="F2F2F2" w:val="clear"/>
            <w:tcMar>
              <w:top w:type="dxa" w:w="80"/>
              <w:left w:type="dxa" w:w="100"/>
              <w:bottom w:type="dxa" w:w="80"/>
              <w:right w:type="dxa" w:w="100"/>
            </w:tcMar>
          </w:tcPr>
          <w:p>
            <w:pPr>
              <w:spacing w:after="0" w:line="240"/>
            </w:pPr>
            <w:r>
              <w:rPr>
                <w:b w:val="false"/>
                <w:bCs w:val="false"/>
                <w:color w:val="1A1A1A"/>
                <w:sz w:val="18"/>
                <w:szCs w:val="18"/>
              </w:rPr>
              <w:t xml:space="preserve">Investigator must explicitly review and accept before report/disclosure generation</w:t>
            </w:r>
          </w:p>
        </w:tc>
        <w:tc>
          <w:tcPr>
            <w:tcW w:type="dxa" w:w="2337"/>
            <w:shd w:fill="F2F2F2" w:val="clear"/>
            <w:tcMar>
              <w:top w:type="dxa" w:w="80"/>
              <w:left w:type="dxa" w:w="100"/>
              <w:bottom w:type="dxa" w:w="80"/>
              <w:right w:type="dxa" w:w="100"/>
            </w:tcMar>
          </w:tcPr>
          <w:p>
            <w:pPr>
              <w:spacing w:after="0" w:line="240"/>
            </w:pPr>
            <w:r>
              <w:rPr>
                <w:b w:val="false"/>
                <w:bCs w:val="false"/>
                <w:color w:val="1A1A1A"/>
                <w:sz w:val="18"/>
                <w:szCs w:val="18"/>
              </w:rPr>
              <w:t xml:space="preserve">Same, plus supervisor sign-off workflow for high-impact cases</w:t>
            </w:r>
          </w:p>
        </w:tc>
      </w:tr>
    </w:tbl>
    <w:p>
      <w:pPr>
        <w:spacing w:after="200"/>
      </w:pPr>
    </w:p>
    <w:p>
      <w:pPr>
        <w:pStyle w:val="Heading1"/>
        <w:pBdr>
          <w:bottom w:val="single" w:color="0F6674" w:sz="8" w:space="4"/>
        </w:pBdr>
        <w:spacing w:after="200" w:before="360"/>
      </w:pPr>
      <w:r>
        <w:t xml:space="preserve">16. Labelled Address / Reference Dataset System</w:t>
      </w:r>
    </w:p>
    <w:p>
      <w:pPr>
        <w:spacing w:after="160" w:line="276"/>
        <w:jc w:val="both"/>
      </w:pPr>
      <w:r>
        <w:rPr>
          <w:b w:val="false"/>
          <w:bCs w:val="false"/>
          <w:i w:val="false"/>
          <w:iCs w:val="false"/>
        </w:rPr>
        <w:t xml:space="preserve">The labelled VASP/exchange address dataset is the single most important asset in this system's accuracy — it plays the same role a printed colour-reference patch plays in an optical measurement system: it is the calibration ground truth against which every trace result is checked. Coverage gaps or stale entries directly translate into missed or wrong attributions.</w:t>
      </w:r>
    </w:p>
    <w:tbl>
      <w:tblPr>
        <w:tblW w:type="dxa" w:w="9350"/>
        <w:tblBorders>
          <w:top w:val="single" w:color="CCCCCC" w:sz="4"/>
          <w:left w:val="single" w:color="CCCCCC" w:sz="4"/>
          <w:bottom w:val="single" w:color="CCCCCC" w:sz="4"/>
          <w:right w:val="single" w:color="CCCCCC" w:sz="4"/>
          <w:insideH w:val="single" w:color="DDDDDD" w:sz="4"/>
          <w:insideV w:val="single" w:color="DDDDDD" w:sz="4"/>
        </w:tblBorders>
      </w:tblPr>
      <w:tblGrid>
        <w:gridCol w:w="2337"/>
        <w:gridCol w:w="2337"/>
        <w:gridCol w:w="2337"/>
        <w:gridCol w:w="2337"/>
      </w:tblGrid>
      <w:tr>
        <w:trPr>
          <w:tblHeader/>
        </w:trPr>
        <w:tc>
          <w:tcPr>
            <w:tcW w:type="dxa" w:w="2337"/>
            <w:shd w:fill="1F3864" w:val="clear"/>
            <w:tcMar>
              <w:top w:type="dxa" w:w="80"/>
              <w:left w:type="dxa" w:w="100"/>
              <w:bottom w:type="dxa" w:w="80"/>
              <w:right w:type="dxa" w:w="100"/>
            </w:tcMar>
          </w:tcPr>
          <w:p>
            <w:pPr>
              <w:spacing w:after="0" w:line="240"/>
            </w:pPr>
            <w:r>
              <w:rPr>
                <w:b/>
                <w:bCs/>
                <w:color w:val="FFFFFF"/>
                <w:sz w:val="19"/>
                <w:szCs w:val="19"/>
              </w:rPr>
              <w:t xml:space="preserve">Source type</w:t>
            </w:r>
          </w:p>
        </w:tc>
        <w:tc>
          <w:tcPr>
            <w:tcW w:type="dxa" w:w="2337"/>
            <w:shd w:fill="1F3864" w:val="clear"/>
            <w:tcMar>
              <w:top w:type="dxa" w:w="80"/>
              <w:left w:type="dxa" w:w="100"/>
              <w:bottom w:type="dxa" w:w="80"/>
              <w:right w:type="dxa" w:w="100"/>
            </w:tcMar>
          </w:tcPr>
          <w:p>
            <w:pPr>
              <w:spacing w:after="0" w:line="240"/>
            </w:pPr>
            <w:r>
              <w:rPr>
                <w:b/>
                <w:bCs/>
                <w:color w:val="FFFFFF"/>
                <w:sz w:val="19"/>
                <w:szCs w:val="19"/>
              </w:rPr>
              <w:t xml:space="preserve">Examples</w:t>
            </w:r>
          </w:p>
        </w:tc>
        <w:tc>
          <w:tcPr>
            <w:tcW w:type="dxa" w:w="2337"/>
            <w:shd w:fill="1F3864" w:val="clear"/>
            <w:tcMar>
              <w:top w:type="dxa" w:w="80"/>
              <w:left w:type="dxa" w:w="100"/>
              <w:bottom w:type="dxa" w:w="80"/>
              <w:right w:type="dxa" w:w="100"/>
            </w:tcMar>
          </w:tcPr>
          <w:p>
            <w:pPr>
              <w:spacing w:after="0" w:line="240"/>
            </w:pPr>
            <w:r>
              <w:rPr>
                <w:b/>
                <w:bCs/>
                <w:color w:val="FFFFFF"/>
                <w:sz w:val="19"/>
                <w:szCs w:val="19"/>
              </w:rPr>
              <w:t xml:space="preserve">Reliability tier</w:t>
            </w:r>
          </w:p>
        </w:tc>
        <w:tc>
          <w:tcPr>
            <w:tcW w:type="dxa" w:w="2337"/>
            <w:shd w:fill="1F3864" w:val="clear"/>
            <w:tcMar>
              <w:top w:type="dxa" w:w="80"/>
              <w:left w:type="dxa" w:w="100"/>
              <w:bottom w:type="dxa" w:w="80"/>
              <w:right w:type="dxa" w:w="100"/>
            </w:tcMar>
          </w:tcPr>
          <w:p>
            <w:pPr>
              <w:spacing w:after="0" w:line="240"/>
            </w:pPr>
            <w:r>
              <w:rPr>
                <w:b/>
                <w:bCs/>
                <w:color w:val="FFFFFF"/>
                <w:sz w:val="19"/>
                <w:szCs w:val="19"/>
              </w:rPr>
              <w:t xml:space="preserve">Update cadence (target)</w:t>
            </w:r>
          </w:p>
        </w:tc>
      </w:tr>
      <w:tr>
        <w:tc>
          <w:tcPr>
            <w:tcW w:type="dxa" w:w="2337"/>
            <w:tcMar>
              <w:top w:type="dxa" w:w="80"/>
              <w:left w:type="dxa" w:w="100"/>
              <w:bottom w:type="dxa" w:w="80"/>
              <w:right w:type="dxa" w:w="100"/>
            </w:tcMar>
          </w:tcPr>
          <w:p>
            <w:pPr>
              <w:spacing w:after="0" w:line="240"/>
            </w:pPr>
            <w:r>
              <w:rPr>
                <w:b w:val="false"/>
                <w:bCs w:val="false"/>
                <w:color w:val="1A1A1A"/>
                <w:sz w:val="18"/>
                <w:szCs w:val="18"/>
              </w:rPr>
              <w:t xml:space="preserve">Exchange-published hot/deposit wallets</w:t>
            </w:r>
          </w:p>
        </w:tc>
        <w:tc>
          <w:tcPr>
            <w:tcW w:type="dxa" w:w="2337"/>
            <w:tcMar>
              <w:top w:type="dxa" w:w="80"/>
              <w:left w:type="dxa" w:w="100"/>
              <w:bottom w:type="dxa" w:w="80"/>
              <w:right w:type="dxa" w:w="100"/>
            </w:tcMar>
          </w:tcPr>
          <w:p>
            <w:pPr>
              <w:spacing w:after="0" w:line="240"/>
            </w:pPr>
            <w:r>
              <w:rPr>
                <w:b w:val="false"/>
                <w:bCs w:val="false"/>
                <w:color w:val="1A1A1A"/>
                <w:sz w:val="18"/>
                <w:szCs w:val="18"/>
              </w:rPr>
              <w:t xml:space="preserve">Official exchange disclosures, published compliance documentation</w:t>
            </w:r>
          </w:p>
        </w:tc>
        <w:tc>
          <w:tcPr>
            <w:tcW w:type="dxa" w:w="2337"/>
            <w:tcMar>
              <w:top w:type="dxa" w:w="80"/>
              <w:left w:type="dxa" w:w="100"/>
              <w:bottom w:type="dxa" w:w="80"/>
              <w:right w:type="dxa" w:w="100"/>
            </w:tcMar>
          </w:tcPr>
          <w:p>
            <w:pPr>
              <w:spacing w:after="0" w:line="240"/>
            </w:pPr>
            <w:r>
              <w:rPr>
                <w:b w:val="false"/>
                <w:bCs w:val="false"/>
                <w:color w:val="1A1A1A"/>
                <w:sz w:val="18"/>
                <w:szCs w:val="18"/>
              </w:rPr>
              <w:t xml:space="preserve">High</w:t>
            </w:r>
          </w:p>
        </w:tc>
        <w:tc>
          <w:tcPr>
            <w:tcW w:type="dxa" w:w="2337"/>
            <w:tcMar>
              <w:top w:type="dxa" w:w="80"/>
              <w:left w:type="dxa" w:w="100"/>
              <w:bottom w:type="dxa" w:w="80"/>
              <w:right w:type="dxa" w:w="100"/>
            </w:tcMar>
          </w:tcPr>
          <w:p>
            <w:pPr>
              <w:spacing w:after="0" w:line="240"/>
            </w:pPr>
            <w:r>
              <w:rPr>
                <w:b w:val="false"/>
                <w:bCs w:val="false"/>
                <w:color w:val="1A1A1A"/>
                <w:sz w:val="18"/>
                <w:szCs w:val="18"/>
              </w:rPr>
              <w:t xml:space="preserve">As published; monitored quarterly</w:t>
            </w:r>
          </w:p>
        </w:tc>
      </w:tr>
      <w:tr>
        <w:tc>
          <w:tcPr>
            <w:tcW w:type="dxa" w:w="2337"/>
            <w:shd w:fill="F2F2F2" w:val="clear"/>
            <w:tcMar>
              <w:top w:type="dxa" w:w="80"/>
              <w:left w:type="dxa" w:w="100"/>
              <w:bottom w:type="dxa" w:w="80"/>
              <w:right w:type="dxa" w:w="100"/>
            </w:tcMar>
          </w:tcPr>
          <w:p>
            <w:pPr>
              <w:spacing w:after="0" w:line="240"/>
            </w:pPr>
            <w:r>
              <w:rPr>
                <w:b w:val="false"/>
                <w:bCs w:val="false"/>
                <w:color w:val="1A1A1A"/>
                <w:sz w:val="18"/>
                <w:szCs w:val="18"/>
              </w:rPr>
              <w:t xml:space="preserve">Community-maintained label sets</w:t>
            </w:r>
          </w:p>
        </w:tc>
        <w:tc>
          <w:tcPr>
            <w:tcW w:type="dxa" w:w="2337"/>
            <w:shd w:fill="F2F2F2" w:val="clear"/>
            <w:tcMar>
              <w:top w:type="dxa" w:w="80"/>
              <w:left w:type="dxa" w:w="100"/>
              <w:bottom w:type="dxa" w:w="80"/>
              <w:right w:type="dxa" w:w="100"/>
            </w:tcMar>
          </w:tcPr>
          <w:p>
            <w:pPr>
              <w:spacing w:after="0" w:line="240"/>
            </w:pPr>
            <w:r>
              <w:rPr>
                <w:b w:val="false"/>
                <w:bCs w:val="false"/>
                <w:color w:val="1A1A1A"/>
                <w:sz w:val="18"/>
                <w:szCs w:val="18"/>
              </w:rPr>
              <w:t xml:space="preserve">Public GitHub label repositories, WalletExplorer-style datasets</w:t>
            </w:r>
          </w:p>
        </w:tc>
        <w:tc>
          <w:tcPr>
            <w:tcW w:type="dxa" w:w="2337"/>
            <w:shd w:fill="F2F2F2" w:val="clear"/>
            <w:tcMar>
              <w:top w:type="dxa" w:w="80"/>
              <w:left w:type="dxa" w:w="100"/>
              <w:bottom w:type="dxa" w:w="80"/>
              <w:right w:type="dxa" w:w="100"/>
            </w:tcMar>
          </w:tcPr>
          <w:p>
            <w:pPr>
              <w:spacing w:after="0" w:line="240"/>
            </w:pPr>
            <w:r>
              <w:rPr>
                <w:b w:val="false"/>
                <w:bCs w:val="false"/>
                <w:color w:val="1A1A1A"/>
                <w:sz w:val="18"/>
                <w:szCs w:val="18"/>
              </w:rPr>
              <w:t xml:space="preserve">Medium</w:t>
            </w:r>
          </w:p>
        </w:tc>
        <w:tc>
          <w:tcPr>
            <w:tcW w:type="dxa" w:w="2337"/>
            <w:shd w:fill="F2F2F2" w:val="clear"/>
            <w:tcMar>
              <w:top w:type="dxa" w:w="80"/>
              <w:left w:type="dxa" w:w="100"/>
              <w:bottom w:type="dxa" w:w="80"/>
              <w:right w:type="dxa" w:w="100"/>
            </w:tcMar>
          </w:tcPr>
          <w:p>
            <w:pPr>
              <w:spacing w:after="0" w:line="240"/>
            </w:pPr>
            <w:r>
              <w:rPr>
                <w:b w:val="false"/>
                <w:bCs w:val="false"/>
                <w:color w:val="1A1A1A"/>
                <w:sz w:val="18"/>
                <w:szCs w:val="18"/>
              </w:rPr>
              <w:t xml:space="preserve">Reviewed monthly for drift</w:t>
            </w:r>
          </w:p>
        </w:tc>
      </w:tr>
      <w:tr>
        <w:tc>
          <w:tcPr>
            <w:tcW w:type="dxa" w:w="2337"/>
            <w:tcMar>
              <w:top w:type="dxa" w:w="80"/>
              <w:left w:type="dxa" w:w="100"/>
              <w:bottom w:type="dxa" w:w="80"/>
              <w:right w:type="dxa" w:w="100"/>
            </w:tcMar>
          </w:tcPr>
          <w:p>
            <w:pPr>
              <w:spacing w:after="0" w:line="240"/>
            </w:pPr>
            <w:r>
              <w:rPr>
                <w:b w:val="false"/>
                <w:bCs w:val="false"/>
                <w:color w:val="1A1A1A"/>
                <w:sz w:val="18"/>
                <w:szCs w:val="18"/>
              </w:rPr>
              <w:t xml:space="preserve">Sanctions / threat-intel lists</w:t>
            </w:r>
          </w:p>
        </w:tc>
        <w:tc>
          <w:tcPr>
            <w:tcW w:type="dxa" w:w="2337"/>
            <w:tcMar>
              <w:top w:type="dxa" w:w="80"/>
              <w:left w:type="dxa" w:w="100"/>
              <w:bottom w:type="dxa" w:w="80"/>
              <w:right w:type="dxa" w:w="100"/>
            </w:tcMar>
          </w:tcPr>
          <w:p>
            <w:pPr>
              <w:spacing w:after="0" w:line="240"/>
            </w:pPr>
            <w:r>
              <w:rPr>
                <w:b w:val="false"/>
                <w:bCs w:val="false"/>
                <w:color w:val="1A1A1A"/>
                <w:sz w:val="18"/>
                <w:szCs w:val="18"/>
              </w:rPr>
              <w:t xml:space="preserve">OFAC/OpenSanctions address lists, known mixer/bridge contract registries</w:t>
            </w:r>
          </w:p>
        </w:tc>
        <w:tc>
          <w:tcPr>
            <w:tcW w:type="dxa" w:w="2337"/>
            <w:tcMar>
              <w:top w:type="dxa" w:w="80"/>
              <w:left w:type="dxa" w:w="100"/>
              <w:bottom w:type="dxa" w:w="80"/>
              <w:right w:type="dxa" w:w="100"/>
            </w:tcMar>
          </w:tcPr>
          <w:p>
            <w:pPr>
              <w:spacing w:after="0" w:line="240"/>
            </w:pPr>
            <w:r>
              <w:rPr>
                <w:b w:val="false"/>
                <w:bCs w:val="false"/>
                <w:color w:val="1A1A1A"/>
                <w:sz w:val="18"/>
                <w:szCs w:val="18"/>
              </w:rPr>
              <w:t xml:space="preserve">High for listed entries</w:t>
            </w:r>
          </w:p>
        </w:tc>
        <w:tc>
          <w:tcPr>
            <w:tcW w:type="dxa" w:w="2337"/>
            <w:tcMar>
              <w:top w:type="dxa" w:w="80"/>
              <w:left w:type="dxa" w:w="100"/>
              <w:bottom w:type="dxa" w:w="80"/>
              <w:right w:type="dxa" w:w="100"/>
            </w:tcMar>
          </w:tcPr>
          <w:p>
            <w:pPr>
              <w:spacing w:after="0" w:line="240"/>
            </w:pPr>
            <w:r>
              <w:rPr>
                <w:b w:val="false"/>
                <w:bCs w:val="false"/>
                <w:color w:val="1A1A1A"/>
                <w:sz w:val="18"/>
                <w:szCs w:val="18"/>
              </w:rPr>
              <w:t xml:space="preserve">Synced on each official update</w:t>
            </w:r>
          </w:p>
        </w:tc>
      </w:tr>
      <w:tr>
        <w:tc>
          <w:tcPr>
            <w:tcW w:type="dxa" w:w="2337"/>
            <w:shd w:fill="F2F2F2" w:val="clear"/>
            <w:tcMar>
              <w:top w:type="dxa" w:w="80"/>
              <w:left w:type="dxa" w:w="100"/>
              <w:bottom w:type="dxa" w:w="80"/>
              <w:right w:type="dxa" w:w="100"/>
            </w:tcMar>
          </w:tcPr>
          <w:p>
            <w:pPr>
              <w:spacing w:after="0" w:line="240"/>
            </w:pPr>
            <w:r>
              <w:rPr>
                <w:b w:val="false"/>
                <w:bCs w:val="false"/>
                <w:color w:val="1A1A1A"/>
                <w:sz w:val="18"/>
                <w:szCs w:val="18"/>
              </w:rPr>
              <w:t xml:space="preserve">I4C/LEA-contributed labels (Pilot phase)</w:t>
            </w:r>
          </w:p>
        </w:tc>
        <w:tc>
          <w:tcPr>
            <w:tcW w:type="dxa" w:w="2337"/>
            <w:shd w:fill="F2F2F2" w:val="clear"/>
            <w:tcMar>
              <w:top w:type="dxa" w:w="80"/>
              <w:left w:type="dxa" w:w="100"/>
              <w:bottom w:type="dxa" w:w="80"/>
              <w:right w:type="dxa" w:w="100"/>
            </w:tcMar>
          </w:tcPr>
          <w:p>
            <w:pPr>
              <w:spacing w:after="0" w:line="240"/>
            </w:pPr>
            <w:r>
              <w:rPr>
                <w:b w:val="false"/>
                <w:bCs w:val="false"/>
                <w:color w:val="1A1A1A"/>
                <w:sz w:val="18"/>
                <w:szCs w:val="18"/>
              </w:rPr>
              <w:t xml:space="preserve">Confirmed attributions from closed cases, fed back into the dataset</w:t>
            </w:r>
          </w:p>
        </w:tc>
        <w:tc>
          <w:tcPr>
            <w:tcW w:type="dxa" w:w="2337"/>
            <w:shd w:fill="F2F2F2" w:val="clear"/>
            <w:tcMar>
              <w:top w:type="dxa" w:w="80"/>
              <w:left w:type="dxa" w:w="100"/>
              <w:bottom w:type="dxa" w:w="80"/>
              <w:right w:type="dxa" w:w="100"/>
            </w:tcMar>
          </w:tcPr>
          <w:p>
            <w:pPr>
              <w:spacing w:after="0" w:line="240"/>
            </w:pPr>
            <w:r>
              <w:rPr>
                <w:b w:val="false"/>
                <w:bCs w:val="false"/>
                <w:color w:val="1A1A1A"/>
                <w:sz w:val="18"/>
                <w:szCs w:val="18"/>
              </w:rPr>
              <w:t xml:space="preserve">Highest (ground-truth)</w:t>
            </w:r>
          </w:p>
        </w:tc>
        <w:tc>
          <w:tcPr>
            <w:tcW w:type="dxa" w:w="2337"/>
            <w:shd w:fill="F2F2F2" w:val="clear"/>
            <w:tcMar>
              <w:top w:type="dxa" w:w="80"/>
              <w:left w:type="dxa" w:w="100"/>
              <w:bottom w:type="dxa" w:w="80"/>
              <w:right w:type="dxa" w:w="100"/>
            </w:tcMar>
          </w:tcPr>
          <w:p>
            <w:pPr>
              <w:spacing w:after="0" w:line="240"/>
            </w:pPr>
            <w:r>
              <w:rPr>
                <w:b w:val="false"/>
                <w:bCs w:val="false"/>
                <w:color w:val="1A1A1A"/>
                <w:sz w:val="18"/>
                <w:szCs w:val="18"/>
              </w:rPr>
              <w:t xml:space="preserve">Continuous, case-driven</w:t>
            </w:r>
          </w:p>
        </w:tc>
      </w:tr>
    </w:tbl>
    <w:p>
      <w:pPr>
        <w:spacing w:after="200"/>
      </w:pPr>
    </w:p>
    <w:p>
      <w:pPr>
        <w:spacing w:after="160" w:line="276"/>
        <w:jc w:val="both"/>
      </w:pPr>
      <w:r>
        <w:rPr>
          <w:b/>
          <w:bCs/>
          <w:i w:val="false"/>
          <w:iCs w:val="false"/>
        </w:rPr>
        <w:t xml:space="preserve">Dataset gate: No chain's labelled dataset should be considered "production ready" until it has been checked for duplicate/conflicting entries, timestamped for freshness, and validated against at least a small set of independently confirmed wallet-to-VASP pairs.</w:t>
      </w:r>
    </w:p>
    <w:p>
      <w:pPr>
        <w:pStyle w:val="Heading1"/>
        <w:pBdr>
          <w:bottom w:val="single" w:color="0F6674" w:sz="8" w:space="4"/>
        </w:pBdr>
        <w:spacing w:after="200" w:before="360"/>
      </w:pPr>
      <w:r>
        <w:t xml:space="preserve">17. Graph Tracing / Data Pipeline</w:t>
      </w:r>
    </w:p>
    <w:p>
      <w:pPr>
        <w:spacing w:after="160" w:line="276"/>
        <w:jc w:val="both"/>
      </w:pPr>
      <w:r>
        <w:rPr>
          <w:b w:val="false"/>
          <w:bCs w:val="false"/>
          <w:i w:val="false"/>
          <w:iCs w:val="false"/>
        </w:rPr>
        <w:t xml:space="preserve">The tracing pipeline is the software analogue of a measurement pipeline: raw on-chain data must be retrieved, normalized, quality-checked, and only then reasoned over. A trace that silently proceeds on incomplete or rate-limited data is as dangerous as an optical reading taken under bad lighting without a quality gate.</w:t>
      </w:r>
    </w:p>
    <w:tbl>
      <w:tblPr>
        <w:tblW w:type="dxa" w:w="9350"/>
        <w:tblBorders>
          <w:top w:val="single" w:color="CCCCCC" w:sz="4"/>
          <w:left w:val="single" w:color="CCCCCC" w:sz="4"/>
          <w:bottom w:val="single" w:color="CCCCCC" w:sz="4"/>
          <w:right w:val="single" w:color="CCCCCC" w:sz="4"/>
          <w:insideH w:val="single" w:color="DDDDDD" w:sz="4"/>
          <w:insideV w:val="single" w:color="DDDDDD" w:sz="4"/>
        </w:tblBorders>
      </w:tblPr>
      <w:tblGrid>
        <w:gridCol w:w="3116"/>
        <w:gridCol w:w="3116"/>
        <w:gridCol w:w="3116"/>
      </w:tblGrid>
      <w:tr>
        <w:trPr>
          <w:tblHeader/>
        </w:trPr>
        <w:tc>
          <w:tcPr>
            <w:tcW w:type="dxa" w:w="3116"/>
            <w:shd w:fill="1F3864" w:val="clear"/>
            <w:tcMar>
              <w:top w:type="dxa" w:w="80"/>
              <w:left w:type="dxa" w:w="100"/>
              <w:bottom w:type="dxa" w:w="80"/>
              <w:right w:type="dxa" w:w="100"/>
            </w:tcMar>
          </w:tcPr>
          <w:p>
            <w:pPr>
              <w:spacing w:after="0" w:line="240"/>
            </w:pPr>
            <w:r>
              <w:rPr>
                <w:b/>
                <w:bCs/>
                <w:color w:val="FFFFFF"/>
                <w:sz w:val="19"/>
                <w:szCs w:val="19"/>
              </w:rPr>
              <w:t xml:space="preserve">Stage</w:t>
            </w:r>
          </w:p>
        </w:tc>
        <w:tc>
          <w:tcPr>
            <w:tcW w:type="dxa" w:w="3116"/>
            <w:shd w:fill="1F3864" w:val="clear"/>
            <w:tcMar>
              <w:top w:type="dxa" w:w="80"/>
              <w:left w:type="dxa" w:w="100"/>
              <w:bottom w:type="dxa" w:w="80"/>
              <w:right w:type="dxa" w:w="100"/>
            </w:tcMar>
          </w:tcPr>
          <w:p>
            <w:pPr>
              <w:spacing w:after="0" w:line="240"/>
            </w:pPr>
            <w:r>
              <w:rPr>
                <w:b/>
                <w:bCs/>
                <w:color w:val="FFFFFF"/>
                <w:sz w:val="19"/>
                <w:szCs w:val="19"/>
              </w:rPr>
              <w:t xml:space="preserve">Function</w:t>
            </w:r>
          </w:p>
        </w:tc>
        <w:tc>
          <w:tcPr>
            <w:tcW w:type="dxa" w:w="3116"/>
            <w:shd w:fill="1F3864" w:val="clear"/>
            <w:tcMar>
              <w:top w:type="dxa" w:w="80"/>
              <w:left w:type="dxa" w:w="100"/>
              <w:bottom w:type="dxa" w:w="80"/>
              <w:right w:type="dxa" w:w="100"/>
            </w:tcMar>
          </w:tcPr>
          <w:p>
            <w:pPr>
              <w:spacing w:after="0" w:line="240"/>
            </w:pPr>
            <w:r>
              <w:rPr>
                <w:b/>
                <w:bCs/>
                <w:color w:val="FFFFFF"/>
                <w:sz w:val="19"/>
                <w:szCs w:val="19"/>
              </w:rPr>
              <w:t xml:space="preserve">Failure mode guarded against</w:t>
            </w:r>
          </w:p>
        </w:tc>
      </w:tr>
      <w:tr>
        <w:tc>
          <w:tcPr>
            <w:tcW w:type="dxa" w:w="3116"/>
            <w:tcMar>
              <w:top w:type="dxa" w:w="80"/>
              <w:left w:type="dxa" w:w="100"/>
              <w:bottom w:type="dxa" w:w="80"/>
              <w:right w:type="dxa" w:w="100"/>
            </w:tcMar>
          </w:tcPr>
          <w:p>
            <w:pPr>
              <w:spacing w:after="0" w:line="240"/>
            </w:pPr>
            <w:r>
              <w:rPr>
                <w:b w:val="false"/>
                <w:bCs w:val="false"/>
                <w:color w:val="1A1A1A"/>
                <w:sz w:val="18"/>
                <w:szCs w:val="18"/>
              </w:rPr>
              <w:t xml:space="preserve">Address validation</w:t>
            </w:r>
          </w:p>
        </w:tc>
        <w:tc>
          <w:tcPr>
            <w:tcW w:type="dxa" w:w="3116"/>
            <w:tcMar>
              <w:top w:type="dxa" w:w="80"/>
              <w:left w:type="dxa" w:w="100"/>
              <w:bottom w:type="dxa" w:w="80"/>
              <w:right w:type="dxa" w:w="100"/>
            </w:tcMar>
          </w:tcPr>
          <w:p>
            <w:pPr>
              <w:spacing w:after="0" w:line="240"/>
            </w:pPr>
            <w:r>
              <w:rPr>
                <w:b w:val="false"/>
                <w:bCs w:val="false"/>
                <w:color w:val="1A1A1A"/>
                <w:sz w:val="18"/>
                <w:szCs w:val="18"/>
              </w:rPr>
              <w:t xml:space="preserve">Confirm the input address is well-formed for the selected chain</w:t>
            </w:r>
          </w:p>
        </w:tc>
        <w:tc>
          <w:tcPr>
            <w:tcW w:type="dxa" w:w="3116"/>
            <w:tcMar>
              <w:top w:type="dxa" w:w="80"/>
              <w:left w:type="dxa" w:w="100"/>
              <w:bottom w:type="dxa" w:w="80"/>
              <w:right w:type="dxa" w:w="100"/>
            </w:tcMar>
          </w:tcPr>
          <w:p>
            <w:pPr>
              <w:spacing w:after="0" w:line="240"/>
            </w:pPr>
            <w:r>
              <w:rPr>
                <w:b w:val="false"/>
                <w:bCs w:val="false"/>
                <w:color w:val="1A1A1A"/>
                <w:sz w:val="18"/>
                <w:szCs w:val="18"/>
              </w:rPr>
              <w:t xml:space="preserve">Wasted API calls / silent misinterpretation of a malformed address</w:t>
            </w:r>
          </w:p>
        </w:tc>
      </w:tr>
      <w:tr>
        <w:tc>
          <w:tcPr>
            <w:tcW w:type="dxa" w:w="3116"/>
            <w:shd w:fill="F2F2F2" w:val="clear"/>
            <w:tcMar>
              <w:top w:type="dxa" w:w="80"/>
              <w:left w:type="dxa" w:w="100"/>
              <w:bottom w:type="dxa" w:w="80"/>
              <w:right w:type="dxa" w:w="100"/>
            </w:tcMar>
          </w:tcPr>
          <w:p>
            <w:pPr>
              <w:spacing w:after="0" w:line="240"/>
            </w:pPr>
            <w:r>
              <w:rPr>
                <w:b w:val="false"/>
                <w:bCs w:val="false"/>
                <w:color w:val="1A1A1A"/>
                <w:sz w:val="18"/>
                <w:szCs w:val="18"/>
              </w:rPr>
              <w:t xml:space="preserve">Transaction retrieval</w:t>
            </w:r>
          </w:p>
        </w:tc>
        <w:tc>
          <w:tcPr>
            <w:tcW w:type="dxa" w:w="3116"/>
            <w:shd w:fill="F2F2F2" w:val="clear"/>
            <w:tcMar>
              <w:top w:type="dxa" w:w="80"/>
              <w:left w:type="dxa" w:w="100"/>
              <w:bottom w:type="dxa" w:w="80"/>
              <w:right w:type="dxa" w:w="100"/>
            </w:tcMar>
          </w:tcPr>
          <w:p>
            <w:pPr>
              <w:spacing w:after="0" w:line="240"/>
            </w:pPr>
            <w:r>
              <w:rPr>
                <w:b w:val="false"/>
                <w:bCs w:val="false"/>
                <w:color w:val="1A1A1A"/>
                <w:sz w:val="18"/>
                <w:szCs w:val="18"/>
              </w:rPr>
              <w:t xml:space="preserve">Pull outbound transaction history via the chain adapter</w:t>
            </w:r>
          </w:p>
        </w:tc>
        <w:tc>
          <w:tcPr>
            <w:tcW w:type="dxa" w:w="3116"/>
            <w:shd w:fill="F2F2F2" w:val="clear"/>
            <w:tcMar>
              <w:top w:type="dxa" w:w="80"/>
              <w:left w:type="dxa" w:w="100"/>
              <w:bottom w:type="dxa" w:w="80"/>
              <w:right w:type="dxa" w:w="100"/>
            </w:tcMar>
          </w:tcPr>
          <w:p>
            <w:pPr>
              <w:spacing w:after="0" w:line="240"/>
            </w:pPr>
            <w:r>
              <w:rPr>
                <w:b w:val="false"/>
                <w:bCs w:val="false"/>
                <w:color w:val="1A1A1A"/>
                <w:sz w:val="18"/>
                <w:szCs w:val="18"/>
              </w:rPr>
              <w:t xml:space="preserve">Partial data due to API rate-limiting or pagination errors</w:t>
            </w:r>
          </w:p>
        </w:tc>
      </w:tr>
      <w:tr>
        <w:tc>
          <w:tcPr>
            <w:tcW w:type="dxa" w:w="3116"/>
            <w:tcMar>
              <w:top w:type="dxa" w:w="80"/>
              <w:left w:type="dxa" w:w="100"/>
              <w:bottom w:type="dxa" w:w="80"/>
              <w:right w:type="dxa" w:w="100"/>
            </w:tcMar>
          </w:tcPr>
          <w:p>
            <w:pPr>
              <w:spacing w:after="0" w:line="240"/>
            </w:pPr>
            <w:r>
              <w:rPr>
                <w:b w:val="false"/>
                <w:bCs w:val="false"/>
                <w:color w:val="1A1A1A"/>
                <w:sz w:val="18"/>
                <w:szCs w:val="18"/>
              </w:rPr>
              <w:t xml:space="preserve">Data completeness check</w:t>
            </w:r>
          </w:p>
        </w:tc>
        <w:tc>
          <w:tcPr>
            <w:tcW w:type="dxa" w:w="3116"/>
            <w:tcMar>
              <w:top w:type="dxa" w:w="80"/>
              <w:left w:type="dxa" w:w="100"/>
              <w:bottom w:type="dxa" w:w="80"/>
              <w:right w:type="dxa" w:w="100"/>
            </w:tcMar>
          </w:tcPr>
          <w:p>
            <w:pPr>
              <w:spacing w:after="0" w:line="240"/>
            </w:pPr>
            <w:r>
              <w:rPr>
                <w:b w:val="false"/>
                <w:bCs w:val="false"/>
                <w:color w:val="1A1A1A"/>
                <w:sz w:val="18"/>
                <w:szCs w:val="18"/>
              </w:rPr>
              <w:t xml:space="preserve">Verify the retrieved transaction set is not truncated</w:t>
            </w:r>
          </w:p>
        </w:tc>
        <w:tc>
          <w:tcPr>
            <w:tcW w:type="dxa" w:w="3116"/>
            <w:tcMar>
              <w:top w:type="dxa" w:w="80"/>
              <w:left w:type="dxa" w:w="100"/>
              <w:bottom w:type="dxa" w:w="80"/>
              <w:right w:type="dxa" w:w="100"/>
            </w:tcMar>
          </w:tcPr>
          <w:p>
            <w:pPr>
              <w:spacing w:after="0" w:line="240"/>
            </w:pPr>
            <w:r>
              <w:rPr>
                <w:b w:val="false"/>
                <w:bCs w:val="false"/>
                <w:color w:val="1A1A1A"/>
                <w:sz w:val="18"/>
                <w:szCs w:val="18"/>
              </w:rPr>
              <w:t xml:space="preserve">Traversal silently stopping short of the true nearest VASP</w:t>
            </w:r>
          </w:p>
        </w:tc>
      </w:tr>
      <w:tr>
        <w:tc>
          <w:tcPr>
            <w:tcW w:type="dxa" w:w="3116"/>
            <w:shd w:fill="F2F2F2" w:val="clear"/>
            <w:tcMar>
              <w:top w:type="dxa" w:w="80"/>
              <w:left w:type="dxa" w:w="100"/>
              <w:bottom w:type="dxa" w:w="80"/>
              <w:right w:type="dxa" w:w="100"/>
            </w:tcMar>
          </w:tcPr>
          <w:p>
            <w:pPr>
              <w:spacing w:after="0" w:line="240"/>
            </w:pPr>
            <w:r>
              <w:rPr>
                <w:b w:val="false"/>
                <w:bCs w:val="false"/>
                <w:color w:val="1A1A1A"/>
                <w:sz w:val="18"/>
                <w:szCs w:val="18"/>
              </w:rPr>
              <w:t xml:space="preserve">Graph construction</w:t>
            </w:r>
          </w:p>
        </w:tc>
        <w:tc>
          <w:tcPr>
            <w:tcW w:type="dxa" w:w="3116"/>
            <w:shd w:fill="F2F2F2" w:val="clear"/>
            <w:tcMar>
              <w:top w:type="dxa" w:w="80"/>
              <w:left w:type="dxa" w:w="100"/>
              <w:bottom w:type="dxa" w:w="80"/>
              <w:right w:type="dxa" w:w="100"/>
            </w:tcMar>
          </w:tcPr>
          <w:p>
            <w:pPr>
              <w:spacing w:after="0" w:line="240"/>
            </w:pPr>
            <w:r>
              <w:rPr>
                <w:b w:val="false"/>
                <w:bCs w:val="false"/>
                <w:color w:val="1A1A1A"/>
                <w:sz w:val="18"/>
                <w:szCs w:val="18"/>
              </w:rPr>
              <w:t xml:space="preserve">Build a normalized node/edge graph from raw transaction data</w:t>
            </w:r>
          </w:p>
        </w:tc>
        <w:tc>
          <w:tcPr>
            <w:tcW w:type="dxa" w:w="3116"/>
            <w:shd w:fill="F2F2F2" w:val="clear"/>
            <w:tcMar>
              <w:top w:type="dxa" w:w="80"/>
              <w:left w:type="dxa" w:w="100"/>
              <w:bottom w:type="dxa" w:w="80"/>
              <w:right w:type="dxa" w:w="100"/>
            </w:tcMar>
          </w:tcPr>
          <w:p>
            <w:pPr>
              <w:spacing w:after="0" w:line="240"/>
            </w:pPr>
            <w:r>
              <w:rPr>
                <w:b w:val="false"/>
                <w:bCs w:val="false"/>
                <w:color w:val="1A1A1A"/>
                <w:sz w:val="18"/>
                <w:szCs w:val="18"/>
              </w:rPr>
              <w:t xml:space="preserve">Inconsistent schema across chains breaking downstream logic</w:t>
            </w:r>
          </w:p>
        </w:tc>
      </w:tr>
      <w:tr>
        <w:tc>
          <w:tcPr>
            <w:tcW w:type="dxa" w:w="3116"/>
            <w:tcMar>
              <w:top w:type="dxa" w:w="80"/>
              <w:left w:type="dxa" w:w="100"/>
              <w:bottom w:type="dxa" w:w="80"/>
              <w:right w:type="dxa" w:w="100"/>
            </w:tcMar>
          </w:tcPr>
          <w:p>
            <w:pPr>
              <w:spacing w:after="0" w:line="240"/>
            </w:pPr>
            <w:r>
              <w:rPr>
                <w:b w:val="false"/>
                <w:bCs w:val="false"/>
                <w:color w:val="1A1A1A"/>
                <w:sz w:val="18"/>
                <w:szCs w:val="18"/>
              </w:rPr>
              <w:t xml:space="preserve">Depth-limited traversal</w:t>
            </w:r>
          </w:p>
        </w:tc>
        <w:tc>
          <w:tcPr>
            <w:tcW w:type="dxa" w:w="3116"/>
            <w:tcMar>
              <w:top w:type="dxa" w:w="80"/>
              <w:left w:type="dxa" w:w="100"/>
              <w:bottom w:type="dxa" w:w="80"/>
              <w:right w:type="dxa" w:w="100"/>
            </w:tcMar>
          </w:tcPr>
          <w:p>
            <w:pPr>
              <w:spacing w:after="0" w:line="240"/>
            </w:pPr>
            <w:r>
              <w:rPr>
                <w:b w:val="false"/>
                <w:bCs w:val="false"/>
                <w:color w:val="1A1A1A"/>
                <w:sz w:val="18"/>
                <w:szCs w:val="18"/>
              </w:rPr>
              <w:t xml:space="preserve">Walk the graph outward, respecting the configured hop cap</w:t>
            </w:r>
          </w:p>
        </w:tc>
        <w:tc>
          <w:tcPr>
            <w:tcW w:type="dxa" w:w="3116"/>
            <w:tcMar>
              <w:top w:type="dxa" w:w="80"/>
              <w:left w:type="dxa" w:w="100"/>
              <w:bottom w:type="dxa" w:w="80"/>
              <w:right w:type="dxa" w:w="100"/>
            </w:tcMar>
          </w:tcPr>
          <w:p>
            <w:pPr>
              <w:spacing w:after="0" w:line="240"/>
            </w:pPr>
            <w:r>
              <w:rPr>
                <w:b w:val="false"/>
                <w:bCs w:val="false"/>
                <w:color w:val="1A1A1A"/>
                <w:sz w:val="18"/>
                <w:szCs w:val="18"/>
              </w:rPr>
              <w:t xml:space="preserve">Runaway cost/latency on high-fan-out wallets</w:t>
            </w:r>
          </w:p>
        </w:tc>
      </w:tr>
      <w:tr>
        <w:tc>
          <w:tcPr>
            <w:tcW w:type="dxa" w:w="3116"/>
            <w:shd w:fill="F2F2F2" w:val="clear"/>
            <w:tcMar>
              <w:top w:type="dxa" w:w="80"/>
              <w:left w:type="dxa" w:w="100"/>
              <w:bottom w:type="dxa" w:w="80"/>
              <w:right w:type="dxa" w:w="100"/>
            </w:tcMar>
          </w:tcPr>
          <w:p>
            <w:pPr>
              <w:spacing w:after="0" w:line="240"/>
            </w:pPr>
            <w:r>
              <w:rPr>
                <w:b w:val="false"/>
                <w:bCs w:val="false"/>
                <w:color w:val="1A1A1A"/>
                <w:sz w:val="18"/>
                <w:szCs w:val="18"/>
              </w:rPr>
              <w:t xml:space="preserve">Label matching</w:t>
            </w:r>
          </w:p>
        </w:tc>
        <w:tc>
          <w:tcPr>
            <w:tcW w:type="dxa" w:w="3116"/>
            <w:shd w:fill="F2F2F2" w:val="clear"/>
            <w:tcMar>
              <w:top w:type="dxa" w:w="80"/>
              <w:left w:type="dxa" w:w="100"/>
              <w:bottom w:type="dxa" w:w="80"/>
              <w:right w:type="dxa" w:w="100"/>
            </w:tcMar>
          </w:tcPr>
          <w:p>
            <w:pPr>
              <w:spacing w:after="0" w:line="240"/>
            </w:pPr>
            <w:r>
              <w:rPr>
                <w:b w:val="false"/>
                <w:bCs w:val="false"/>
                <w:color w:val="1A1A1A"/>
                <w:sz w:val="18"/>
                <w:szCs w:val="18"/>
              </w:rPr>
              <w:t xml:space="preserve">Check each visited node against the labelled dataset</w:t>
            </w:r>
          </w:p>
        </w:tc>
        <w:tc>
          <w:tcPr>
            <w:tcW w:type="dxa" w:w="3116"/>
            <w:shd w:fill="F2F2F2" w:val="clear"/>
            <w:tcMar>
              <w:top w:type="dxa" w:w="80"/>
              <w:left w:type="dxa" w:w="100"/>
              <w:bottom w:type="dxa" w:w="80"/>
              <w:right w:type="dxa" w:w="100"/>
            </w:tcMar>
          </w:tcPr>
          <w:p>
            <w:pPr>
              <w:spacing w:after="0" w:line="240"/>
            </w:pPr>
            <w:r>
              <w:rPr>
                <w:b w:val="false"/>
                <w:bCs w:val="false"/>
                <w:color w:val="1A1A1A"/>
                <w:sz w:val="18"/>
                <w:szCs w:val="18"/>
              </w:rPr>
              <w:t xml:space="preserve">Missed matches due to case-sensitivity/format mismatches</w:t>
            </w:r>
          </w:p>
        </w:tc>
      </w:tr>
      <w:tr>
        <w:tc>
          <w:tcPr>
            <w:tcW w:type="dxa" w:w="3116"/>
            <w:tcMar>
              <w:top w:type="dxa" w:w="80"/>
              <w:left w:type="dxa" w:w="100"/>
              <w:bottom w:type="dxa" w:w="80"/>
              <w:right w:type="dxa" w:w="100"/>
            </w:tcMar>
          </w:tcPr>
          <w:p>
            <w:pPr>
              <w:spacing w:after="0" w:line="240"/>
            </w:pPr>
            <w:r>
              <w:rPr>
                <w:b w:val="false"/>
                <w:bCs w:val="false"/>
                <w:color w:val="1A1A1A"/>
                <w:sz w:val="18"/>
                <w:szCs w:val="18"/>
              </w:rPr>
              <w:t xml:space="preserve">Result assembly</w:t>
            </w:r>
          </w:p>
        </w:tc>
        <w:tc>
          <w:tcPr>
            <w:tcW w:type="dxa" w:w="3116"/>
            <w:tcMar>
              <w:top w:type="dxa" w:w="80"/>
              <w:left w:type="dxa" w:w="100"/>
              <w:bottom w:type="dxa" w:w="80"/>
              <w:right w:type="dxa" w:w="100"/>
            </w:tcMar>
          </w:tcPr>
          <w:p>
            <w:pPr>
              <w:spacing w:after="0" w:line="240"/>
            </w:pPr>
            <w:r>
              <w:rPr>
                <w:b w:val="false"/>
                <w:bCs w:val="false"/>
                <w:color w:val="1A1A1A"/>
                <w:sz w:val="18"/>
                <w:szCs w:val="18"/>
              </w:rPr>
              <w:t xml:space="preserve">Combine path, labels, and scoring into a single trace result</w:t>
            </w:r>
          </w:p>
        </w:tc>
        <w:tc>
          <w:tcPr>
            <w:tcW w:type="dxa" w:w="3116"/>
            <w:tcMar>
              <w:top w:type="dxa" w:w="80"/>
              <w:left w:type="dxa" w:w="100"/>
              <w:bottom w:type="dxa" w:w="80"/>
              <w:right w:type="dxa" w:w="100"/>
            </w:tcMar>
          </w:tcPr>
          <w:p>
            <w:pPr>
              <w:spacing w:after="0" w:line="240"/>
            </w:pPr>
            <w:r>
              <w:rPr>
                <w:b w:val="false"/>
                <w:bCs w:val="false"/>
                <w:color w:val="1A1A1A"/>
                <w:sz w:val="18"/>
                <w:szCs w:val="18"/>
              </w:rPr>
              <w:t xml:space="preserve">Inconsistent or incomplete result objects reaching the UI</w:t>
            </w:r>
          </w:p>
        </w:tc>
      </w:tr>
    </w:tbl>
    <w:p>
      <w:pPr>
        <w:spacing w:after="200"/>
      </w:pPr>
    </w:p>
    <w:p>
      <w:pPr>
        <w:pStyle w:val="Heading1"/>
        <w:pBdr>
          <w:bottom w:val="single" w:color="0F6674" w:sz="8" w:space="4"/>
        </w:pBdr>
        <w:spacing w:after="200" w:before="360"/>
      </w:pPr>
      <w:r>
        <w:t xml:space="preserve">18. AI/ML Architecture</w:t>
      </w:r>
    </w:p>
    <w:p>
      <w:pPr>
        <w:spacing w:after="160" w:line="276"/>
        <w:jc w:val="both"/>
      </w:pPr>
      <w:r>
        <w:rPr>
          <w:b w:val="false"/>
          <w:bCs w:val="false"/>
          <w:i w:val="false"/>
          <w:iCs w:val="false"/>
        </w:rPr>
        <w:t xml:space="preserve">AI/ML is deliberately scoped as an enhancement layer, not the core mechanism, in the MVP. The core attribution logic (Sections 11-12) is rule-based and fully explainable by design. An optional AI reasoning layer may be added on top to (a) produce natural-language case summaries from the raw traced graph, and (b) eventually replace the rule-based confidence formula with a calibrated statistical/ML model once enough labelled ground-truth data exists. AI must never be the sole source of an attribution claim without the underlying rule-based evidence being available for inspection.</w:t>
      </w:r>
    </w:p>
    <w:tbl>
      <w:tblPr>
        <w:tblW w:type="dxa" w:w="9350"/>
        <w:tblBorders>
          <w:top w:val="single" w:color="CCCCCC" w:sz="4"/>
          <w:left w:val="single" w:color="CCCCCC" w:sz="4"/>
          <w:bottom w:val="single" w:color="CCCCCC" w:sz="4"/>
          <w:right w:val="single" w:color="CCCCCC" w:sz="4"/>
          <w:insideH w:val="single" w:color="DDDDDD" w:sz="4"/>
          <w:insideV w:val="single" w:color="DDDDDD" w:sz="4"/>
        </w:tblBorders>
      </w:tblPr>
      <w:tblGrid>
        <w:gridCol w:w="1870"/>
        <w:gridCol w:w="1870"/>
        <w:gridCol w:w="1870"/>
        <w:gridCol w:w="1870"/>
        <w:gridCol w:w="1870"/>
      </w:tblGrid>
      <w:tr>
        <w:trPr>
          <w:tblHeader/>
        </w:trPr>
        <w:tc>
          <w:tcPr>
            <w:tcW w:type="dxa" w:w="1870"/>
            <w:shd w:fill="1F3864" w:val="clear"/>
            <w:tcMar>
              <w:top w:type="dxa" w:w="80"/>
              <w:left w:type="dxa" w:w="100"/>
              <w:bottom w:type="dxa" w:w="80"/>
              <w:right w:type="dxa" w:w="100"/>
            </w:tcMar>
          </w:tcPr>
          <w:p>
            <w:pPr>
              <w:spacing w:after="0" w:line="240"/>
            </w:pPr>
            <w:r>
              <w:rPr>
                <w:b/>
                <w:bCs/>
                <w:color w:val="FFFFFF"/>
                <w:sz w:val="19"/>
                <w:szCs w:val="19"/>
              </w:rPr>
              <w:t xml:space="preserve">AI component</w:t>
            </w:r>
          </w:p>
        </w:tc>
        <w:tc>
          <w:tcPr>
            <w:tcW w:type="dxa" w:w="1870"/>
            <w:shd w:fill="1F3864" w:val="clear"/>
            <w:tcMar>
              <w:top w:type="dxa" w:w="80"/>
              <w:left w:type="dxa" w:w="100"/>
              <w:bottom w:type="dxa" w:w="80"/>
              <w:right w:type="dxa" w:w="100"/>
            </w:tcMar>
          </w:tcPr>
          <w:p>
            <w:pPr>
              <w:spacing w:after="0" w:line="240"/>
            </w:pPr>
            <w:r>
              <w:rPr>
                <w:b/>
                <w:bCs/>
                <w:color w:val="FFFFFF"/>
                <w:sz w:val="19"/>
                <w:szCs w:val="19"/>
              </w:rPr>
              <w:t xml:space="preserve">Purpose</w:t>
            </w:r>
          </w:p>
        </w:tc>
        <w:tc>
          <w:tcPr>
            <w:tcW w:type="dxa" w:w="1870"/>
            <w:shd w:fill="1F3864" w:val="clear"/>
            <w:tcMar>
              <w:top w:type="dxa" w:w="80"/>
              <w:left w:type="dxa" w:w="100"/>
              <w:bottom w:type="dxa" w:w="80"/>
              <w:right w:type="dxa" w:w="100"/>
            </w:tcMar>
          </w:tcPr>
          <w:p>
            <w:pPr>
              <w:spacing w:after="0" w:line="240"/>
            </w:pPr>
            <w:r>
              <w:rPr>
                <w:b/>
                <w:bCs/>
                <w:color w:val="FFFFFF"/>
                <w:sz w:val="19"/>
                <w:szCs w:val="19"/>
              </w:rPr>
              <w:t xml:space="preserve">Model approach</w:t>
            </w:r>
          </w:p>
        </w:tc>
        <w:tc>
          <w:tcPr>
            <w:tcW w:type="dxa" w:w="1870"/>
            <w:shd w:fill="1F3864" w:val="clear"/>
            <w:tcMar>
              <w:top w:type="dxa" w:w="80"/>
              <w:left w:type="dxa" w:w="100"/>
              <w:bottom w:type="dxa" w:w="80"/>
              <w:right w:type="dxa" w:w="100"/>
            </w:tcMar>
          </w:tcPr>
          <w:p>
            <w:pPr>
              <w:spacing w:after="0" w:line="240"/>
            </w:pPr>
            <w:r>
              <w:rPr>
                <w:b/>
                <w:bCs/>
                <w:color w:val="FFFFFF"/>
                <w:sz w:val="19"/>
                <w:szCs w:val="19"/>
              </w:rPr>
              <w:t xml:space="preserve">MVP status</w:t>
            </w:r>
          </w:p>
        </w:tc>
        <w:tc>
          <w:tcPr>
            <w:tcW w:type="dxa" w:w="1870"/>
            <w:shd w:fill="1F3864" w:val="clear"/>
            <w:tcMar>
              <w:top w:type="dxa" w:w="80"/>
              <w:left w:type="dxa" w:w="100"/>
              <w:bottom w:type="dxa" w:w="80"/>
              <w:right w:type="dxa" w:w="100"/>
            </w:tcMar>
          </w:tcPr>
          <w:p>
            <w:pPr>
              <w:spacing w:after="0" w:line="240"/>
            </w:pPr>
            <w:r>
              <w:rPr>
                <w:b/>
                <w:bCs/>
                <w:color w:val="FFFFFF"/>
                <w:sz w:val="19"/>
                <w:szCs w:val="19"/>
              </w:rPr>
              <w:t xml:space="preserve">Guardrail</w:t>
            </w:r>
          </w:p>
        </w:tc>
      </w:tr>
      <w:tr>
        <w:tc>
          <w:tcPr>
            <w:tcW w:type="dxa" w:w="1870"/>
            <w:tcMar>
              <w:top w:type="dxa" w:w="80"/>
              <w:left w:type="dxa" w:w="100"/>
              <w:bottom w:type="dxa" w:w="80"/>
              <w:right w:type="dxa" w:w="100"/>
            </w:tcMar>
          </w:tcPr>
          <w:p>
            <w:pPr>
              <w:spacing w:after="0" w:line="240"/>
            </w:pPr>
            <w:r>
              <w:rPr>
                <w:b w:val="false"/>
                <w:bCs w:val="false"/>
                <w:color w:val="1A1A1A"/>
                <w:sz w:val="18"/>
                <w:szCs w:val="18"/>
              </w:rPr>
              <w:t xml:space="preserve">Natural-language case summary</w:t>
            </w:r>
          </w:p>
        </w:tc>
        <w:tc>
          <w:tcPr>
            <w:tcW w:type="dxa" w:w="1870"/>
            <w:tcMar>
              <w:top w:type="dxa" w:w="80"/>
              <w:left w:type="dxa" w:w="100"/>
              <w:bottom w:type="dxa" w:w="80"/>
              <w:right w:type="dxa" w:w="100"/>
            </w:tcMar>
          </w:tcPr>
          <w:p>
            <w:pPr>
              <w:spacing w:after="0" w:line="240"/>
            </w:pPr>
            <w:r>
              <w:rPr>
                <w:b w:val="false"/>
                <w:bCs w:val="false"/>
                <w:color w:val="1A1A1A"/>
                <w:sz w:val="18"/>
                <w:szCs w:val="18"/>
              </w:rPr>
              <w:t xml:space="preserve">Translate the raw traced graph into a plain-language investigator summary</w:t>
            </w:r>
          </w:p>
        </w:tc>
        <w:tc>
          <w:tcPr>
            <w:tcW w:type="dxa" w:w="1870"/>
            <w:tcMar>
              <w:top w:type="dxa" w:w="80"/>
              <w:left w:type="dxa" w:w="100"/>
              <w:bottom w:type="dxa" w:w="80"/>
              <w:right w:type="dxa" w:w="100"/>
            </w:tcMar>
          </w:tcPr>
          <w:p>
            <w:pPr>
              <w:spacing w:after="0" w:line="240"/>
            </w:pPr>
            <w:r>
              <w:rPr>
                <w:b w:val="false"/>
                <w:bCs w:val="false"/>
                <w:color w:val="1A1A1A"/>
                <w:sz w:val="18"/>
                <w:szCs w:val="18"/>
              </w:rPr>
              <w:t xml:space="preserve">LLM (via API) prompted with structured trace data only, not free-form speculation</w:t>
            </w:r>
          </w:p>
        </w:tc>
        <w:tc>
          <w:tcPr>
            <w:tcW w:type="dxa" w:w="1870"/>
            <w:tcMar>
              <w:top w:type="dxa" w:w="80"/>
              <w:left w:type="dxa" w:w="100"/>
              <w:bottom w:type="dxa" w:w="80"/>
              <w:right w:type="dxa" w:w="100"/>
            </w:tcMar>
          </w:tcPr>
          <w:p>
            <w:pPr>
              <w:spacing w:after="0" w:line="240"/>
            </w:pPr>
            <w:r>
              <w:rPr>
                <w:b w:val="false"/>
                <w:bCs w:val="false"/>
                <w:color w:val="1A1A1A"/>
                <w:sz w:val="18"/>
                <w:szCs w:val="18"/>
              </w:rPr>
              <w:t xml:space="preserve">Optional / stretch goal</w:t>
            </w:r>
          </w:p>
        </w:tc>
        <w:tc>
          <w:tcPr>
            <w:tcW w:type="dxa" w:w="1870"/>
            <w:tcMar>
              <w:top w:type="dxa" w:w="80"/>
              <w:left w:type="dxa" w:w="100"/>
              <w:bottom w:type="dxa" w:w="80"/>
              <w:right w:type="dxa" w:w="100"/>
            </w:tcMar>
          </w:tcPr>
          <w:p>
            <w:pPr>
              <w:spacing w:after="0" w:line="240"/>
            </w:pPr>
            <w:r>
              <w:rPr>
                <w:b w:val="false"/>
                <w:bCs w:val="false"/>
                <w:color w:val="1A1A1A"/>
                <w:sz w:val="18"/>
                <w:szCs w:val="18"/>
              </w:rPr>
              <w:t xml:space="preserve">Summary must cite only facts present in the trace data; no invented details</w:t>
            </w:r>
          </w:p>
        </w:tc>
      </w:tr>
      <w:tr>
        <w:tc>
          <w:tcPr>
            <w:tcW w:type="dxa" w:w="1870"/>
            <w:shd w:fill="F2F2F2" w:val="clear"/>
            <w:tcMar>
              <w:top w:type="dxa" w:w="80"/>
              <w:left w:type="dxa" w:w="100"/>
              <w:bottom w:type="dxa" w:w="80"/>
              <w:right w:type="dxa" w:w="100"/>
            </w:tcMar>
          </w:tcPr>
          <w:p>
            <w:pPr>
              <w:spacing w:after="0" w:line="240"/>
            </w:pPr>
            <w:r>
              <w:rPr>
                <w:b w:val="false"/>
                <w:bCs w:val="false"/>
                <w:color w:val="1A1A1A"/>
                <w:sz w:val="18"/>
                <w:szCs w:val="18"/>
              </w:rPr>
              <w:t xml:space="preserve">Confidence-score model (future)</w:t>
            </w:r>
          </w:p>
        </w:tc>
        <w:tc>
          <w:tcPr>
            <w:tcW w:type="dxa" w:w="1870"/>
            <w:shd w:fill="F2F2F2" w:val="clear"/>
            <w:tcMar>
              <w:top w:type="dxa" w:w="80"/>
              <w:left w:type="dxa" w:w="100"/>
              <w:bottom w:type="dxa" w:w="80"/>
              <w:right w:type="dxa" w:w="100"/>
            </w:tcMar>
          </w:tcPr>
          <w:p>
            <w:pPr>
              <w:spacing w:after="0" w:line="240"/>
            </w:pPr>
            <w:r>
              <w:rPr>
                <w:b w:val="false"/>
                <w:bCs w:val="false"/>
                <w:color w:val="1A1A1A"/>
                <w:sz w:val="18"/>
                <w:szCs w:val="18"/>
              </w:rPr>
              <w:t xml:space="preserve">Replace rule-based weights with a calibrated model</w:t>
            </w:r>
          </w:p>
        </w:tc>
        <w:tc>
          <w:tcPr>
            <w:tcW w:type="dxa" w:w="1870"/>
            <w:shd w:fill="F2F2F2" w:val="clear"/>
            <w:tcMar>
              <w:top w:type="dxa" w:w="80"/>
              <w:left w:type="dxa" w:w="100"/>
              <w:bottom w:type="dxa" w:w="80"/>
              <w:right w:type="dxa" w:w="100"/>
            </w:tcMar>
          </w:tcPr>
          <w:p>
            <w:pPr>
              <w:spacing w:after="0" w:line="240"/>
            </w:pPr>
            <w:r>
              <w:rPr>
                <w:b w:val="false"/>
                <w:bCs w:val="false"/>
                <w:color w:val="1A1A1A"/>
                <w:sz w:val="18"/>
                <w:szCs w:val="18"/>
              </w:rPr>
              <w:t xml:space="preserve">Logistic regression or gradient-boosted trees over path features</w:t>
            </w:r>
          </w:p>
        </w:tc>
        <w:tc>
          <w:tcPr>
            <w:tcW w:type="dxa" w:w="1870"/>
            <w:shd w:fill="F2F2F2" w:val="clear"/>
            <w:tcMar>
              <w:top w:type="dxa" w:w="80"/>
              <w:left w:type="dxa" w:w="100"/>
              <w:bottom w:type="dxa" w:w="80"/>
              <w:right w:type="dxa" w:w="100"/>
            </w:tcMar>
          </w:tcPr>
          <w:p>
            <w:pPr>
              <w:spacing w:after="0" w:line="240"/>
            </w:pPr>
            <w:r>
              <w:rPr>
                <w:b w:val="false"/>
                <w:bCs w:val="false"/>
                <w:color w:val="1A1A1A"/>
                <w:sz w:val="18"/>
                <w:szCs w:val="18"/>
              </w:rPr>
              <w:t xml:space="preserve">Not in MVP; requires labelled dataset</w:t>
            </w:r>
          </w:p>
        </w:tc>
        <w:tc>
          <w:tcPr>
            <w:tcW w:type="dxa" w:w="1870"/>
            <w:shd w:fill="F2F2F2" w:val="clear"/>
            <w:tcMar>
              <w:top w:type="dxa" w:w="80"/>
              <w:left w:type="dxa" w:w="100"/>
              <w:bottom w:type="dxa" w:w="80"/>
              <w:right w:type="dxa" w:w="100"/>
            </w:tcMar>
          </w:tcPr>
          <w:p>
            <w:pPr>
              <w:spacing w:after="0" w:line="240"/>
            </w:pPr>
            <w:r>
              <w:rPr>
                <w:b w:val="false"/>
                <w:bCs w:val="false"/>
                <w:color w:val="1A1A1A"/>
                <w:sz w:val="18"/>
                <w:szCs w:val="18"/>
              </w:rPr>
              <w:t xml:space="preserve">Model output must remain decomposable into the same explainable factors</w:t>
            </w:r>
          </w:p>
        </w:tc>
      </w:tr>
      <w:tr>
        <w:tc>
          <w:tcPr>
            <w:tcW w:type="dxa" w:w="1870"/>
            <w:tcMar>
              <w:top w:type="dxa" w:w="80"/>
              <w:left w:type="dxa" w:w="100"/>
              <w:bottom w:type="dxa" w:w="80"/>
              <w:right w:type="dxa" w:w="100"/>
            </w:tcMar>
          </w:tcPr>
          <w:p>
            <w:pPr>
              <w:spacing w:after="0" w:line="240"/>
            </w:pPr>
            <w:r>
              <w:rPr>
                <w:b w:val="false"/>
                <w:bCs w:val="false"/>
                <w:color w:val="1A1A1A"/>
                <w:sz w:val="18"/>
                <w:szCs w:val="18"/>
              </w:rPr>
              <w:t xml:space="preserve">Mixer/bridge detection (future)</w:t>
            </w:r>
          </w:p>
        </w:tc>
        <w:tc>
          <w:tcPr>
            <w:tcW w:type="dxa" w:w="1870"/>
            <w:tcMar>
              <w:top w:type="dxa" w:w="80"/>
              <w:left w:type="dxa" w:w="100"/>
              <w:bottom w:type="dxa" w:w="80"/>
              <w:right w:type="dxa" w:w="100"/>
            </w:tcMar>
          </w:tcPr>
          <w:p>
            <w:pPr>
              <w:spacing w:after="0" w:line="240"/>
            </w:pPr>
            <w:r>
              <w:rPr>
                <w:b w:val="false"/>
                <w:bCs w:val="false"/>
                <w:color w:val="1A1A1A"/>
                <w:sz w:val="18"/>
                <w:szCs w:val="18"/>
              </w:rPr>
              <w:t xml:space="preserve">Detect novel obfuscation patterns beyond known-address lists</w:t>
            </w:r>
          </w:p>
        </w:tc>
        <w:tc>
          <w:tcPr>
            <w:tcW w:type="dxa" w:w="1870"/>
            <w:tcMar>
              <w:top w:type="dxa" w:w="80"/>
              <w:left w:type="dxa" w:w="100"/>
              <w:bottom w:type="dxa" w:w="80"/>
              <w:right w:type="dxa" w:w="100"/>
            </w:tcMar>
          </w:tcPr>
          <w:p>
            <w:pPr>
              <w:spacing w:after="0" w:line="240"/>
            </w:pPr>
            <w:r>
              <w:rPr>
                <w:b w:val="false"/>
                <w:bCs w:val="false"/>
                <w:color w:val="1A1A1A"/>
                <w:sz w:val="18"/>
                <w:szCs w:val="18"/>
              </w:rPr>
              <w:t xml:space="preserve">Graph anomaly detection (e.g., unusual fan-out/fan-in patterns)</w:t>
            </w:r>
          </w:p>
        </w:tc>
        <w:tc>
          <w:tcPr>
            <w:tcW w:type="dxa" w:w="1870"/>
            <w:tcMar>
              <w:top w:type="dxa" w:w="80"/>
              <w:left w:type="dxa" w:w="100"/>
              <w:bottom w:type="dxa" w:w="80"/>
              <w:right w:type="dxa" w:w="100"/>
            </w:tcMar>
          </w:tcPr>
          <w:p>
            <w:pPr>
              <w:spacing w:after="0" w:line="240"/>
            </w:pPr>
            <w:r>
              <w:rPr>
                <w:b w:val="false"/>
                <w:bCs w:val="false"/>
                <w:color w:val="1A1A1A"/>
                <w:sz w:val="18"/>
                <w:szCs w:val="18"/>
              </w:rPr>
              <w:t xml:space="preserve">Heuristic-only in MVP</w:t>
            </w:r>
          </w:p>
        </w:tc>
        <w:tc>
          <w:tcPr>
            <w:tcW w:type="dxa" w:w="1870"/>
            <w:tcMar>
              <w:top w:type="dxa" w:w="80"/>
              <w:left w:type="dxa" w:w="100"/>
              <w:bottom w:type="dxa" w:w="80"/>
              <w:right w:type="dxa" w:w="100"/>
            </w:tcMar>
          </w:tcPr>
          <w:p>
            <w:pPr>
              <w:spacing w:after="0" w:line="240"/>
            </w:pPr>
            <w:r>
              <w:rPr>
                <w:b w:val="false"/>
                <w:bCs w:val="false"/>
                <w:color w:val="1A1A1A"/>
                <w:sz w:val="18"/>
                <w:szCs w:val="18"/>
              </w:rPr>
              <w:t xml:space="preserve">False positives must be reviewable, not auto-blocking</w:t>
            </w:r>
          </w:p>
        </w:tc>
      </w:tr>
    </w:tbl>
    <w:p>
      <w:pPr>
        <w:spacing w:after="200"/>
      </w:pPr>
    </w:p>
    <w:p>
      <w:pPr>
        <w:pStyle w:val="Heading1"/>
        <w:pBdr>
          <w:bottom w:val="single" w:color="0F6674" w:sz="8" w:space="4"/>
        </w:pBdr>
        <w:spacing w:after="200" w:before="360"/>
      </w:pPr>
      <w:r>
        <w:t xml:space="preserve">19. Dataset Design</w:t>
      </w:r>
    </w:p>
    <w:p>
      <w:pPr>
        <w:spacing w:after="160" w:line="276"/>
        <w:jc w:val="both"/>
      </w:pPr>
      <w:r>
        <w:rPr>
          <w:b w:val="false"/>
          <w:bCs w:val="false"/>
          <w:i w:val="false"/>
          <w:iCs w:val="false"/>
        </w:rPr>
        <w:t xml:space="preserve">Three distinct datasets are required, each with different governance needs: (1) the labelled VASP/exchange address dataset (Section 16), used for matching; (2) a validation dataset of wallets with independently confirmed ground-truth attribution, used to measure accuracy; and (3) an operational case dataset, capturing investigator queries and outcomes, which over time becomes the richest source of ground truth for improving the system.</w:t>
      </w:r>
    </w:p>
    <w:tbl>
      <w:tblPr>
        <w:tblW w:type="dxa" w:w="9350"/>
        <w:tblBorders>
          <w:top w:val="single" w:color="CCCCCC" w:sz="4"/>
          <w:left w:val="single" w:color="CCCCCC" w:sz="4"/>
          <w:bottom w:val="single" w:color="CCCCCC" w:sz="4"/>
          <w:right w:val="single" w:color="CCCCCC" w:sz="4"/>
          <w:insideH w:val="single" w:color="DDDDDD" w:sz="4"/>
          <w:insideV w:val="single" w:color="DDDDDD" w:sz="4"/>
        </w:tblBorders>
      </w:tblPr>
      <w:tblGrid>
        <w:gridCol w:w="1870"/>
        <w:gridCol w:w="1870"/>
        <w:gridCol w:w="1870"/>
        <w:gridCol w:w="1870"/>
        <w:gridCol w:w="1870"/>
      </w:tblGrid>
      <w:tr>
        <w:trPr>
          <w:tblHeader/>
        </w:trPr>
        <w:tc>
          <w:tcPr>
            <w:tcW w:type="dxa" w:w="1870"/>
            <w:shd w:fill="1F3864" w:val="clear"/>
            <w:tcMar>
              <w:top w:type="dxa" w:w="80"/>
              <w:left w:type="dxa" w:w="100"/>
              <w:bottom w:type="dxa" w:w="80"/>
              <w:right w:type="dxa" w:w="100"/>
            </w:tcMar>
          </w:tcPr>
          <w:p>
            <w:pPr>
              <w:spacing w:after="0" w:line="240"/>
            </w:pPr>
            <w:r>
              <w:rPr>
                <w:b/>
                <w:bCs/>
                <w:color w:val="FFFFFF"/>
                <w:sz w:val="19"/>
                <w:szCs w:val="19"/>
              </w:rPr>
              <w:t xml:space="preserve">Dataset</w:t>
            </w:r>
          </w:p>
        </w:tc>
        <w:tc>
          <w:tcPr>
            <w:tcW w:type="dxa" w:w="1870"/>
            <w:shd w:fill="1F3864" w:val="clear"/>
            <w:tcMar>
              <w:top w:type="dxa" w:w="80"/>
              <w:left w:type="dxa" w:w="100"/>
              <w:bottom w:type="dxa" w:w="80"/>
              <w:right w:type="dxa" w:w="100"/>
            </w:tcMar>
          </w:tcPr>
          <w:p>
            <w:pPr>
              <w:spacing w:after="0" w:line="240"/>
            </w:pPr>
            <w:r>
              <w:rPr>
                <w:b/>
                <w:bCs/>
                <w:color w:val="FFFFFF"/>
                <w:sz w:val="19"/>
                <w:szCs w:val="19"/>
              </w:rPr>
              <w:t xml:space="preserve">Purpose</w:t>
            </w:r>
          </w:p>
        </w:tc>
        <w:tc>
          <w:tcPr>
            <w:tcW w:type="dxa" w:w="1870"/>
            <w:shd w:fill="1F3864" w:val="clear"/>
            <w:tcMar>
              <w:top w:type="dxa" w:w="80"/>
              <w:left w:type="dxa" w:w="100"/>
              <w:bottom w:type="dxa" w:w="80"/>
              <w:right w:type="dxa" w:w="100"/>
            </w:tcMar>
          </w:tcPr>
          <w:p>
            <w:pPr>
              <w:spacing w:after="0" w:line="240"/>
            </w:pPr>
            <w:r>
              <w:rPr>
                <w:b/>
                <w:bCs/>
                <w:color w:val="FFFFFF"/>
                <w:sz w:val="19"/>
                <w:szCs w:val="19"/>
              </w:rPr>
              <w:t xml:space="preserve">Sourcing (MVP)</w:t>
            </w:r>
          </w:p>
        </w:tc>
        <w:tc>
          <w:tcPr>
            <w:tcW w:type="dxa" w:w="1870"/>
            <w:shd w:fill="1F3864" w:val="clear"/>
            <w:tcMar>
              <w:top w:type="dxa" w:w="80"/>
              <w:left w:type="dxa" w:w="100"/>
              <w:bottom w:type="dxa" w:w="80"/>
              <w:right w:type="dxa" w:w="100"/>
            </w:tcMar>
          </w:tcPr>
          <w:p>
            <w:pPr>
              <w:spacing w:after="0" w:line="240"/>
            </w:pPr>
            <w:r>
              <w:rPr>
                <w:b/>
                <w:bCs/>
                <w:color w:val="FFFFFF"/>
                <w:sz w:val="19"/>
                <w:szCs w:val="19"/>
              </w:rPr>
              <w:t xml:space="preserve">Sourcing (Scale)</w:t>
            </w:r>
          </w:p>
        </w:tc>
        <w:tc>
          <w:tcPr>
            <w:tcW w:type="dxa" w:w="1870"/>
            <w:shd w:fill="1F3864" w:val="clear"/>
            <w:tcMar>
              <w:top w:type="dxa" w:w="80"/>
              <w:left w:type="dxa" w:w="100"/>
              <w:bottom w:type="dxa" w:w="80"/>
              <w:right w:type="dxa" w:w="100"/>
            </w:tcMar>
          </w:tcPr>
          <w:p>
            <w:pPr>
              <w:spacing w:after="0" w:line="240"/>
            </w:pPr>
            <w:r>
              <w:rPr>
                <w:b/>
                <w:bCs/>
                <w:color w:val="FFFFFF"/>
                <w:sz w:val="19"/>
                <w:szCs w:val="19"/>
              </w:rPr>
              <w:t xml:space="preserve">Governance need</w:t>
            </w:r>
          </w:p>
        </w:tc>
      </w:tr>
      <w:tr>
        <w:tc>
          <w:tcPr>
            <w:tcW w:type="dxa" w:w="1870"/>
            <w:tcMar>
              <w:top w:type="dxa" w:w="80"/>
              <w:left w:type="dxa" w:w="100"/>
              <w:bottom w:type="dxa" w:w="80"/>
              <w:right w:type="dxa" w:w="100"/>
            </w:tcMar>
          </w:tcPr>
          <w:p>
            <w:pPr>
              <w:spacing w:after="0" w:line="240"/>
            </w:pPr>
            <w:r>
              <w:rPr>
                <w:b w:val="false"/>
                <w:bCs w:val="false"/>
                <w:color w:val="1A1A1A"/>
                <w:sz w:val="18"/>
                <w:szCs w:val="18"/>
              </w:rPr>
              <w:t xml:space="preserve">Labelled address dataset</w:t>
            </w:r>
          </w:p>
        </w:tc>
        <w:tc>
          <w:tcPr>
            <w:tcW w:type="dxa" w:w="1870"/>
            <w:tcMar>
              <w:top w:type="dxa" w:w="80"/>
              <w:left w:type="dxa" w:w="100"/>
              <w:bottom w:type="dxa" w:w="80"/>
              <w:right w:type="dxa" w:w="100"/>
            </w:tcMar>
          </w:tcPr>
          <w:p>
            <w:pPr>
              <w:spacing w:after="0" w:line="240"/>
            </w:pPr>
            <w:r>
              <w:rPr>
                <w:b w:val="false"/>
                <w:bCs w:val="false"/>
                <w:color w:val="1A1A1A"/>
                <w:sz w:val="18"/>
                <w:szCs w:val="18"/>
              </w:rPr>
              <w:t xml:space="preserve">Matching layer ground truth</w:t>
            </w:r>
          </w:p>
        </w:tc>
        <w:tc>
          <w:tcPr>
            <w:tcW w:type="dxa" w:w="1870"/>
            <w:tcMar>
              <w:top w:type="dxa" w:w="80"/>
              <w:left w:type="dxa" w:w="100"/>
              <w:bottom w:type="dxa" w:w="80"/>
              <w:right w:type="dxa" w:w="100"/>
            </w:tcMar>
          </w:tcPr>
          <w:p>
            <w:pPr>
              <w:spacing w:after="0" w:line="240"/>
            </w:pPr>
            <w:r>
              <w:rPr>
                <w:b w:val="false"/>
                <w:bCs w:val="false"/>
                <w:color w:val="1A1A1A"/>
                <w:sz w:val="18"/>
                <w:szCs w:val="18"/>
              </w:rPr>
              <w:t xml:space="preserve">Public label sets + sanctions lists</w:t>
            </w:r>
          </w:p>
        </w:tc>
        <w:tc>
          <w:tcPr>
            <w:tcW w:type="dxa" w:w="1870"/>
            <w:tcMar>
              <w:top w:type="dxa" w:w="80"/>
              <w:left w:type="dxa" w:w="100"/>
              <w:bottom w:type="dxa" w:w="80"/>
              <w:right w:type="dxa" w:w="100"/>
            </w:tcMar>
          </w:tcPr>
          <w:p>
            <w:pPr>
              <w:spacing w:after="0" w:line="240"/>
            </w:pPr>
            <w:r>
              <w:rPr>
                <w:b w:val="false"/>
                <w:bCs w:val="false"/>
                <w:color w:val="1A1A1A"/>
                <w:sz w:val="18"/>
                <w:szCs w:val="18"/>
              </w:rPr>
              <w:t xml:space="preserve">I4C-curated, continuously updated</w:t>
            </w:r>
          </w:p>
        </w:tc>
        <w:tc>
          <w:tcPr>
            <w:tcW w:type="dxa" w:w="1870"/>
            <w:tcMar>
              <w:top w:type="dxa" w:w="80"/>
              <w:left w:type="dxa" w:w="100"/>
              <w:bottom w:type="dxa" w:w="80"/>
              <w:right w:type="dxa" w:w="100"/>
            </w:tcMar>
          </w:tcPr>
          <w:p>
            <w:pPr>
              <w:spacing w:after="0" w:line="240"/>
            </w:pPr>
            <w:r>
              <w:rPr>
                <w:b w:val="false"/>
                <w:bCs w:val="false"/>
                <w:color w:val="1A1A1A"/>
                <w:sz w:val="18"/>
                <w:szCs w:val="18"/>
              </w:rPr>
              <w:t xml:space="preserve">Version control, provenance, freshness tracking</w:t>
            </w:r>
          </w:p>
        </w:tc>
      </w:tr>
      <w:tr>
        <w:tc>
          <w:tcPr>
            <w:tcW w:type="dxa" w:w="1870"/>
            <w:shd w:fill="F2F2F2" w:val="clear"/>
            <w:tcMar>
              <w:top w:type="dxa" w:w="80"/>
              <w:left w:type="dxa" w:w="100"/>
              <w:bottom w:type="dxa" w:w="80"/>
              <w:right w:type="dxa" w:w="100"/>
            </w:tcMar>
          </w:tcPr>
          <w:p>
            <w:pPr>
              <w:spacing w:after="0" w:line="240"/>
            </w:pPr>
            <w:r>
              <w:rPr>
                <w:b w:val="false"/>
                <w:bCs w:val="false"/>
                <w:color w:val="1A1A1A"/>
                <w:sz w:val="18"/>
                <w:szCs w:val="18"/>
              </w:rPr>
              <w:t xml:space="preserve">Validation/ground-truth dataset</w:t>
            </w:r>
          </w:p>
        </w:tc>
        <w:tc>
          <w:tcPr>
            <w:tcW w:type="dxa" w:w="1870"/>
            <w:shd w:fill="F2F2F2" w:val="clear"/>
            <w:tcMar>
              <w:top w:type="dxa" w:w="80"/>
              <w:left w:type="dxa" w:w="100"/>
              <w:bottom w:type="dxa" w:w="80"/>
              <w:right w:type="dxa" w:w="100"/>
            </w:tcMar>
          </w:tcPr>
          <w:p>
            <w:pPr>
              <w:spacing w:after="0" w:line="240"/>
            </w:pPr>
            <w:r>
              <w:rPr>
                <w:b w:val="false"/>
                <w:bCs w:val="false"/>
                <w:color w:val="1A1A1A"/>
                <w:sz w:val="18"/>
                <w:szCs w:val="18"/>
              </w:rPr>
              <w:t xml:space="preserve">Accuracy measurement</w:t>
            </w:r>
          </w:p>
        </w:tc>
        <w:tc>
          <w:tcPr>
            <w:tcW w:type="dxa" w:w="1870"/>
            <w:shd w:fill="F2F2F2" w:val="clear"/>
            <w:tcMar>
              <w:top w:type="dxa" w:w="80"/>
              <w:left w:type="dxa" w:w="100"/>
              <w:bottom w:type="dxa" w:w="80"/>
              <w:right w:type="dxa" w:w="100"/>
            </w:tcMar>
          </w:tcPr>
          <w:p>
            <w:pPr>
              <w:spacing w:after="0" w:line="240"/>
            </w:pPr>
            <w:r>
              <w:rPr>
                <w:b w:val="false"/>
                <w:bCs w:val="false"/>
                <w:color w:val="1A1A1A"/>
                <w:sz w:val="18"/>
                <w:szCs w:val="18"/>
              </w:rPr>
              <w:t xml:space="preserve">Small, manually curated set of known wallet-to-exchange pairs from public case reporting</w:t>
            </w:r>
          </w:p>
        </w:tc>
        <w:tc>
          <w:tcPr>
            <w:tcW w:type="dxa" w:w="1870"/>
            <w:shd w:fill="F2F2F2" w:val="clear"/>
            <w:tcMar>
              <w:top w:type="dxa" w:w="80"/>
              <w:left w:type="dxa" w:w="100"/>
              <w:bottom w:type="dxa" w:w="80"/>
              <w:right w:type="dxa" w:w="100"/>
            </w:tcMar>
          </w:tcPr>
          <w:p>
            <w:pPr>
              <w:spacing w:after="0" w:line="240"/>
            </w:pPr>
            <w:r>
              <w:rPr>
                <w:b w:val="false"/>
                <w:bCs w:val="false"/>
                <w:color w:val="1A1A1A"/>
                <w:sz w:val="18"/>
                <w:szCs w:val="18"/>
              </w:rPr>
              <w:t xml:space="preserve">Confirmed historical case outcomes (with appropriate legal/privacy review)</w:t>
            </w:r>
          </w:p>
        </w:tc>
        <w:tc>
          <w:tcPr>
            <w:tcW w:type="dxa" w:w="1870"/>
            <w:shd w:fill="F2F2F2" w:val="clear"/>
            <w:tcMar>
              <w:top w:type="dxa" w:w="80"/>
              <w:left w:type="dxa" w:w="100"/>
              <w:bottom w:type="dxa" w:w="80"/>
              <w:right w:type="dxa" w:w="100"/>
            </w:tcMar>
          </w:tcPr>
          <w:p>
            <w:pPr>
              <w:spacing w:after="0" w:line="240"/>
            </w:pPr>
            <w:r>
              <w:rPr>
                <w:b w:val="false"/>
                <w:bCs w:val="false"/>
                <w:color w:val="1A1A1A"/>
                <w:sz w:val="18"/>
                <w:szCs w:val="18"/>
              </w:rPr>
              <w:t xml:space="preserve">Held-out from training/tuning; strict train/test separation</w:t>
            </w:r>
          </w:p>
        </w:tc>
      </w:tr>
      <w:tr>
        <w:tc>
          <w:tcPr>
            <w:tcW w:type="dxa" w:w="1870"/>
            <w:tcMar>
              <w:top w:type="dxa" w:w="80"/>
              <w:left w:type="dxa" w:w="100"/>
              <w:bottom w:type="dxa" w:w="80"/>
              <w:right w:type="dxa" w:w="100"/>
            </w:tcMar>
          </w:tcPr>
          <w:p>
            <w:pPr>
              <w:spacing w:after="0" w:line="240"/>
            </w:pPr>
            <w:r>
              <w:rPr>
                <w:b w:val="false"/>
                <w:bCs w:val="false"/>
                <w:color w:val="1A1A1A"/>
                <w:sz w:val="18"/>
                <w:szCs w:val="18"/>
              </w:rPr>
              <w:t xml:space="preserve">Operational case dataset</w:t>
            </w:r>
          </w:p>
        </w:tc>
        <w:tc>
          <w:tcPr>
            <w:tcW w:type="dxa" w:w="1870"/>
            <w:tcMar>
              <w:top w:type="dxa" w:w="80"/>
              <w:left w:type="dxa" w:w="100"/>
              <w:bottom w:type="dxa" w:w="80"/>
              <w:right w:type="dxa" w:w="100"/>
            </w:tcMar>
          </w:tcPr>
          <w:p>
            <w:pPr>
              <w:spacing w:after="0" w:line="240"/>
            </w:pPr>
            <w:r>
              <w:rPr>
                <w:b w:val="false"/>
                <w:bCs w:val="false"/>
                <w:color w:val="1A1A1A"/>
                <w:sz w:val="18"/>
                <w:szCs w:val="18"/>
              </w:rPr>
              <w:t xml:space="preserve">Continuous improvement + audit</w:t>
            </w:r>
          </w:p>
        </w:tc>
        <w:tc>
          <w:tcPr>
            <w:tcW w:type="dxa" w:w="1870"/>
            <w:tcMar>
              <w:top w:type="dxa" w:w="80"/>
              <w:left w:type="dxa" w:w="100"/>
              <w:bottom w:type="dxa" w:w="80"/>
              <w:right w:type="dxa" w:w="100"/>
            </w:tcMar>
          </w:tcPr>
          <w:p>
            <w:pPr>
              <w:spacing w:after="0" w:line="240"/>
            </w:pPr>
            <w:r>
              <w:rPr>
                <w:b w:val="false"/>
                <w:bCs w:val="false"/>
                <w:color w:val="1A1A1A"/>
                <w:sz w:val="18"/>
                <w:szCs w:val="18"/>
              </w:rPr>
              <w:t xml:space="preserve">Local case DB, MVP demo cases</w:t>
            </w:r>
          </w:p>
        </w:tc>
        <w:tc>
          <w:tcPr>
            <w:tcW w:type="dxa" w:w="1870"/>
            <w:tcMar>
              <w:top w:type="dxa" w:w="80"/>
              <w:left w:type="dxa" w:w="100"/>
              <w:bottom w:type="dxa" w:w="80"/>
              <w:right w:type="dxa" w:w="100"/>
            </w:tcMar>
          </w:tcPr>
          <w:p>
            <w:pPr>
              <w:spacing w:after="0" w:line="240"/>
            </w:pPr>
            <w:r>
              <w:rPr>
                <w:b w:val="false"/>
                <w:bCs w:val="false"/>
                <w:color w:val="1A1A1A"/>
                <w:sz w:val="18"/>
                <w:szCs w:val="18"/>
              </w:rPr>
              <w:t xml:space="preserve">Full case history with access controls and retention policy</w:t>
            </w:r>
          </w:p>
        </w:tc>
        <w:tc>
          <w:tcPr>
            <w:tcW w:type="dxa" w:w="1870"/>
            <w:tcMar>
              <w:top w:type="dxa" w:w="80"/>
              <w:left w:type="dxa" w:w="100"/>
              <w:bottom w:type="dxa" w:w="80"/>
              <w:right w:type="dxa" w:w="100"/>
            </w:tcMar>
          </w:tcPr>
          <w:p>
            <w:pPr>
              <w:spacing w:after="0" w:line="240"/>
            </w:pPr>
            <w:r>
              <w:rPr>
                <w:b w:val="false"/>
                <w:bCs w:val="false"/>
                <w:color w:val="1A1A1A"/>
                <w:sz w:val="18"/>
                <w:szCs w:val="18"/>
              </w:rPr>
              <w:t xml:space="preserve">Access control, audit logging, retention policy aligned to legal requirements</w:t>
            </w:r>
          </w:p>
        </w:tc>
      </w:tr>
    </w:tbl>
    <w:p>
      <w:pPr>
        <w:spacing w:after="200"/>
      </w:pPr>
    </w:p>
    <w:p>
      <w:pPr>
        <w:pStyle w:val="Heading1"/>
        <w:pBdr>
          <w:bottom w:val="single" w:color="0F6674" w:sz="8" w:space="4"/>
        </w:pBdr>
        <w:spacing w:after="200" w:before="360"/>
      </w:pPr>
      <w:r>
        <w:t xml:space="preserve">20. AI/System Validation Metrics</w:t>
      </w:r>
    </w:p>
    <w:tbl>
      <w:tblPr>
        <w:tblW w:type="dxa" w:w="9350"/>
        <w:tblBorders>
          <w:top w:val="single" w:color="CCCCCC" w:sz="4"/>
          <w:left w:val="single" w:color="CCCCCC" w:sz="4"/>
          <w:bottom w:val="single" w:color="CCCCCC" w:sz="4"/>
          <w:right w:val="single" w:color="CCCCCC" w:sz="4"/>
          <w:insideH w:val="single" w:color="DDDDDD" w:sz="4"/>
          <w:insideV w:val="single" w:color="DDDDDD" w:sz="4"/>
        </w:tblBorders>
      </w:tblPr>
      <w:tblGrid>
        <w:gridCol w:w="2337"/>
        <w:gridCol w:w="2337"/>
        <w:gridCol w:w="2337"/>
        <w:gridCol w:w="2337"/>
      </w:tblGrid>
      <w:tr>
        <w:trPr>
          <w:tblHeader/>
        </w:trPr>
        <w:tc>
          <w:tcPr>
            <w:tcW w:type="dxa" w:w="2337"/>
            <w:shd w:fill="1F3864" w:val="clear"/>
            <w:tcMar>
              <w:top w:type="dxa" w:w="80"/>
              <w:left w:type="dxa" w:w="100"/>
              <w:bottom w:type="dxa" w:w="80"/>
              <w:right w:type="dxa" w:w="100"/>
            </w:tcMar>
          </w:tcPr>
          <w:p>
            <w:pPr>
              <w:spacing w:after="0" w:line="240"/>
            </w:pPr>
            <w:r>
              <w:rPr>
                <w:b/>
                <w:bCs/>
                <w:color w:val="FFFFFF"/>
                <w:sz w:val="19"/>
                <w:szCs w:val="19"/>
              </w:rPr>
              <w:t xml:space="preserve">Metric</w:t>
            </w:r>
          </w:p>
        </w:tc>
        <w:tc>
          <w:tcPr>
            <w:tcW w:type="dxa" w:w="2337"/>
            <w:shd w:fill="1F3864" w:val="clear"/>
            <w:tcMar>
              <w:top w:type="dxa" w:w="80"/>
              <w:left w:type="dxa" w:w="100"/>
              <w:bottom w:type="dxa" w:w="80"/>
              <w:right w:type="dxa" w:w="100"/>
            </w:tcMar>
          </w:tcPr>
          <w:p>
            <w:pPr>
              <w:spacing w:after="0" w:line="240"/>
            </w:pPr>
            <w:r>
              <w:rPr>
                <w:b/>
                <w:bCs/>
                <w:color w:val="FFFFFF"/>
                <w:sz w:val="19"/>
                <w:szCs w:val="19"/>
              </w:rPr>
              <w:t xml:space="preserve">Definition</w:t>
            </w:r>
          </w:p>
        </w:tc>
        <w:tc>
          <w:tcPr>
            <w:tcW w:type="dxa" w:w="2337"/>
            <w:shd w:fill="1F3864" w:val="clear"/>
            <w:tcMar>
              <w:top w:type="dxa" w:w="80"/>
              <w:left w:type="dxa" w:w="100"/>
              <w:bottom w:type="dxa" w:w="80"/>
              <w:right w:type="dxa" w:w="100"/>
            </w:tcMar>
          </w:tcPr>
          <w:p>
            <w:pPr>
              <w:spacing w:after="0" w:line="240"/>
            </w:pPr>
            <w:r>
              <w:rPr>
                <w:b/>
                <w:bCs/>
                <w:color w:val="FFFFFF"/>
                <w:sz w:val="19"/>
                <w:szCs w:val="19"/>
              </w:rPr>
              <w:t xml:space="preserve">MVP target</w:t>
            </w:r>
          </w:p>
        </w:tc>
        <w:tc>
          <w:tcPr>
            <w:tcW w:type="dxa" w:w="2337"/>
            <w:shd w:fill="1F3864" w:val="clear"/>
            <w:tcMar>
              <w:top w:type="dxa" w:w="80"/>
              <w:left w:type="dxa" w:w="100"/>
              <w:bottom w:type="dxa" w:w="80"/>
              <w:right w:type="dxa" w:w="100"/>
            </w:tcMar>
          </w:tcPr>
          <w:p>
            <w:pPr>
              <w:spacing w:after="0" w:line="240"/>
            </w:pPr>
            <w:r>
              <w:rPr>
                <w:b/>
                <w:bCs/>
                <w:color w:val="FFFFFF"/>
                <w:sz w:val="19"/>
                <w:szCs w:val="19"/>
              </w:rPr>
              <w:t xml:space="preserve">Pilot target</w:t>
            </w:r>
          </w:p>
        </w:tc>
      </w:tr>
      <w:tr>
        <w:tc>
          <w:tcPr>
            <w:tcW w:type="dxa" w:w="2337"/>
            <w:tcMar>
              <w:top w:type="dxa" w:w="80"/>
              <w:left w:type="dxa" w:w="100"/>
              <w:bottom w:type="dxa" w:w="80"/>
              <w:right w:type="dxa" w:w="100"/>
            </w:tcMar>
          </w:tcPr>
          <w:p>
            <w:pPr>
              <w:spacing w:after="0" w:line="240"/>
            </w:pPr>
            <w:r>
              <w:rPr>
                <w:b w:val="false"/>
                <w:bCs w:val="false"/>
                <w:color w:val="1A1A1A"/>
                <w:sz w:val="18"/>
                <w:szCs w:val="18"/>
              </w:rPr>
              <w:t xml:space="preserve">Attribution precision</w:t>
            </w:r>
          </w:p>
        </w:tc>
        <w:tc>
          <w:tcPr>
            <w:tcW w:type="dxa" w:w="2337"/>
            <w:tcMar>
              <w:top w:type="dxa" w:w="80"/>
              <w:left w:type="dxa" w:w="100"/>
              <w:bottom w:type="dxa" w:w="80"/>
              <w:right w:type="dxa" w:w="100"/>
            </w:tcMar>
          </w:tcPr>
          <w:p>
            <w:pPr>
              <w:spacing w:after="0" w:line="240"/>
            </w:pPr>
            <w:r>
              <w:rPr>
                <w:b w:val="false"/>
                <w:bCs w:val="false"/>
                <w:color w:val="1A1A1A"/>
                <w:sz w:val="18"/>
                <w:szCs w:val="18"/>
              </w:rPr>
              <w:t xml:space="preserve">Of wallets the system attributes to a VASP, the fraction correctly attributed</w:t>
            </w:r>
          </w:p>
        </w:tc>
        <w:tc>
          <w:tcPr>
            <w:tcW w:type="dxa" w:w="2337"/>
            <w:tcMar>
              <w:top w:type="dxa" w:w="80"/>
              <w:left w:type="dxa" w:w="100"/>
              <w:bottom w:type="dxa" w:w="80"/>
              <w:right w:type="dxa" w:w="100"/>
            </w:tcMar>
          </w:tcPr>
          <w:p>
            <w:pPr>
              <w:spacing w:after="0" w:line="240"/>
            </w:pPr>
            <w:r>
              <w:rPr>
                <w:b w:val="false"/>
                <w:bCs w:val="false"/>
                <w:color w:val="1A1A1A"/>
                <w:sz w:val="18"/>
                <w:szCs w:val="18"/>
              </w:rPr>
              <w:t xml:space="preserve">Measured on demo set</w:t>
            </w:r>
          </w:p>
        </w:tc>
        <w:tc>
          <w:tcPr>
            <w:tcW w:type="dxa" w:w="2337"/>
            <w:tcMar>
              <w:top w:type="dxa" w:w="80"/>
              <w:left w:type="dxa" w:w="100"/>
              <w:bottom w:type="dxa" w:w="80"/>
              <w:right w:type="dxa" w:w="100"/>
            </w:tcMar>
          </w:tcPr>
          <w:p>
            <w:pPr>
              <w:spacing w:after="0" w:line="240"/>
            </w:pPr>
            <w:r>
              <w:rPr>
                <w:b w:val="false"/>
                <w:bCs w:val="false"/>
                <w:color w:val="1A1A1A"/>
                <w:sz w:val="18"/>
                <w:szCs w:val="18"/>
              </w:rPr>
              <w:t xml:space="preserve">&gt;= 90% on held-out validation set</w:t>
            </w:r>
          </w:p>
        </w:tc>
      </w:tr>
      <w:tr>
        <w:tc>
          <w:tcPr>
            <w:tcW w:type="dxa" w:w="2337"/>
            <w:shd w:fill="F2F2F2" w:val="clear"/>
            <w:tcMar>
              <w:top w:type="dxa" w:w="80"/>
              <w:left w:type="dxa" w:w="100"/>
              <w:bottom w:type="dxa" w:w="80"/>
              <w:right w:type="dxa" w:w="100"/>
            </w:tcMar>
          </w:tcPr>
          <w:p>
            <w:pPr>
              <w:spacing w:after="0" w:line="240"/>
            </w:pPr>
            <w:r>
              <w:rPr>
                <w:b w:val="false"/>
                <w:bCs w:val="false"/>
                <w:color w:val="1A1A1A"/>
                <w:sz w:val="18"/>
                <w:szCs w:val="18"/>
              </w:rPr>
              <w:t xml:space="preserve">Attribution recall</w:t>
            </w:r>
          </w:p>
        </w:tc>
        <w:tc>
          <w:tcPr>
            <w:tcW w:type="dxa" w:w="2337"/>
            <w:shd w:fill="F2F2F2" w:val="clear"/>
            <w:tcMar>
              <w:top w:type="dxa" w:w="80"/>
              <w:left w:type="dxa" w:w="100"/>
              <w:bottom w:type="dxa" w:w="80"/>
              <w:right w:type="dxa" w:w="100"/>
            </w:tcMar>
          </w:tcPr>
          <w:p>
            <w:pPr>
              <w:spacing w:after="0" w:line="240"/>
            </w:pPr>
            <w:r>
              <w:rPr>
                <w:b w:val="false"/>
                <w:bCs w:val="false"/>
                <w:color w:val="1A1A1A"/>
                <w:sz w:val="18"/>
                <w:szCs w:val="18"/>
              </w:rPr>
              <w:t xml:space="preserve">Of wallets that do have a discoverable VASP within the hop cap, the fraction the system successfully finds</w:t>
            </w:r>
          </w:p>
        </w:tc>
        <w:tc>
          <w:tcPr>
            <w:tcW w:type="dxa" w:w="2337"/>
            <w:shd w:fill="F2F2F2" w:val="clear"/>
            <w:tcMar>
              <w:top w:type="dxa" w:w="80"/>
              <w:left w:type="dxa" w:w="100"/>
              <w:bottom w:type="dxa" w:w="80"/>
              <w:right w:type="dxa" w:w="100"/>
            </w:tcMar>
          </w:tcPr>
          <w:p>
            <w:pPr>
              <w:spacing w:after="0" w:line="240"/>
            </w:pPr>
            <w:r>
              <w:rPr>
                <w:b w:val="false"/>
                <w:bCs w:val="false"/>
                <w:color w:val="1A1A1A"/>
                <w:sz w:val="18"/>
                <w:szCs w:val="18"/>
              </w:rPr>
              <w:t xml:space="preserve">Measured on demo set</w:t>
            </w:r>
          </w:p>
        </w:tc>
        <w:tc>
          <w:tcPr>
            <w:tcW w:type="dxa" w:w="2337"/>
            <w:shd w:fill="F2F2F2" w:val="clear"/>
            <w:tcMar>
              <w:top w:type="dxa" w:w="80"/>
              <w:left w:type="dxa" w:w="100"/>
              <w:bottom w:type="dxa" w:w="80"/>
              <w:right w:type="dxa" w:w="100"/>
            </w:tcMar>
          </w:tcPr>
          <w:p>
            <w:pPr>
              <w:spacing w:after="0" w:line="240"/>
            </w:pPr>
            <w:r>
              <w:rPr>
                <w:b w:val="false"/>
                <w:bCs w:val="false"/>
                <w:color w:val="1A1A1A"/>
                <w:sz w:val="18"/>
                <w:szCs w:val="18"/>
              </w:rPr>
              <w:t xml:space="preserve">&gt;= 80% on held-out validation set</w:t>
            </w:r>
          </w:p>
        </w:tc>
      </w:tr>
      <w:tr>
        <w:tc>
          <w:tcPr>
            <w:tcW w:type="dxa" w:w="2337"/>
            <w:tcMar>
              <w:top w:type="dxa" w:w="80"/>
              <w:left w:type="dxa" w:w="100"/>
              <w:bottom w:type="dxa" w:w="80"/>
              <w:right w:type="dxa" w:w="100"/>
            </w:tcMar>
          </w:tcPr>
          <w:p>
            <w:pPr>
              <w:spacing w:after="0" w:line="240"/>
            </w:pPr>
            <w:r>
              <w:rPr>
                <w:b w:val="false"/>
                <w:bCs w:val="false"/>
                <w:color w:val="1A1A1A"/>
                <w:sz w:val="18"/>
                <w:szCs w:val="18"/>
              </w:rPr>
              <w:t xml:space="preserve">Confidence calibration error</w:t>
            </w:r>
          </w:p>
        </w:tc>
        <w:tc>
          <w:tcPr>
            <w:tcW w:type="dxa" w:w="2337"/>
            <w:tcMar>
              <w:top w:type="dxa" w:w="80"/>
              <w:left w:type="dxa" w:w="100"/>
              <w:bottom w:type="dxa" w:w="80"/>
              <w:right w:type="dxa" w:w="100"/>
            </w:tcMar>
          </w:tcPr>
          <w:p>
            <w:pPr>
              <w:spacing w:after="0" w:line="240"/>
            </w:pPr>
            <w:r>
              <w:rPr>
                <w:b w:val="false"/>
                <w:bCs w:val="false"/>
                <w:color w:val="1A1A1A"/>
                <w:sz w:val="18"/>
                <w:szCs w:val="18"/>
              </w:rPr>
              <w:t xml:space="preserve">How closely stated confidence matches empirical correctness rate</w:t>
            </w:r>
          </w:p>
        </w:tc>
        <w:tc>
          <w:tcPr>
            <w:tcW w:type="dxa" w:w="2337"/>
            <w:tcMar>
              <w:top w:type="dxa" w:w="80"/>
              <w:left w:type="dxa" w:w="100"/>
              <w:bottom w:type="dxa" w:w="80"/>
              <w:right w:type="dxa" w:w="100"/>
            </w:tcMar>
          </w:tcPr>
          <w:p>
            <w:pPr>
              <w:spacing w:after="0" w:line="240"/>
            </w:pPr>
            <w:r>
              <w:rPr>
                <w:b w:val="false"/>
                <w:bCs w:val="false"/>
                <w:color w:val="1A1A1A"/>
                <w:sz w:val="18"/>
                <w:szCs w:val="18"/>
              </w:rPr>
              <w:t xml:space="preserve">Not yet measured (heuristic score, explicitly labelled as such)</w:t>
            </w:r>
          </w:p>
        </w:tc>
        <w:tc>
          <w:tcPr>
            <w:tcW w:type="dxa" w:w="2337"/>
            <w:tcMar>
              <w:top w:type="dxa" w:w="80"/>
              <w:left w:type="dxa" w:w="100"/>
              <w:bottom w:type="dxa" w:w="80"/>
              <w:right w:type="dxa" w:w="100"/>
            </w:tcMar>
          </w:tcPr>
          <w:p>
            <w:pPr>
              <w:spacing w:after="0" w:line="240"/>
            </w:pPr>
            <w:r>
              <w:rPr>
                <w:b w:val="false"/>
                <w:bCs w:val="false"/>
                <w:color w:val="1A1A1A"/>
                <w:sz w:val="18"/>
                <w:szCs w:val="18"/>
              </w:rPr>
              <w:t xml:space="preserve">Calibration curve within defined tolerance band</w:t>
            </w:r>
          </w:p>
        </w:tc>
      </w:tr>
      <w:tr>
        <w:tc>
          <w:tcPr>
            <w:tcW w:type="dxa" w:w="2337"/>
            <w:shd w:fill="F2F2F2" w:val="clear"/>
            <w:tcMar>
              <w:top w:type="dxa" w:w="80"/>
              <w:left w:type="dxa" w:w="100"/>
              <w:bottom w:type="dxa" w:w="80"/>
              <w:right w:type="dxa" w:w="100"/>
            </w:tcMar>
          </w:tcPr>
          <w:p>
            <w:pPr>
              <w:spacing w:after="0" w:line="240"/>
            </w:pPr>
            <w:r>
              <w:rPr>
                <w:b w:val="false"/>
                <w:bCs w:val="false"/>
                <w:color w:val="1A1A1A"/>
                <w:sz w:val="18"/>
                <w:szCs w:val="18"/>
              </w:rPr>
              <w:t xml:space="preserve">False-positive rate</w:t>
            </w:r>
          </w:p>
        </w:tc>
        <w:tc>
          <w:tcPr>
            <w:tcW w:type="dxa" w:w="2337"/>
            <w:shd w:fill="F2F2F2" w:val="clear"/>
            <w:tcMar>
              <w:top w:type="dxa" w:w="80"/>
              <w:left w:type="dxa" w:w="100"/>
              <w:bottom w:type="dxa" w:w="80"/>
              <w:right w:type="dxa" w:w="100"/>
            </w:tcMar>
          </w:tcPr>
          <w:p>
            <w:pPr>
              <w:spacing w:after="0" w:line="240"/>
            </w:pPr>
            <w:r>
              <w:rPr>
                <w:b w:val="false"/>
                <w:bCs w:val="false"/>
                <w:color w:val="1A1A1A"/>
                <w:sz w:val="18"/>
                <w:szCs w:val="18"/>
              </w:rPr>
              <w:t xml:space="preserve">Fraction of attributions that are confidently wrong</w:t>
            </w:r>
          </w:p>
        </w:tc>
        <w:tc>
          <w:tcPr>
            <w:tcW w:type="dxa" w:w="2337"/>
            <w:shd w:fill="F2F2F2" w:val="clear"/>
            <w:tcMar>
              <w:top w:type="dxa" w:w="80"/>
              <w:left w:type="dxa" w:w="100"/>
              <w:bottom w:type="dxa" w:w="80"/>
              <w:right w:type="dxa" w:w="100"/>
            </w:tcMar>
          </w:tcPr>
          <w:p>
            <w:pPr>
              <w:spacing w:after="0" w:line="240"/>
            </w:pPr>
            <w:r>
              <w:rPr>
                <w:b w:val="false"/>
                <w:bCs w:val="false"/>
                <w:color w:val="1A1A1A"/>
                <w:sz w:val="18"/>
                <w:szCs w:val="18"/>
              </w:rPr>
              <w:t xml:space="preserve">Tracked qualitatively</w:t>
            </w:r>
          </w:p>
        </w:tc>
        <w:tc>
          <w:tcPr>
            <w:tcW w:type="dxa" w:w="2337"/>
            <w:shd w:fill="F2F2F2" w:val="clear"/>
            <w:tcMar>
              <w:top w:type="dxa" w:w="80"/>
              <w:left w:type="dxa" w:w="100"/>
              <w:bottom w:type="dxa" w:w="80"/>
              <w:right w:type="dxa" w:w="100"/>
            </w:tcMar>
          </w:tcPr>
          <w:p>
            <w:pPr>
              <w:spacing w:after="0" w:line="240"/>
            </w:pPr>
            <w:r>
              <w:rPr>
                <w:b w:val="false"/>
                <w:bCs w:val="false"/>
                <w:color w:val="1A1A1A"/>
                <w:sz w:val="18"/>
                <w:szCs w:val="18"/>
              </w:rPr>
              <w:t xml:space="preserve">&lt; 5% on validation set</w:t>
            </w:r>
          </w:p>
        </w:tc>
      </w:tr>
      <w:tr>
        <w:tc>
          <w:tcPr>
            <w:tcW w:type="dxa" w:w="2337"/>
            <w:tcMar>
              <w:top w:type="dxa" w:w="80"/>
              <w:left w:type="dxa" w:w="100"/>
              <w:bottom w:type="dxa" w:w="80"/>
              <w:right w:type="dxa" w:w="100"/>
            </w:tcMar>
          </w:tcPr>
          <w:p>
            <w:pPr>
              <w:spacing w:after="0" w:line="240"/>
            </w:pPr>
            <w:r>
              <w:rPr>
                <w:b w:val="false"/>
                <w:bCs w:val="false"/>
                <w:color w:val="1A1A1A"/>
                <w:sz w:val="18"/>
                <w:szCs w:val="18"/>
              </w:rPr>
              <w:t xml:space="preserve">Median time-to-attribution</w:t>
            </w:r>
          </w:p>
        </w:tc>
        <w:tc>
          <w:tcPr>
            <w:tcW w:type="dxa" w:w="2337"/>
            <w:tcMar>
              <w:top w:type="dxa" w:w="80"/>
              <w:left w:type="dxa" w:w="100"/>
              <w:bottom w:type="dxa" w:w="80"/>
              <w:right w:type="dxa" w:w="100"/>
            </w:tcMar>
          </w:tcPr>
          <w:p>
            <w:pPr>
              <w:spacing w:after="0" w:line="240"/>
            </w:pPr>
            <w:r>
              <w:rPr>
                <w:b w:val="false"/>
                <w:bCs w:val="false"/>
                <w:color w:val="1A1A1A"/>
                <w:sz w:val="18"/>
                <w:szCs w:val="18"/>
              </w:rPr>
              <w:t xml:space="preserve">Wall-clock time from query to result</w:t>
            </w:r>
          </w:p>
        </w:tc>
        <w:tc>
          <w:tcPr>
            <w:tcW w:type="dxa" w:w="2337"/>
            <w:tcMar>
              <w:top w:type="dxa" w:w="80"/>
              <w:left w:type="dxa" w:w="100"/>
              <w:bottom w:type="dxa" w:w="80"/>
              <w:right w:type="dxa" w:w="100"/>
            </w:tcMar>
          </w:tcPr>
          <w:p>
            <w:pPr>
              <w:spacing w:after="0" w:line="240"/>
            </w:pPr>
            <w:r>
              <w:rPr>
                <w:b w:val="false"/>
                <w:bCs w:val="false"/>
                <w:color w:val="1A1A1A"/>
                <w:sz w:val="18"/>
                <w:szCs w:val="18"/>
              </w:rPr>
              <w:t xml:space="preserve">&lt; 10 seconds</w:t>
            </w:r>
          </w:p>
        </w:tc>
        <w:tc>
          <w:tcPr>
            <w:tcW w:type="dxa" w:w="2337"/>
            <w:tcMar>
              <w:top w:type="dxa" w:w="80"/>
              <w:left w:type="dxa" w:w="100"/>
              <w:bottom w:type="dxa" w:w="80"/>
              <w:right w:type="dxa" w:w="100"/>
            </w:tcMar>
          </w:tcPr>
          <w:p>
            <w:pPr>
              <w:spacing w:after="0" w:line="240"/>
            </w:pPr>
            <w:r>
              <w:rPr>
                <w:b w:val="false"/>
                <w:bCs w:val="false"/>
                <w:color w:val="1A1A1A"/>
                <w:sz w:val="18"/>
                <w:szCs w:val="18"/>
              </w:rPr>
              <w:t xml:space="preserve">&lt; 5 seconds with caching</w:t>
            </w:r>
          </w:p>
        </w:tc>
      </w:tr>
      <w:tr>
        <w:tc>
          <w:tcPr>
            <w:tcW w:type="dxa" w:w="2337"/>
            <w:shd w:fill="F2F2F2" w:val="clear"/>
            <w:tcMar>
              <w:top w:type="dxa" w:w="80"/>
              <w:left w:type="dxa" w:w="100"/>
              <w:bottom w:type="dxa" w:w="80"/>
              <w:right w:type="dxa" w:w="100"/>
            </w:tcMar>
          </w:tcPr>
          <w:p>
            <w:pPr>
              <w:spacing w:after="0" w:line="240"/>
            </w:pPr>
            <w:r>
              <w:rPr>
                <w:b w:val="false"/>
                <w:bCs w:val="false"/>
                <w:color w:val="1A1A1A"/>
                <w:sz w:val="18"/>
                <w:szCs w:val="18"/>
              </w:rPr>
              <w:t xml:space="preserve">Risk-flag detection rate</w:t>
            </w:r>
          </w:p>
        </w:tc>
        <w:tc>
          <w:tcPr>
            <w:tcW w:type="dxa" w:w="2337"/>
            <w:shd w:fill="F2F2F2" w:val="clear"/>
            <w:tcMar>
              <w:top w:type="dxa" w:w="80"/>
              <w:left w:type="dxa" w:w="100"/>
              <w:bottom w:type="dxa" w:w="80"/>
              <w:right w:type="dxa" w:w="100"/>
            </w:tcMar>
          </w:tcPr>
          <w:p>
            <w:pPr>
              <w:spacing w:after="0" w:line="240"/>
            </w:pPr>
            <w:r>
              <w:rPr>
                <w:b w:val="false"/>
                <w:bCs w:val="false"/>
                <w:color w:val="1A1A1A"/>
                <w:sz w:val="18"/>
                <w:szCs w:val="18"/>
              </w:rPr>
              <w:t xml:space="preserve">Fraction of known-mixer/bridge test cases correctly flagged</w:t>
            </w:r>
          </w:p>
        </w:tc>
        <w:tc>
          <w:tcPr>
            <w:tcW w:type="dxa" w:w="2337"/>
            <w:shd w:fill="F2F2F2" w:val="clear"/>
            <w:tcMar>
              <w:top w:type="dxa" w:w="80"/>
              <w:left w:type="dxa" w:w="100"/>
              <w:bottom w:type="dxa" w:w="80"/>
              <w:right w:type="dxa" w:w="100"/>
            </w:tcMar>
          </w:tcPr>
          <w:p>
            <w:pPr>
              <w:spacing w:after="0" w:line="240"/>
            </w:pPr>
            <w:r>
              <w:rPr>
                <w:b w:val="false"/>
                <w:bCs w:val="false"/>
                <w:color w:val="1A1A1A"/>
                <w:sz w:val="18"/>
                <w:szCs w:val="18"/>
              </w:rPr>
              <w:t xml:space="preserve">Tracked on a small known-mixer test list</w:t>
            </w:r>
          </w:p>
        </w:tc>
        <w:tc>
          <w:tcPr>
            <w:tcW w:type="dxa" w:w="2337"/>
            <w:shd w:fill="F2F2F2" w:val="clear"/>
            <w:tcMar>
              <w:top w:type="dxa" w:w="80"/>
              <w:left w:type="dxa" w:w="100"/>
              <w:bottom w:type="dxa" w:w="80"/>
              <w:right w:type="dxa" w:w="100"/>
            </w:tcMar>
          </w:tcPr>
          <w:p>
            <w:pPr>
              <w:spacing w:after="0" w:line="240"/>
            </w:pPr>
            <w:r>
              <w:rPr>
                <w:b w:val="false"/>
                <w:bCs w:val="false"/>
                <w:color w:val="1A1A1A"/>
                <w:sz w:val="18"/>
                <w:szCs w:val="18"/>
              </w:rPr>
              <w:t xml:space="preserve">Target defined after MVP baseline</w:t>
            </w:r>
          </w:p>
        </w:tc>
      </w:tr>
    </w:tbl>
    <w:p>
      <w:pPr>
        <w:spacing w:after="200"/>
      </w:pPr>
    </w:p>
    <w:p>
      <w:pPr>
        <w:pStyle w:val="Heading1"/>
        <w:pBdr>
          <w:bottom w:val="single" w:color="0F6674" w:sz="8" w:space="4"/>
        </w:pBdr>
        <w:spacing w:after="200" w:before="360"/>
      </w:pPr>
      <w:r>
        <w:t xml:space="preserve">21. Data Freshness &amp; Label Validity Indicator</w:t>
      </w:r>
    </w:p>
    <w:p>
      <w:pPr>
        <w:spacing w:after="160" w:line="276"/>
        <w:jc w:val="both"/>
      </w:pPr>
      <w:r>
        <w:rPr>
          <w:b w:val="false"/>
          <w:bCs w:val="false"/>
          <w:i w:val="false"/>
          <w:iCs w:val="false"/>
        </w:rPr>
        <w:t xml:space="preserve">The software equivalent of a shelf-life/validity indicator on a physical sensor is a visible dataset-freshness indicator: an investigator must be able to see, for any given trace result, how recently the labelled dataset was updated and whether any addresses along the path relied on a stale or low-reliability label. A result built on a six-month-old label set should not be presented with the same implied confidence as one built on a freshly synced sanctions list.</w:t>
      </w:r>
    </w:p>
    <w:tbl>
      <w:tblPr>
        <w:tblW w:type="dxa" w:w="9350"/>
        <w:tblBorders>
          <w:top w:val="single" w:color="CCCCCC" w:sz="4"/>
          <w:left w:val="single" w:color="CCCCCC" w:sz="4"/>
          <w:bottom w:val="single" w:color="CCCCCC" w:sz="4"/>
          <w:right w:val="single" w:color="CCCCCC" w:sz="4"/>
          <w:insideH w:val="single" w:color="DDDDDD" w:sz="4"/>
          <w:insideV w:val="single" w:color="DDDDDD" w:sz="4"/>
        </w:tblBorders>
      </w:tblPr>
      <w:tblGrid>
        <w:gridCol w:w="3116"/>
        <w:gridCol w:w="3116"/>
        <w:gridCol w:w="3116"/>
      </w:tblGrid>
      <w:tr>
        <w:trPr>
          <w:tblHeader/>
        </w:trPr>
        <w:tc>
          <w:tcPr>
            <w:tcW w:type="dxa" w:w="3116"/>
            <w:shd w:fill="1F3864" w:val="clear"/>
            <w:tcMar>
              <w:top w:type="dxa" w:w="80"/>
              <w:left w:type="dxa" w:w="100"/>
              <w:bottom w:type="dxa" w:w="80"/>
              <w:right w:type="dxa" w:w="100"/>
            </w:tcMar>
          </w:tcPr>
          <w:p>
            <w:pPr>
              <w:spacing w:after="0" w:line="240"/>
            </w:pPr>
            <w:r>
              <w:rPr>
                <w:b/>
                <w:bCs/>
                <w:color w:val="FFFFFF"/>
                <w:sz w:val="19"/>
                <w:szCs w:val="19"/>
              </w:rPr>
              <w:t xml:space="preserve">Indicator</w:t>
            </w:r>
          </w:p>
        </w:tc>
        <w:tc>
          <w:tcPr>
            <w:tcW w:type="dxa" w:w="3116"/>
            <w:shd w:fill="1F3864" w:val="clear"/>
            <w:tcMar>
              <w:top w:type="dxa" w:w="80"/>
              <w:left w:type="dxa" w:w="100"/>
              <w:bottom w:type="dxa" w:w="80"/>
              <w:right w:type="dxa" w:w="100"/>
            </w:tcMar>
          </w:tcPr>
          <w:p>
            <w:pPr>
              <w:spacing w:after="0" w:line="240"/>
            </w:pPr>
            <w:r>
              <w:rPr>
                <w:b/>
                <w:bCs/>
                <w:color w:val="FFFFFF"/>
                <w:sz w:val="19"/>
                <w:szCs w:val="19"/>
              </w:rPr>
              <w:t xml:space="preserve">Trigger condition</w:t>
            </w:r>
          </w:p>
        </w:tc>
        <w:tc>
          <w:tcPr>
            <w:tcW w:type="dxa" w:w="3116"/>
            <w:shd w:fill="1F3864" w:val="clear"/>
            <w:tcMar>
              <w:top w:type="dxa" w:w="80"/>
              <w:left w:type="dxa" w:w="100"/>
              <w:bottom w:type="dxa" w:w="80"/>
              <w:right w:type="dxa" w:w="100"/>
            </w:tcMar>
          </w:tcPr>
          <w:p>
            <w:pPr>
              <w:spacing w:after="0" w:line="240"/>
            </w:pPr>
            <w:r>
              <w:rPr>
                <w:b/>
                <w:bCs/>
                <w:color w:val="FFFFFF"/>
                <w:sz w:val="19"/>
                <w:szCs w:val="19"/>
              </w:rPr>
              <w:t xml:space="preserve">UI treatment</w:t>
            </w:r>
          </w:p>
        </w:tc>
      </w:tr>
      <w:tr>
        <w:tc>
          <w:tcPr>
            <w:tcW w:type="dxa" w:w="3116"/>
            <w:tcMar>
              <w:top w:type="dxa" w:w="80"/>
              <w:left w:type="dxa" w:w="100"/>
              <w:bottom w:type="dxa" w:w="80"/>
              <w:right w:type="dxa" w:w="100"/>
            </w:tcMar>
          </w:tcPr>
          <w:p>
            <w:pPr>
              <w:spacing w:after="0" w:line="240"/>
            </w:pPr>
            <w:r>
              <w:rPr>
                <w:b w:val="false"/>
                <w:bCs w:val="false"/>
                <w:color w:val="1A1A1A"/>
                <w:sz w:val="18"/>
                <w:szCs w:val="18"/>
              </w:rPr>
              <w:t xml:space="preserve">Stale dataset warning</w:t>
            </w:r>
          </w:p>
        </w:tc>
        <w:tc>
          <w:tcPr>
            <w:tcW w:type="dxa" w:w="3116"/>
            <w:tcMar>
              <w:top w:type="dxa" w:w="80"/>
              <w:left w:type="dxa" w:w="100"/>
              <w:bottom w:type="dxa" w:w="80"/>
              <w:right w:type="dxa" w:w="100"/>
            </w:tcMar>
          </w:tcPr>
          <w:p>
            <w:pPr>
              <w:spacing w:after="0" w:line="240"/>
            </w:pPr>
            <w:r>
              <w:rPr>
                <w:b w:val="false"/>
                <w:bCs w:val="false"/>
                <w:color w:val="1A1A1A"/>
                <w:sz w:val="18"/>
                <w:szCs w:val="18"/>
              </w:rPr>
              <w:t xml:space="preserve">Labelled dataset for the relevant chain has not been updated within a defined threshold (e.g., 30 days)</w:t>
            </w:r>
          </w:p>
        </w:tc>
        <w:tc>
          <w:tcPr>
            <w:tcW w:type="dxa" w:w="3116"/>
            <w:tcMar>
              <w:top w:type="dxa" w:w="80"/>
              <w:left w:type="dxa" w:w="100"/>
              <w:bottom w:type="dxa" w:w="80"/>
              <w:right w:type="dxa" w:w="100"/>
            </w:tcMar>
          </w:tcPr>
          <w:p>
            <w:pPr>
              <w:spacing w:after="0" w:line="240"/>
            </w:pPr>
            <w:r>
              <w:rPr>
                <w:b w:val="false"/>
                <w:bCs w:val="false"/>
                <w:color w:val="1A1A1A"/>
                <w:sz w:val="18"/>
                <w:szCs w:val="18"/>
              </w:rPr>
              <w:t xml:space="preserve">Visible warning badge on the trace result</w:t>
            </w:r>
          </w:p>
        </w:tc>
      </w:tr>
      <w:tr>
        <w:tc>
          <w:tcPr>
            <w:tcW w:type="dxa" w:w="3116"/>
            <w:shd w:fill="F2F2F2" w:val="clear"/>
            <w:tcMar>
              <w:top w:type="dxa" w:w="80"/>
              <w:left w:type="dxa" w:w="100"/>
              <w:bottom w:type="dxa" w:w="80"/>
              <w:right w:type="dxa" w:w="100"/>
            </w:tcMar>
          </w:tcPr>
          <w:p>
            <w:pPr>
              <w:spacing w:after="0" w:line="240"/>
            </w:pPr>
            <w:r>
              <w:rPr>
                <w:b w:val="false"/>
                <w:bCs w:val="false"/>
                <w:color w:val="1A1A1A"/>
                <w:sz w:val="18"/>
                <w:szCs w:val="18"/>
              </w:rPr>
              <w:t xml:space="preserve">Low-coverage chain warning</w:t>
            </w:r>
          </w:p>
        </w:tc>
        <w:tc>
          <w:tcPr>
            <w:tcW w:type="dxa" w:w="3116"/>
            <w:shd w:fill="F2F2F2" w:val="clear"/>
            <w:tcMar>
              <w:top w:type="dxa" w:w="80"/>
              <w:left w:type="dxa" w:w="100"/>
              <w:bottom w:type="dxa" w:w="80"/>
              <w:right w:type="dxa" w:w="100"/>
            </w:tcMar>
          </w:tcPr>
          <w:p>
            <w:pPr>
              <w:spacing w:after="0" w:line="240"/>
            </w:pPr>
            <w:r>
              <w:rPr>
                <w:b w:val="false"/>
                <w:bCs w:val="false"/>
                <w:color w:val="1A1A1A"/>
                <w:sz w:val="18"/>
                <w:szCs w:val="18"/>
              </w:rPr>
              <w:t xml:space="preserve">The chain being traced has a labelled dataset with known limited coverage (e.g., early-stage Solana/Polygon support)</w:t>
            </w:r>
          </w:p>
        </w:tc>
        <w:tc>
          <w:tcPr>
            <w:tcW w:type="dxa" w:w="3116"/>
            <w:shd w:fill="F2F2F2" w:val="clear"/>
            <w:tcMar>
              <w:top w:type="dxa" w:w="80"/>
              <w:left w:type="dxa" w:w="100"/>
              <w:bottom w:type="dxa" w:w="80"/>
              <w:right w:type="dxa" w:w="100"/>
            </w:tcMar>
          </w:tcPr>
          <w:p>
            <w:pPr>
              <w:spacing w:after="0" w:line="240"/>
            </w:pPr>
            <w:r>
              <w:rPr>
                <w:b w:val="false"/>
                <w:bCs w:val="false"/>
                <w:color w:val="1A1A1A"/>
                <w:sz w:val="18"/>
                <w:szCs w:val="18"/>
              </w:rPr>
              <w:t xml:space="preserve">Explicit "limited coverage" notice alongside the confidence score</w:t>
            </w:r>
          </w:p>
        </w:tc>
      </w:tr>
      <w:tr>
        <w:tc>
          <w:tcPr>
            <w:tcW w:type="dxa" w:w="3116"/>
            <w:tcMar>
              <w:top w:type="dxa" w:w="80"/>
              <w:left w:type="dxa" w:w="100"/>
              <w:bottom w:type="dxa" w:w="80"/>
              <w:right w:type="dxa" w:w="100"/>
            </w:tcMar>
          </w:tcPr>
          <w:p>
            <w:pPr>
              <w:spacing w:after="0" w:line="240"/>
            </w:pPr>
            <w:r>
              <w:rPr>
                <w:b w:val="false"/>
                <w:bCs w:val="false"/>
                <w:color w:val="1A1A1A"/>
                <w:sz w:val="18"/>
                <w:szCs w:val="18"/>
              </w:rPr>
              <w:t xml:space="preserve">Conflicting label warning</w:t>
            </w:r>
          </w:p>
        </w:tc>
        <w:tc>
          <w:tcPr>
            <w:tcW w:type="dxa" w:w="3116"/>
            <w:tcMar>
              <w:top w:type="dxa" w:w="80"/>
              <w:left w:type="dxa" w:w="100"/>
              <w:bottom w:type="dxa" w:w="80"/>
              <w:right w:type="dxa" w:w="100"/>
            </w:tcMar>
          </w:tcPr>
          <w:p>
            <w:pPr>
              <w:spacing w:after="0" w:line="240"/>
            </w:pPr>
            <w:r>
              <w:rPr>
                <w:b w:val="false"/>
                <w:bCs w:val="false"/>
                <w:color w:val="1A1A1A"/>
                <w:sz w:val="18"/>
                <w:szCs w:val="18"/>
              </w:rPr>
              <w:t xml:space="preserve">The same address appears in the dataset with conflicting attributions from different sources</w:t>
            </w:r>
          </w:p>
        </w:tc>
        <w:tc>
          <w:tcPr>
            <w:tcW w:type="dxa" w:w="3116"/>
            <w:tcMar>
              <w:top w:type="dxa" w:w="80"/>
              <w:left w:type="dxa" w:w="100"/>
              <w:bottom w:type="dxa" w:w="80"/>
              <w:right w:type="dxa" w:w="100"/>
            </w:tcMar>
          </w:tcPr>
          <w:p>
            <w:pPr>
              <w:spacing w:after="0" w:line="240"/>
            </w:pPr>
            <w:r>
              <w:rPr>
                <w:b w:val="false"/>
                <w:bCs w:val="false"/>
                <w:color w:val="1A1A1A"/>
                <w:sz w:val="18"/>
                <w:szCs w:val="18"/>
              </w:rPr>
              <w:t xml:space="preserve">Flag for manual review; do not silently pick one</w:t>
            </w:r>
          </w:p>
        </w:tc>
      </w:tr>
    </w:tbl>
    <w:p>
      <w:pPr>
        <w:spacing w:after="200"/>
      </w:pPr>
    </w:p>
    <w:p>
      <w:pPr>
        <w:pStyle w:val="Heading1"/>
        <w:pBdr>
          <w:bottom w:val="single" w:color="0F6674" w:sz="8" w:space="4"/>
        </w:pBdr>
        <w:spacing w:after="200" w:before="360"/>
      </w:pPr>
      <w:r>
        <w:t xml:space="preserve">22. Investigator Application / Dashboard</w:t>
      </w:r>
    </w:p>
    <w:p>
      <w:pPr>
        <w:spacing w:after="160" w:line="276"/>
        <w:jc w:val="both"/>
      </w:pPr>
      <w:r>
        <w:rPr>
          <w:b w:val="false"/>
          <w:bCs w:val="false"/>
          <w:i w:val="false"/>
          <w:iCs w:val="false"/>
        </w:rPr>
        <w:t xml:space="preserve">The investigator-facing application is intentionally simple and offline-tolerant where possible: a single-scan-equivalent workflow (enter wallet + chain, view result) is the default path, with case grouping and multi-case analytics layered on for power users. The MVP workflow prioritizes clarity over feature breadth.</w:t>
      </w:r>
    </w:p>
    <w:tbl>
      <w:tblPr>
        <w:tblW w:type="dxa" w:w="9350"/>
        <w:tblBorders>
          <w:top w:val="single" w:color="CCCCCC" w:sz="4"/>
          <w:left w:val="single" w:color="CCCCCC" w:sz="4"/>
          <w:bottom w:val="single" w:color="CCCCCC" w:sz="4"/>
          <w:right w:val="single" w:color="CCCCCC" w:sz="4"/>
          <w:insideH w:val="single" w:color="DDDDDD" w:sz="4"/>
          <w:insideV w:val="single" w:color="DDDDDD" w:sz="4"/>
        </w:tblBorders>
      </w:tblPr>
      <w:tblGrid>
        <w:gridCol w:w="3116"/>
        <w:gridCol w:w="3116"/>
        <w:gridCol w:w="3116"/>
      </w:tblGrid>
      <w:tr>
        <w:trPr>
          <w:tblHeader/>
        </w:trPr>
        <w:tc>
          <w:tcPr>
            <w:tcW w:type="dxa" w:w="3116"/>
            <w:shd w:fill="1F3864" w:val="clear"/>
            <w:tcMar>
              <w:top w:type="dxa" w:w="80"/>
              <w:left w:type="dxa" w:w="100"/>
              <w:bottom w:type="dxa" w:w="80"/>
              <w:right w:type="dxa" w:w="100"/>
            </w:tcMar>
          </w:tcPr>
          <w:p>
            <w:pPr>
              <w:spacing w:after="0" w:line="240"/>
            </w:pPr>
            <w:r>
              <w:rPr>
                <w:b/>
                <w:bCs/>
                <w:color w:val="FFFFFF"/>
                <w:sz w:val="19"/>
                <w:szCs w:val="19"/>
              </w:rPr>
              <w:t xml:space="preserve">Screen</w:t>
            </w:r>
          </w:p>
        </w:tc>
        <w:tc>
          <w:tcPr>
            <w:tcW w:type="dxa" w:w="3116"/>
            <w:shd w:fill="1F3864" w:val="clear"/>
            <w:tcMar>
              <w:top w:type="dxa" w:w="80"/>
              <w:left w:type="dxa" w:w="100"/>
              <w:bottom w:type="dxa" w:w="80"/>
              <w:right w:type="dxa" w:w="100"/>
            </w:tcMar>
          </w:tcPr>
          <w:p>
            <w:pPr>
              <w:spacing w:after="0" w:line="240"/>
            </w:pPr>
            <w:r>
              <w:rPr>
                <w:b/>
                <w:bCs/>
                <w:color w:val="FFFFFF"/>
                <w:sz w:val="19"/>
                <w:szCs w:val="19"/>
              </w:rPr>
              <w:t xml:space="preserve">Purpose</w:t>
            </w:r>
          </w:p>
        </w:tc>
        <w:tc>
          <w:tcPr>
            <w:tcW w:type="dxa" w:w="3116"/>
            <w:shd w:fill="1F3864" w:val="clear"/>
            <w:tcMar>
              <w:top w:type="dxa" w:w="80"/>
              <w:left w:type="dxa" w:w="100"/>
              <w:bottom w:type="dxa" w:w="80"/>
              <w:right w:type="dxa" w:w="100"/>
            </w:tcMar>
          </w:tcPr>
          <w:p>
            <w:pPr>
              <w:spacing w:after="0" w:line="240"/>
            </w:pPr>
            <w:r>
              <w:rPr>
                <w:b/>
                <w:bCs/>
                <w:color w:val="FFFFFF"/>
                <w:sz w:val="19"/>
                <w:szCs w:val="19"/>
              </w:rPr>
              <w:t xml:space="preserve">Key elements</w:t>
            </w:r>
          </w:p>
        </w:tc>
      </w:tr>
      <w:tr>
        <w:tc>
          <w:tcPr>
            <w:tcW w:type="dxa" w:w="3116"/>
            <w:tcMar>
              <w:top w:type="dxa" w:w="80"/>
              <w:left w:type="dxa" w:w="100"/>
              <w:bottom w:type="dxa" w:w="80"/>
              <w:right w:type="dxa" w:w="100"/>
            </w:tcMar>
          </w:tcPr>
          <w:p>
            <w:pPr>
              <w:spacing w:after="0" w:line="240"/>
            </w:pPr>
            <w:r>
              <w:rPr>
                <w:b w:val="false"/>
                <w:bCs w:val="false"/>
                <w:color w:val="1A1A1A"/>
                <w:sz w:val="18"/>
                <w:szCs w:val="18"/>
              </w:rPr>
              <w:t xml:space="preserve">Case intake</w:t>
            </w:r>
          </w:p>
        </w:tc>
        <w:tc>
          <w:tcPr>
            <w:tcW w:type="dxa" w:w="3116"/>
            <w:tcMar>
              <w:top w:type="dxa" w:w="80"/>
              <w:left w:type="dxa" w:w="100"/>
              <w:bottom w:type="dxa" w:w="80"/>
              <w:right w:type="dxa" w:w="100"/>
            </w:tcMar>
          </w:tcPr>
          <w:p>
            <w:pPr>
              <w:spacing w:after="0" w:line="240"/>
            </w:pPr>
            <w:r>
              <w:rPr>
                <w:b w:val="false"/>
                <w:bCs w:val="false"/>
                <w:color w:val="1A1A1A"/>
                <w:sz w:val="18"/>
                <w:szCs w:val="18"/>
              </w:rPr>
              <w:t xml:space="preserve">Start a new trace</w:t>
            </w:r>
          </w:p>
        </w:tc>
        <w:tc>
          <w:tcPr>
            <w:tcW w:type="dxa" w:w="3116"/>
            <w:tcMar>
              <w:top w:type="dxa" w:w="80"/>
              <w:left w:type="dxa" w:w="100"/>
              <w:bottom w:type="dxa" w:w="80"/>
              <w:right w:type="dxa" w:w="100"/>
            </w:tcMar>
          </w:tcPr>
          <w:p>
            <w:pPr>
              <w:spacing w:after="0" w:line="240"/>
            </w:pPr>
            <w:r>
              <w:rPr>
                <w:b w:val="false"/>
                <w:bCs w:val="false"/>
                <w:color w:val="1A1A1A"/>
                <w:sz w:val="18"/>
                <w:szCs w:val="18"/>
              </w:rPr>
              <w:t xml:space="preserve">Wallet address field, chain selector, optional case ID</w:t>
            </w:r>
          </w:p>
        </w:tc>
      </w:tr>
      <w:tr>
        <w:tc>
          <w:tcPr>
            <w:tcW w:type="dxa" w:w="3116"/>
            <w:shd w:fill="F2F2F2" w:val="clear"/>
            <w:tcMar>
              <w:top w:type="dxa" w:w="80"/>
              <w:left w:type="dxa" w:w="100"/>
              <w:bottom w:type="dxa" w:w="80"/>
              <w:right w:type="dxa" w:w="100"/>
            </w:tcMar>
          </w:tcPr>
          <w:p>
            <w:pPr>
              <w:spacing w:after="0" w:line="240"/>
            </w:pPr>
            <w:r>
              <w:rPr>
                <w:b w:val="false"/>
                <w:bCs w:val="false"/>
                <w:color w:val="1A1A1A"/>
                <w:sz w:val="18"/>
                <w:szCs w:val="18"/>
              </w:rPr>
              <w:t xml:space="preserve">Trace result</w:t>
            </w:r>
          </w:p>
        </w:tc>
        <w:tc>
          <w:tcPr>
            <w:tcW w:type="dxa" w:w="3116"/>
            <w:shd w:fill="F2F2F2" w:val="clear"/>
            <w:tcMar>
              <w:top w:type="dxa" w:w="80"/>
              <w:left w:type="dxa" w:w="100"/>
              <w:bottom w:type="dxa" w:w="80"/>
              <w:right w:type="dxa" w:w="100"/>
            </w:tcMar>
          </w:tcPr>
          <w:p>
            <w:pPr>
              <w:spacing w:after="0" w:line="240"/>
            </w:pPr>
            <w:r>
              <w:rPr>
                <w:b w:val="false"/>
                <w:bCs w:val="false"/>
                <w:color w:val="1A1A1A"/>
                <w:sz w:val="18"/>
                <w:szCs w:val="18"/>
              </w:rPr>
              <w:t xml:space="preserve">Show the attribution outcome</w:t>
            </w:r>
          </w:p>
        </w:tc>
        <w:tc>
          <w:tcPr>
            <w:tcW w:type="dxa" w:w="3116"/>
            <w:shd w:fill="F2F2F2" w:val="clear"/>
            <w:tcMar>
              <w:top w:type="dxa" w:w="80"/>
              <w:left w:type="dxa" w:w="100"/>
              <w:bottom w:type="dxa" w:w="80"/>
              <w:right w:type="dxa" w:w="100"/>
            </w:tcMar>
          </w:tcPr>
          <w:p>
            <w:pPr>
              <w:spacing w:after="0" w:line="240"/>
            </w:pPr>
            <w:r>
              <w:rPr>
                <w:b w:val="false"/>
                <w:bCs w:val="false"/>
                <w:color w:val="1A1A1A"/>
                <w:sz w:val="18"/>
                <w:szCs w:val="18"/>
              </w:rPr>
              <w:t xml:space="preserve">Path graph, attributed VASP, confidence score with breakdown, risk flags</w:t>
            </w:r>
          </w:p>
        </w:tc>
      </w:tr>
      <w:tr>
        <w:tc>
          <w:tcPr>
            <w:tcW w:type="dxa" w:w="3116"/>
            <w:tcMar>
              <w:top w:type="dxa" w:w="80"/>
              <w:left w:type="dxa" w:w="100"/>
              <w:bottom w:type="dxa" w:w="80"/>
              <w:right w:type="dxa" w:w="100"/>
            </w:tcMar>
          </w:tcPr>
          <w:p>
            <w:pPr>
              <w:spacing w:after="0" w:line="240"/>
            </w:pPr>
            <w:r>
              <w:rPr>
                <w:b w:val="false"/>
                <w:bCs w:val="false"/>
                <w:color w:val="1A1A1A"/>
                <w:sz w:val="18"/>
                <w:szCs w:val="18"/>
              </w:rPr>
              <w:t xml:space="preserve">Report export</w:t>
            </w:r>
          </w:p>
        </w:tc>
        <w:tc>
          <w:tcPr>
            <w:tcW w:type="dxa" w:w="3116"/>
            <w:tcMar>
              <w:top w:type="dxa" w:w="80"/>
              <w:left w:type="dxa" w:w="100"/>
              <w:bottom w:type="dxa" w:w="80"/>
              <w:right w:type="dxa" w:w="100"/>
            </w:tcMar>
          </w:tcPr>
          <w:p>
            <w:pPr>
              <w:spacing w:after="0" w:line="240"/>
            </w:pPr>
            <w:r>
              <w:rPr>
                <w:b w:val="false"/>
                <w:bCs w:val="false"/>
                <w:color w:val="1A1A1A"/>
                <w:sz w:val="18"/>
                <w:szCs w:val="18"/>
              </w:rPr>
              <w:t xml:space="preserve">Produce evidentiary output</w:t>
            </w:r>
          </w:p>
        </w:tc>
        <w:tc>
          <w:tcPr>
            <w:tcW w:type="dxa" w:w="3116"/>
            <w:tcMar>
              <w:top w:type="dxa" w:w="80"/>
              <w:left w:type="dxa" w:w="100"/>
              <w:bottom w:type="dxa" w:w="80"/>
              <w:right w:type="dxa" w:w="100"/>
            </w:tcMar>
          </w:tcPr>
          <w:p>
            <w:pPr>
              <w:spacing w:after="0" w:line="240"/>
            </w:pPr>
            <w:r>
              <w:rPr>
                <w:b w:val="false"/>
                <w:bCs w:val="false"/>
                <w:color w:val="1A1A1A"/>
                <w:sz w:val="18"/>
                <w:szCs w:val="18"/>
              </w:rPr>
              <w:t xml:space="preserve">One-click JSON/PDF export, draft disclosure-request preview</w:t>
            </w:r>
          </w:p>
        </w:tc>
      </w:tr>
      <w:tr>
        <w:tc>
          <w:tcPr>
            <w:tcW w:type="dxa" w:w="3116"/>
            <w:shd w:fill="F2F2F2" w:val="clear"/>
            <w:tcMar>
              <w:top w:type="dxa" w:w="80"/>
              <w:left w:type="dxa" w:w="100"/>
              <w:bottom w:type="dxa" w:w="80"/>
              <w:right w:type="dxa" w:w="100"/>
            </w:tcMar>
          </w:tcPr>
          <w:p>
            <w:pPr>
              <w:spacing w:after="0" w:line="240"/>
            </w:pPr>
            <w:r>
              <w:rPr>
                <w:b w:val="false"/>
                <w:bCs w:val="false"/>
                <w:color w:val="1A1A1A"/>
                <w:sz w:val="18"/>
                <w:szCs w:val="18"/>
              </w:rPr>
              <w:t xml:space="preserve">Case list (Pilot)</w:t>
            </w:r>
          </w:p>
        </w:tc>
        <w:tc>
          <w:tcPr>
            <w:tcW w:type="dxa" w:w="3116"/>
            <w:shd w:fill="F2F2F2" w:val="clear"/>
            <w:tcMar>
              <w:top w:type="dxa" w:w="80"/>
              <w:left w:type="dxa" w:w="100"/>
              <w:bottom w:type="dxa" w:w="80"/>
              <w:right w:type="dxa" w:w="100"/>
            </w:tcMar>
          </w:tcPr>
          <w:p>
            <w:pPr>
              <w:spacing w:after="0" w:line="240"/>
            </w:pPr>
            <w:r>
              <w:rPr>
                <w:b w:val="false"/>
                <w:bCs w:val="false"/>
                <w:color w:val="1A1A1A"/>
                <w:sz w:val="18"/>
                <w:szCs w:val="18"/>
              </w:rPr>
              <w:t xml:space="preserve">Manage multiple investigations</w:t>
            </w:r>
          </w:p>
        </w:tc>
        <w:tc>
          <w:tcPr>
            <w:tcW w:type="dxa" w:w="3116"/>
            <w:shd w:fill="F2F2F2" w:val="clear"/>
            <w:tcMar>
              <w:top w:type="dxa" w:w="80"/>
              <w:left w:type="dxa" w:w="100"/>
              <w:bottom w:type="dxa" w:w="80"/>
              <w:right w:type="dxa" w:w="100"/>
            </w:tcMar>
          </w:tcPr>
          <w:p>
            <w:pPr>
              <w:spacing w:after="0" w:line="240"/>
            </w:pPr>
            <w:r>
              <w:rPr>
                <w:b w:val="false"/>
                <w:bCs w:val="false"/>
                <w:color w:val="1A1A1A"/>
                <w:sz w:val="18"/>
                <w:szCs w:val="18"/>
              </w:rPr>
              <w:t xml:space="preserve">Searchable case table, status, linked wallets</w:t>
            </w:r>
          </w:p>
        </w:tc>
      </w:tr>
      <w:tr>
        <w:tc>
          <w:tcPr>
            <w:tcW w:type="dxa" w:w="3116"/>
            <w:tcMar>
              <w:top w:type="dxa" w:w="80"/>
              <w:left w:type="dxa" w:w="100"/>
              <w:bottom w:type="dxa" w:w="80"/>
              <w:right w:type="dxa" w:w="100"/>
            </w:tcMar>
          </w:tcPr>
          <w:p>
            <w:pPr>
              <w:spacing w:after="0" w:line="240"/>
            </w:pPr>
            <w:r>
              <w:rPr>
                <w:b w:val="false"/>
                <w:bCs w:val="false"/>
                <w:color w:val="1A1A1A"/>
                <w:sz w:val="18"/>
                <w:szCs w:val="18"/>
              </w:rPr>
              <w:t xml:space="preserve">Cluster dashboard (Pilot)</w:t>
            </w:r>
          </w:p>
        </w:tc>
        <w:tc>
          <w:tcPr>
            <w:tcW w:type="dxa" w:w="3116"/>
            <w:tcMar>
              <w:top w:type="dxa" w:w="80"/>
              <w:left w:type="dxa" w:w="100"/>
              <w:bottom w:type="dxa" w:w="80"/>
              <w:right w:type="dxa" w:w="100"/>
            </w:tcMar>
          </w:tcPr>
          <w:p>
            <w:pPr>
              <w:spacing w:after="0" w:line="240"/>
            </w:pPr>
            <w:r>
              <w:rPr>
                <w:b w:val="false"/>
                <w:bCs w:val="false"/>
                <w:color w:val="1A1A1A"/>
                <w:sz w:val="18"/>
                <w:szCs w:val="18"/>
              </w:rPr>
              <w:t xml:space="preserve">Cross-case pattern visibility</w:t>
            </w:r>
          </w:p>
        </w:tc>
        <w:tc>
          <w:tcPr>
            <w:tcW w:type="dxa" w:w="3116"/>
            <w:tcMar>
              <w:top w:type="dxa" w:w="80"/>
              <w:left w:type="dxa" w:w="100"/>
              <w:bottom w:type="dxa" w:w="80"/>
              <w:right w:type="dxa" w:w="100"/>
            </w:tcMar>
          </w:tcPr>
          <w:p>
            <w:pPr>
              <w:spacing w:after="0" w:line="240"/>
            </w:pPr>
            <w:r>
              <w:rPr>
                <w:b w:val="false"/>
                <w:bCs w:val="false"/>
                <w:color w:val="1A1A1A"/>
                <w:sz w:val="18"/>
                <w:szCs w:val="18"/>
              </w:rPr>
              <w:t xml:space="preserve">Exchange-cluster heatmap, repeat-address alerts</w:t>
            </w:r>
          </w:p>
        </w:tc>
      </w:tr>
      <w:tr>
        <w:tc>
          <w:tcPr>
            <w:tcW w:type="dxa" w:w="3116"/>
            <w:shd w:fill="F2F2F2" w:val="clear"/>
            <w:tcMar>
              <w:top w:type="dxa" w:w="80"/>
              <w:left w:type="dxa" w:w="100"/>
              <w:bottom w:type="dxa" w:w="80"/>
              <w:right w:type="dxa" w:w="100"/>
            </w:tcMar>
          </w:tcPr>
          <w:p>
            <w:pPr>
              <w:spacing w:after="0" w:line="240"/>
            </w:pPr>
            <w:r>
              <w:rPr>
                <w:b w:val="false"/>
                <w:bCs w:val="false"/>
                <w:color w:val="1A1A1A"/>
                <w:sz w:val="18"/>
                <w:szCs w:val="18"/>
              </w:rPr>
              <w:t xml:space="preserve">Admin console (Pilot)</w:t>
            </w:r>
          </w:p>
        </w:tc>
        <w:tc>
          <w:tcPr>
            <w:tcW w:type="dxa" w:w="3116"/>
            <w:shd w:fill="F2F2F2" w:val="clear"/>
            <w:tcMar>
              <w:top w:type="dxa" w:w="80"/>
              <w:left w:type="dxa" w:w="100"/>
              <w:bottom w:type="dxa" w:w="80"/>
              <w:right w:type="dxa" w:w="100"/>
            </w:tcMar>
          </w:tcPr>
          <w:p>
            <w:pPr>
              <w:spacing w:after="0" w:line="240"/>
            </w:pPr>
            <w:r>
              <w:rPr>
                <w:b w:val="false"/>
                <w:bCs w:val="false"/>
                <w:color w:val="1A1A1A"/>
                <w:sz w:val="18"/>
                <w:szCs w:val="18"/>
              </w:rPr>
              <w:t xml:space="preserve">Maintain the system</w:t>
            </w:r>
          </w:p>
        </w:tc>
        <w:tc>
          <w:tcPr>
            <w:tcW w:type="dxa" w:w="3116"/>
            <w:shd w:fill="F2F2F2" w:val="clear"/>
            <w:tcMar>
              <w:top w:type="dxa" w:w="80"/>
              <w:left w:type="dxa" w:w="100"/>
              <w:bottom w:type="dxa" w:w="80"/>
              <w:right w:type="dxa" w:w="100"/>
            </w:tcMar>
          </w:tcPr>
          <w:p>
            <w:pPr>
              <w:spacing w:after="0" w:line="240"/>
            </w:pPr>
            <w:r>
              <w:rPr>
                <w:b w:val="false"/>
                <w:bCs w:val="false"/>
                <w:color w:val="1A1A1A"/>
                <w:sz w:val="18"/>
                <w:szCs w:val="18"/>
              </w:rPr>
              <w:t xml:space="preserve">Labelled dataset management, user roles, audit log viewer</w:t>
            </w:r>
          </w:p>
        </w:tc>
      </w:tr>
    </w:tbl>
    <w:p>
      <w:pPr>
        <w:spacing w:after="200"/>
      </w:pPr>
    </w:p>
    <w:p>
      <w:pPr>
        <w:pStyle w:val="Heading1"/>
        <w:pBdr>
          <w:bottom w:val="single" w:color="0F6674" w:sz="8" w:space="4"/>
        </w:pBdr>
        <w:spacing w:after="200" w:before="360"/>
      </w:pPr>
      <w:r>
        <w:t xml:space="preserve">23. Data Architecture</w:t>
      </w:r>
    </w:p>
    <w:tbl>
      <w:tblPr>
        <w:tblW w:type="dxa" w:w="9350"/>
        <w:tblBorders>
          <w:top w:val="single" w:color="CCCCCC" w:sz="4"/>
          <w:left w:val="single" w:color="CCCCCC" w:sz="4"/>
          <w:bottom w:val="single" w:color="CCCCCC" w:sz="4"/>
          <w:right w:val="single" w:color="CCCCCC" w:sz="4"/>
          <w:insideH w:val="single" w:color="DDDDDD" w:sz="4"/>
          <w:insideV w:val="single" w:color="DDDDDD" w:sz="4"/>
        </w:tblBorders>
      </w:tblPr>
      <w:tblGrid>
        <w:gridCol w:w="3116"/>
        <w:gridCol w:w="3116"/>
        <w:gridCol w:w="3116"/>
      </w:tblGrid>
      <w:tr>
        <w:trPr>
          <w:tblHeader/>
        </w:trPr>
        <w:tc>
          <w:tcPr>
            <w:tcW w:type="dxa" w:w="3116"/>
            <w:shd w:fill="1F3864" w:val="clear"/>
            <w:tcMar>
              <w:top w:type="dxa" w:w="80"/>
              <w:left w:type="dxa" w:w="100"/>
              <w:bottom w:type="dxa" w:w="80"/>
              <w:right w:type="dxa" w:w="100"/>
            </w:tcMar>
          </w:tcPr>
          <w:p>
            <w:pPr>
              <w:spacing w:after="0" w:line="240"/>
            </w:pPr>
            <w:r>
              <w:rPr>
                <w:b/>
                <w:bCs/>
                <w:color w:val="FFFFFF"/>
                <w:sz w:val="19"/>
                <w:szCs w:val="19"/>
              </w:rPr>
              <w:t xml:space="preserve">Entity</w:t>
            </w:r>
          </w:p>
        </w:tc>
        <w:tc>
          <w:tcPr>
            <w:tcW w:type="dxa" w:w="3116"/>
            <w:shd w:fill="1F3864" w:val="clear"/>
            <w:tcMar>
              <w:top w:type="dxa" w:w="80"/>
              <w:left w:type="dxa" w:w="100"/>
              <w:bottom w:type="dxa" w:w="80"/>
              <w:right w:type="dxa" w:w="100"/>
            </w:tcMar>
          </w:tcPr>
          <w:p>
            <w:pPr>
              <w:spacing w:after="0" w:line="240"/>
            </w:pPr>
            <w:r>
              <w:rPr>
                <w:b/>
                <w:bCs/>
                <w:color w:val="FFFFFF"/>
                <w:sz w:val="19"/>
                <w:szCs w:val="19"/>
              </w:rPr>
              <w:t xml:space="preserve">Key attributes</w:t>
            </w:r>
          </w:p>
        </w:tc>
        <w:tc>
          <w:tcPr>
            <w:tcW w:type="dxa" w:w="3116"/>
            <w:shd w:fill="1F3864" w:val="clear"/>
            <w:tcMar>
              <w:top w:type="dxa" w:w="80"/>
              <w:left w:type="dxa" w:w="100"/>
              <w:bottom w:type="dxa" w:w="80"/>
              <w:right w:type="dxa" w:w="100"/>
            </w:tcMar>
          </w:tcPr>
          <w:p>
            <w:pPr>
              <w:spacing w:after="0" w:line="240"/>
            </w:pPr>
            <w:r>
              <w:rPr>
                <w:b/>
                <w:bCs/>
                <w:color w:val="FFFFFF"/>
                <w:sz w:val="19"/>
                <w:szCs w:val="19"/>
              </w:rPr>
              <w:t xml:space="preserve">Relationships</w:t>
            </w:r>
          </w:p>
        </w:tc>
      </w:tr>
      <w:tr>
        <w:tc>
          <w:tcPr>
            <w:tcW w:type="dxa" w:w="3116"/>
            <w:tcMar>
              <w:top w:type="dxa" w:w="80"/>
              <w:left w:type="dxa" w:w="100"/>
              <w:bottom w:type="dxa" w:w="80"/>
              <w:right w:type="dxa" w:w="100"/>
            </w:tcMar>
          </w:tcPr>
          <w:p>
            <w:pPr>
              <w:spacing w:after="0" w:line="240"/>
            </w:pPr>
            <w:r>
              <w:rPr>
                <w:b w:val="false"/>
                <w:bCs w:val="false"/>
                <w:color w:val="1A1A1A"/>
                <w:sz w:val="18"/>
                <w:szCs w:val="18"/>
              </w:rPr>
              <w:t xml:space="preserve">Case</w:t>
            </w:r>
          </w:p>
        </w:tc>
        <w:tc>
          <w:tcPr>
            <w:tcW w:type="dxa" w:w="3116"/>
            <w:tcMar>
              <w:top w:type="dxa" w:w="80"/>
              <w:left w:type="dxa" w:w="100"/>
              <w:bottom w:type="dxa" w:w="80"/>
              <w:right w:type="dxa" w:w="100"/>
            </w:tcMar>
          </w:tcPr>
          <w:p>
            <w:pPr>
              <w:spacing w:after="0" w:line="240"/>
            </w:pPr>
            <w:r>
              <w:rPr>
                <w:b w:val="false"/>
                <w:bCs w:val="false"/>
                <w:color w:val="1A1A1A"/>
                <w:sz w:val="18"/>
                <w:szCs w:val="18"/>
              </w:rPr>
              <w:t xml:space="preserve">case_id, created_by, status, created_at</w:t>
            </w:r>
          </w:p>
        </w:tc>
        <w:tc>
          <w:tcPr>
            <w:tcW w:type="dxa" w:w="3116"/>
            <w:tcMar>
              <w:top w:type="dxa" w:w="80"/>
              <w:left w:type="dxa" w:w="100"/>
              <w:bottom w:type="dxa" w:w="80"/>
              <w:right w:type="dxa" w:w="100"/>
            </w:tcMar>
          </w:tcPr>
          <w:p>
            <w:pPr>
              <w:spacing w:after="0" w:line="240"/>
            </w:pPr>
            <w:r>
              <w:rPr>
                <w:b w:val="false"/>
                <w:bCs w:val="false"/>
                <w:color w:val="1A1A1A"/>
                <w:sz w:val="18"/>
                <w:szCs w:val="18"/>
              </w:rPr>
              <w:t xml:space="preserve">Has many Traces</w:t>
            </w:r>
          </w:p>
        </w:tc>
      </w:tr>
      <w:tr>
        <w:tc>
          <w:tcPr>
            <w:tcW w:type="dxa" w:w="3116"/>
            <w:shd w:fill="F2F2F2" w:val="clear"/>
            <w:tcMar>
              <w:top w:type="dxa" w:w="80"/>
              <w:left w:type="dxa" w:w="100"/>
              <w:bottom w:type="dxa" w:w="80"/>
              <w:right w:type="dxa" w:w="100"/>
            </w:tcMar>
          </w:tcPr>
          <w:p>
            <w:pPr>
              <w:spacing w:after="0" w:line="240"/>
            </w:pPr>
            <w:r>
              <w:rPr>
                <w:b w:val="false"/>
                <w:bCs w:val="false"/>
                <w:color w:val="1A1A1A"/>
                <w:sz w:val="18"/>
                <w:szCs w:val="18"/>
              </w:rPr>
              <w:t xml:space="preserve">Trace</w:t>
            </w:r>
          </w:p>
        </w:tc>
        <w:tc>
          <w:tcPr>
            <w:tcW w:type="dxa" w:w="3116"/>
            <w:shd w:fill="F2F2F2" w:val="clear"/>
            <w:tcMar>
              <w:top w:type="dxa" w:w="80"/>
              <w:left w:type="dxa" w:w="100"/>
              <w:bottom w:type="dxa" w:w="80"/>
              <w:right w:type="dxa" w:w="100"/>
            </w:tcMar>
          </w:tcPr>
          <w:p>
            <w:pPr>
              <w:spacing w:after="0" w:line="240"/>
            </w:pPr>
            <w:r>
              <w:rPr>
                <w:b w:val="false"/>
                <w:bCs w:val="false"/>
                <w:color w:val="1A1A1A"/>
                <w:sz w:val="18"/>
                <w:szCs w:val="18"/>
              </w:rPr>
              <w:t xml:space="preserve">trace_id, case_id, wallet_address, chain, hop_cap, dataset_version, created_at</w:t>
            </w:r>
          </w:p>
        </w:tc>
        <w:tc>
          <w:tcPr>
            <w:tcW w:type="dxa" w:w="3116"/>
            <w:shd w:fill="F2F2F2" w:val="clear"/>
            <w:tcMar>
              <w:top w:type="dxa" w:w="80"/>
              <w:left w:type="dxa" w:w="100"/>
              <w:bottom w:type="dxa" w:w="80"/>
              <w:right w:type="dxa" w:w="100"/>
            </w:tcMar>
          </w:tcPr>
          <w:p>
            <w:pPr>
              <w:spacing w:after="0" w:line="240"/>
            </w:pPr>
            <w:r>
              <w:rPr>
                <w:b w:val="false"/>
                <w:bCs w:val="false"/>
                <w:color w:val="1A1A1A"/>
                <w:sz w:val="18"/>
                <w:szCs w:val="18"/>
              </w:rPr>
              <w:t xml:space="preserve">Belongs to Case; has one Result</w:t>
            </w:r>
          </w:p>
        </w:tc>
      </w:tr>
      <w:tr>
        <w:tc>
          <w:tcPr>
            <w:tcW w:type="dxa" w:w="3116"/>
            <w:tcMar>
              <w:top w:type="dxa" w:w="80"/>
              <w:left w:type="dxa" w:w="100"/>
              <w:bottom w:type="dxa" w:w="80"/>
              <w:right w:type="dxa" w:w="100"/>
            </w:tcMar>
          </w:tcPr>
          <w:p>
            <w:pPr>
              <w:spacing w:after="0" w:line="240"/>
            </w:pPr>
            <w:r>
              <w:rPr>
                <w:b w:val="false"/>
                <w:bCs w:val="false"/>
                <w:color w:val="1A1A1A"/>
                <w:sz w:val="18"/>
                <w:szCs w:val="18"/>
              </w:rPr>
              <w:t xml:space="preserve">Result</w:t>
            </w:r>
          </w:p>
        </w:tc>
        <w:tc>
          <w:tcPr>
            <w:tcW w:type="dxa" w:w="3116"/>
            <w:tcMar>
              <w:top w:type="dxa" w:w="80"/>
              <w:left w:type="dxa" w:w="100"/>
              <w:bottom w:type="dxa" w:w="80"/>
              <w:right w:type="dxa" w:w="100"/>
            </w:tcMar>
          </w:tcPr>
          <w:p>
            <w:pPr>
              <w:spacing w:after="0" w:line="240"/>
            </w:pPr>
            <w:r>
              <w:rPr>
                <w:b w:val="false"/>
                <w:bCs w:val="false"/>
                <w:color w:val="1A1A1A"/>
                <w:sz w:val="18"/>
                <w:szCs w:val="18"/>
              </w:rPr>
              <w:t xml:space="preserve">trace_id, attributed_vasp_id, confidence_score, risk_flags, path_json</w:t>
            </w:r>
          </w:p>
        </w:tc>
        <w:tc>
          <w:tcPr>
            <w:tcW w:type="dxa" w:w="3116"/>
            <w:tcMar>
              <w:top w:type="dxa" w:w="80"/>
              <w:left w:type="dxa" w:w="100"/>
              <w:bottom w:type="dxa" w:w="80"/>
              <w:right w:type="dxa" w:w="100"/>
            </w:tcMar>
          </w:tcPr>
          <w:p>
            <w:pPr>
              <w:spacing w:after="0" w:line="240"/>
            </w:pPr>
            <w:r>
              <w:rPr>
                <w:b w:val="false"/>
                <w:bCs w:val="false"/>
                <w:color w:val="1A1A1A"/>
                <w:sz w:val="18"/>
                <w:szCs w:val="18"/>
              </w:rPr>
              <w:t xml:space="preserve">Belongs to Trace; references LabelledAddress</w:t>
            </w:r>
          </w:p>
        </w:tc>
      </w:tr>
      <w:tr>
        <w:tc>
          <w:tcPr>
            <w:tcW w:type="dxa" w:w="3116"/>
            <w:shd w:fill="F2F2F2" w:val="clear"/>
            <w:tcMar>
              <w:top w:type="dxa" w:w="80"/>
              <w:left w:type="dxa" w:w="100"/>
              <w:bottom w:type="dxa" w:w="80"/>
              <w:right w:type="dxa" w:w="100"/>
            </w:tcMar>
          </w:tcPr>
          <w:p>
            <w:pPr>
              <w:spacing w:after="0" w:line="240"/>
            </w:pPr>
            <w:r>
              <w:rPr>
                <w:b w:val="false"/>
                <w:bCs w:val="false"/>
                <w:color w:val="1A1A1A"/>
                <w:sz w:val="18"/>
                <w:szCs w:val="18"/>
              </w:rPr>
              <w:t xml:space="preserve">LabelledAddress</w:t>
            </w:r>
          </w:p>
        </w:tc>
        <w:tc>
          <w:tcPr>
            <w:tcW w:type="dxa" w:w="3116"/>
            <w:shd w:fill="F2F2F2" w:val="clear"/>
            <w:tcMar>
              <w:top w:type="dxa" w:w="80"/>
              <w:left w:type="dxa" w:w="100"/>
              <w:bottom w:type="dxa" w:w="80"/>
              <w:right w:type="dxa" w:w="100"/>
            </w:tcMar>
          </w:tcPr>
          <w:p>
            <w:pPr>
              <w:spacing w:after="0" w:line="240"/>
            </w:pPr>
            <w:r>
              <w:rPr>
                <w:b w:val="false"/>
                <w:bCs w:val="false"/>
                <w:color w:val="1A1A1A"/>
                <w:sz w:val="18"/>
                <w:szCs w:val="18"/>
              </w:rPr>
              <w:t xml:space="preserve">address, chain, vasp_name, source, reliability_tier, last_updated</w:t>
            </w:r>
          </w:p>
        </w:tc>
        <w:tc>
          <w:tcPr>
            <w:tcW w:type="dxa" w:w="3116"/>
            <w:shd w:fill="F2F2F2" w:val="clear"/>
            <w:tcMar>
              <w:top w:type="dxa" w:w="80"/>
              <w:left w:type="dxa" w:w="100"/>
              <w:bottom w:type="dxa" w:w="80"/>
              <w:right w:type="dxa" w:w="100"/>
            </w:tcMar>
          </w:tcPr>
          <w:p>
            <w:pPr>
              <w:spacing w:after="0" w:line="240"/>
            </w:pPr>
            <w:r>
              <w:rPr>
                <w:b w:val="false"/>
                <w:bCs w:val="false"/>
                <w:color w:val="1A1A1A"/>
                <w:sz w:val="18"/>
                <w:szCs w:val="18"/>
              </w:rPr>
              <w:t xml:space="preserve">Referenced by Result</w:t>
            </w:r>
          </w:p>
        </w:tc>
      </w:tr>
      <w:tr>
        <w:tc>
          <w:tcPr>
            <w:tcW w:type="dxa" w:w="3116"/>
            <w:tcMar>
              <w:top w:type="dxa" w:w="80"/>
              <w:left w:type="dxa" w:w="100"/>
              <w:bottom w:type="dxa" w:w="80"/>
              <w:right w:type="dxa" w:w="100"/>
            </w:tcMar>
          </w:tcPr>
          <w:p>
            <w:pPr>
              <w:spacing w:after="0" w:line="240"/>
            </w:pPr>
            <w:r>
              <w:rPr>
                <w:b w:val="false"/>
                <w:bCs w:val="false"/>
                <w:color w:val="1A1A1A"/>
                <w:sz w:val="18"/>
                <w:szCs w:val="18"/>
              </w:rPr>
              <w:t xml:space="preserve">User</w:t>
            </w:r>
          </w:p>
        </w:tc>
        <w:tc>
          <w:tcPr>
            <w:tcW w:type="dxa" w:w="3116"/>
            <w:tcMar>
              <w:top w:type="dxa" w:w="80"/>
              <w:left w:type="dxa" w:w="100"/>
              <w:bottom w:type="dxa" w:w="80"/>
              <w:right w:type="dxa" w:w="100"/>
            </w:tcMar>
          </w:tcPr>
          <w:p>
            <w:pPr>
              <w:spacing w:after="0" w:line="240"/>
            </w:pPr>
            <w:r>
              <w:rPr>
                <w:b w:val="false"/>
                <w:bCs w:val="false"/>
                <w:color w:val="1A1A1A"/>
                <w:sz w:val="18"/>
                <w:szCs w:val="18"/>
              </w:rPr>
              <w:t xml:space="preserve">user_id, role, agency, last_login</w:t>
            </w:r>
          </w:p>
        </w:tc>
        <w:tc>
          <w:tcPr>
            <w:tcW w:type="dxa" w:w="3116"/>
            <w:tcMar>
              <w:top w:type="dxa" w:w="80"/>
              <w:left w:type="dxa" w:w="100"/>
              <w:bottom w:type="dxa" w:w="80"/>
              <w:right w:type="dxa" w:w="100"/>
            </w:tcMar>
          </w:tcPr>
          <w:p>
            <w:pPr>
              <w:spacing w:after="0" w:line="240"/>
            </w:pPr>
            <w:r>
              <w:rPr>
                <w:b w:val="false"/>
                <w:bCs w:val="false"/>
                <w:color w:val="1A1A1A"/>
                <w:sz w:val="18"/>
                <w:szCs w:val="18"/>
              </w:rPr>
              <w:t xml:space="preserve">Creates Cases; performs Actions</w:t>
            </w:r>
          </w:p>
        </w:tc>
      </w:tr>
      <w:tr>
        <w:tc>
          <w:tcPr>
            <w:tcW w:type="dxa" w:w="3116"/>
            <w:shd w:fill="F2F2F2" w:val="clear"/>
            <w:tcMar>
              <w:top w:type="dxa" w:w="80"/>
              <w:left w:type="dxa" w:w="100"/>
              <w:bottom w:type="dxa" w:w="80"/>
              <w:right w:type="dxa" w:w="100"/>
            </w:tcMar>
          </w:tcPr>
          <w:p>
            <w:pPr>
              <w:spacing w:after="0" w:line="240"/>
            </w:pPr>
            <w:r>
              <w:rPr>
                <w:b w:val="false"/>
                <w:bCs w:val="false"/>
                <w:color w:val="1A1A1A"/>
                <w:sz w:val="18"/>
                <w:szCs w:val="18"/>
              </w:rPr>
              <w:t xml:space="preserve">AuditLog</w:t>
            </w:r>
          </w:p>
        </w:tc>
        <w:tc>
          <w:tcPr>
            <w:tcW w:type="dxa" w:w="3116"/>
            <w:shd w:fill="F2F2F2" w:val="clear"/>
            <w:tcMar>
              <w:top w:type="dxa" w:w="80"/>
              <w:left w:type="dxa" w:w="100"/>
              <w:bottom w:type="dxa" w:w="80"/>
              <w:right w:type="dxa" w:w="100"/>
            </w:tcMar>
          </w:tcPr>
          <w:p>
            <w:pPr>
              <w:spacing w:after="0" w:line="240"/>
            </w:pPr>
            <w:r>
              <w:rPr>
                <w:b w:val="false"/>
                <w:bCs w:val="false"/>
                <w:color w:val="1A1A1A"/>
                <w:sz w:val="18"/>
                <w:szCs w:val="18"/>
              </w:rPr>
              <w:t xml:space="preserve">log_id, user_id, action, target_id, timestamp</w:t>
            </w:r>
          </w:p>
        </w:tc>
        <w:tc>
          <w:tcPr>
            <w:tcW w:type="dxa" w:w="3116"/>
            <w:shd w:fill="F2F2F2" w:val="clear"/>
            <w:tcMar>
              <w:top w:type="dxa" w:w="80"/>
              <w:left w:type="dxa" w:w="100"/>
              <w:bottom w:type="dxa" w:w="80"/>
              <w:right w:type="dxa" w:w="100"/>
            </w:tcMar>
          </w:tcPr>
          <w:p>
            <w:pPr>
              <w:spacing w:after="0" w:line="240"/>
            </w:pPr>
            <w:r>
              <w:rPr>
                <w:b w:val="false"/>
                <w:bCs w:val="false"/>
                <w:color w:val="1A1A1A"/>
                <w:sz w:val="18"/>
                <w:szCs w:val="18"/>
              </w:rPr>
              <w:t xml:space="preserve">References User and any entity acted upon</w:t>
            </w:r>
          </w:p>
        </w:tc>
      </w:tr>
    </w:tbl>
    <w:p>
      <w:pPr>
        <w:spacing w:after="200"/>
      </w:pPr>
    </w:p>
    <w:p>
      <w:pPr>
        <w:spacing w:after="160" w:line="276"/>
        <w:jc w:val="both"/>
      </w:pPr>
      <w:r>
        <w:rPr>
          <w:b/>
          <w:bCs/>
          <w:i w:val="false"/>
          <w:iCs w:val="false"/>
        </w:rPr>
        <w:t xml:space="preserve">Data sovereignty note: case, trace and result data (Entities 1-3, 5-6) contain investigation-sensitive linkage and must be hosted on infrastructure meeting government data-residency requirements from the Pilot phase onward, even though the underlying on-chain transaction data itself is public.</w:t>
      </w:r>
    </w:p>
    <w:p>
      <w:pPr>
        <w:pStyle w:val="Heading1"/>
        <w:pBdr>
          <w:bottom w:val="single" w:color="0F6674" w:sz="8" w:space="4"/>
        </w:pBdr>
        <w:spacing w:after="200" w:before="360"/>
      </w:pPr>
      <w:r>
        <w:t xml:space="preserve">24. Safety / Responsible-Use Architecture</w:t>
      </w:r>
    </w:p>
    <w:p>
      <w:pPr>
        <w:spacing w:after="160" w:line="276"/>
        <w:jc w:val="both"/>
      </w:pPr>
      <w:r>
        <w:rPr>
          <w:b w:val="false"/>
          <w:bCs w:val="false"/>
          <w:i w:val="false"/>
          <w:iCs w:val="false"/>
        </w:rPr>
        <w:t xml:space="preserve">This system produces investigative leads, not legal proof, and must never be positioned or used as an automated basis for freezing assets, filing charges, or taking action against a named individual without independent human investigator review. This principle governs UI copy, report language, and system design equally.</w:t>
      </w:r>
    </w:p>
    <w:p>
      <w:pPr>
        <w:pStyle w:val="ListParagraph"/>
        <w:numPr>
          <w:ilvl w:val="0"/>
          <w:numId w:val="3"/>
        </w:numPr>
        <w:spacing w:after="100" w:line="276"/>
      </w:pPr>
      <w:r>
        <w:t xml:space="preserve">No automated freezing, blocking, or disclosure-request submission occurs without explicit investigator review and acceptance of the traced result.</w:t>
      </w:r>
    </w:p>
    <w:p>
      <w:pPr>
        <w:pStyle w:val="ListParagraph"/>
        <w:numPr>
          <w:ilvl w:val="0"/>
          <w:numId w:val="3"/>
        </w:numPr>
        <w:spacing w:after="100" w:line="276"/>
      </w:pPr>
      <w:r>
        <w:t xml:space="preserve">Every report and dashboard view carries a visible "investigative lead, not proof" framing, not buried in fine print.</w:t>
      </w:r>
    </w:p>
    <w:p>
      <w:pPr>
        <w:pStyle w:val="ListParagraph"/>
        <w:numPr>
          <w:ilvl w:val="0"/>
          <w:numId w:val="3"/>
        </w:numPr>
        <w:spacing w:after="100" w:line="276"/>
      </w:pPr>
      <w:r>
        <w:t xml:space="preserve">Confidence scores are never rounded up or rendered in a way that implies more certainty than the underlying evidence supports.</w:t>
      </w:r>
    </w:p>
    <w:p>
      <w:pPr>
        <w:pStyle w:val="ListParagraph"/>
        <w:numPr>
          <w:ilvl w:val="0"/>
          <w:numId w:val="3"/>
        </w:numPr>
        <w:spacing w:after="100" w:line="276"/>
      </w:pPr>
      <w:r>
        <w:t xml:space="preserve">Risk flags (mixer/bridge detection) are treated as attention markers, not accusations, and are worded accordingly.</w:t>
      </w:r>
    </w:p>
    <w:p>
      <w:pPr>
        <w:pStyle w:val="ListParagraph"/>
        <w:numPr>
          <w:ilvl w:val="0"/>
          <w:numId w:val="3"/>
        </w:numPr>
        <w:spacing w:after="100" w:line="276"/>
      </w:pPr>
      <w:r>
        <w:t xml:space="preserve">Attribution results never claim to identify a beneficial owner's real-world identity — only a wallet-to-VASP relationship.</w:t>
      </w:r>
    </w:p>
    <w:p>
      <w:pPr>
        <w:pStyle w:val="ListParagraph"/>
        <w:numPr>
          <w:ilvl w:val="0"/>
          <w:numId w:val="3"/>
        </w:numPr>
        <w:spacing w:after="100" w:line="276"/>
      </w:pPr>
      <w:r>
        <w:t xml:space="preserve">Access to case-linkage data is role-gated and fully audit-logged from the Pilot phase onward.</w:t>
      </w:r>
    </w:p>
    <w:p>
      <w:pPr>
        <w:pStyle w:val="Heading1"/>
        <w:pBdr>
          <w:bottom w:val="single" w:color="0F6674" w:sz="8" w:space="4"/>
        </w:pBdr>
        <w:spacing w:after="200" w:before="360"/>
      </w:pPr>
      <w:r>
        <w:t xml:space="preserve">25. Experimental Validation Program</w:t>
      </w:r>
    </w:p>
    <w:p>
      <w:pPr>
        <w:spacing w:after="160" w:line="276"/>
        <w:jc w:val="both"/>
      </w:pPr>
      <w:r>
        <w:rPr>
          <w:b w:val="false"/>
          <w:bCs w:val="false"/>
          <w:i w:val="false"/>
          <w:iCs w:val="false"/>
        </w:rPr>
        <w:t xml:space="preserve">Before any confidence score is presented as more than an explicitly-labelled heuristic, the system must be validated against a curated set of wallets with independently confirmed ground-truth attribution (e.g., publicly reported ED/international case wallets where the eventual exchange is a matter of public record, or synthetic test wallets constructed on a testnet with a known path).</w:t>
      </w:r>
    </w:p>
    <w:tbl>
      <w:tblPr>
        <w:tblW w:type="dxa" w:w="9350"/>
        <w:tblBorders>
          <w:top w:val="single" w:color="CCCCCC" w:sz="4"/>
          <w:left w:val="single" w:color="CCCCCC" w:sz="4"/>
          <w:bottom w:val="single" w:color="CCCCCC" w:sz="4"/>
          <w:right w:val="single" w:color="CCCCCC" w:sz="4"/>
          <w:insideH w:val="single" w:color="DDDDDD" w:sz="4"/>
          <w:insideV w:val="single" w:color="DDDDDD" w:sz="4"/>
        </w:tblBorders>
      </w:tblPr>
      <w:tblGrid>
        <w:gridCol w:w="2337"/>
        <w:gridCol w:w="2337"/>
        <w:gridCol w:w="2337"/>
        <w:gridCol w:w="2337"/>
      </w:tblGrid>
      <w:tr>
        <w:trPr>
          <w:tblHeader/>
        </w:trPr>
        <w:tc>
          <w:tcPr>
            <w:tcW w:type="dxa" w:w="2337"/>
            <w:shd w:fill="1F3864" w:val="clear"/>
            <w:tcMar>
              <w:top w:type="dxa" w:w="80"/>
              <w:left w:type="dxa" w:w="100"/>
              <w:bottom w:type="dxa" w:w="80"/>
              <w:right w:type="dxa" w:w="100"/>
            </w:tcMar>
          </w:tcPr>
          <w:p>
            <w:pPr>
              <w:spacing w:after="0" w:line="240"/>
            </w:pPr>
            <w:r>
              <w:rPr>
                <w:b/>
                <w:bCs/>
                <w:color w:val="FFFFFF"/>
                <w:sz w:val="19"/>
                <w:szCs w:val="19"/>
              </w:rPr>
              <w:t xml:space="preserve">Experiment ID</w:t>
            </w:r>
          </w:p>
        </w:tc>
        <w:tc>
          <w:tcPr>
            <w:tcW w:type="dxa" w:w="2337"/>
            <w:shd w:fill="1F3864" w:val="clear"/>
            <w:tcMar>
              <w:top w:type="dxa" w:w="80"/>
              <w:left w:type="dxa" w:w="100"/>
              <w:bottom w:type="dxa" w:w="80"/>
              <w:right w:type="dxa" w:w="100"/>
            </w:tcMar>
          </w:tcPr>
          <w:p>
            <w:pPr>
              <w:spacing w:after="0" w:line="240"/>
            </w:pPr>
            <w:r>
              <w:rPr>
                <w:b/>
                <w:bCs/>
                <w:color w:val="FFFFFF"/>
                <w:sz w:val="19"/>
                <w:szCs w:val="19"/>
              </w:rPr>
              <w:t xml:space="preserve">Objective</w:t>
            </w:r>
          </w:p>
        </w:tc>
        <w:tc>
          <w:tcPr>
            <w:tcW w:type="dxa" w:w="2337"/>
            <w:shd w:fill="1F3864" w:val="clear"/>
            <w:tcMar>
              <w:top w:type="dxa" w:w="80"/>
              <w:left w:type="dxa" w:w="100"/>
              <w:bottom w:type="dxa" w:w="80"/>
              <w:right w:type="dxa" w:w="100"/>
            </w:tcMar>
          </w:tcPr>
          <w:p>
            <w:pPr>
              <w:spacing w:after="0" w:line="240"/>
            </w:pPr>
            <w:r>
              <w:rPr>
                <w:b/>
                <w:bCs/>
                <w:color w:val="FFFFFF"/>
                <w:sz w:val="19"/>
                <w:szCs w:val="19"/>
              </w:rPr>
              <w:t xml:space="preserve">Method</w:t>
            </w:r>
          </w:p>
        </w:tc>
        <w:tc>
          <w:tcPr>
            <w:tcW w:type="dxa" w:w="2337"/>
            <w:shd w:fill="1F3864" w:val="clear"/>
            <w:tcMar>
              <w:top w:type="dxa" w:w="80"/>
              <w:left w:type="dxa" w:w="100"/>
              <w:bottom w:type="dxa" w:w="80"/>
              <w:right w:type="dxa" w:w="100"/>
            </w:tcMar>
          </w:tcPr>
          <w:p>
            <w:pPr>
              <w:spacing w:after="0" w:line="240"/>
            </w:pPr>
            <w:r>
              <w:rPr>
                <w:b/>
                <w:bCs/>
                <w:color w:val="FFFFFF"/>
                <w:sz w:val="19"/>
                <w:szCs w:val="19"/>
              </w:rPr>
              <w:t xml:space="preserve">Exit criterion</w:t>
            </w:r>
          </w:p>
        </w:tc>
      </w:tr>
      <w:tr>
        <w:tc>
          <w:tcPr>
            <w:tcW w:type="dxa" w:w="2337"/>
            <w:tcMar>
              <w:top w:type="dxa" w:w="80"/>
              <w:left w:type="dxa" w:w="100"/>
              <w:bottom w:type="dxa" w:w="80"/>
              <w:right w:type="dxa" w:w="100"/>
            </w:tcMar>
          </w:tcPr>
          <w:p>
            <w:pPr>
              <w:spacing w:after="0" w:line="240"/>
            </w:pPr>
            <w:r>
              <w:rPr>
                <w:b w:val="false"/>
                <w:bCs w:val="false"/>
                <w:color w:val="1A1A1A"/>
                <w:sz w:val="18"/>
                <w:szCs w:val="18"/>
              </w:rPr>
              <w:t xml:space="preserve">EXP-01</w:t>
            </w:r>
          </w:p>
        </w:tc>
        <w:tc>
          <w:tcPr>
            <w:tcW w:type="dxa" w:w="2337"/>
            <w:tcMar>
              <w:top w:type="dxa" w:w="80"/>
              <w:left w:type="dxa" w:w="100"/>
              <w:bottom w:type="dxa" w:w="80"/>
              <w:right w:type="dxa" w:w="100"/>
            </w:tcMar>
          </w:tcPr>
          <w:p>
            <w:pPr>
              <w:spacing w:after="0" w:line="240"/>
            </w:pPr>
            <w:r>
              <w:rPr>
                <w:b w:val="false"/>
                <w:bCs w:val="false"/>
                <w:color w:val="1A1A1A"/>
                <w:sz w:val="18"/>
                <w:szCs w:val="18"/>
              </w:rPr>
              <w:t xml:space="preserve">Validate chain-adapter data completeness</w:t>
            </w:r>
          </w:p>
        </w:tc>
        <w:tc>
          <w:tcPr>
            <w:tcW w:type="dxa" w:w="2337"/>
            <w:tcMar>
              <w:top w:type="dxa" w:w="80"/>
              <w:left w:type="dxa" w:w="100"/>
              <w:bottom w:type="dxa" w:w="80"/>
              <w:right w:type="dxa" w:w="100"/>
            </w:tcMar>
          </w:tcPr>
          <w:p>
            <w:pPr>
              <w:spacing w:after="0" w:line="240"/>
            </w:pPr>
            <w:r>
              <w:rPr>
                <w:b w:val="false"/>
                <w:bCs w:val="false"/>
                <w:color w:val="1A1A1A"/>
                <w:sz w:val="18"/>
                <w:szCs w:val="18"/>
              </w:rPr>
              <w:t xml:space="preserve">Compare adapter-retrieved transaction history against the reference block explorer for 20+ test wallets per chain</w:t>
            </w:r>
          </w:p>
        </w:tc>
        <w:tc>
          <w:tcPr>
            <w:tcW w:type="dxa" w:w="2337"/>
            <w:tcMar>
              <w:top w:type="dxa" w:w="80"/>
              <w:left w:type="dxa" w:w="100"/>
              <w:bottom w:type="dxa" w:w="80"/>
              <w:right w:type="dxa" w:w="100"/>
            </w:tcMar>
          </w:tcPr>
          <w:p>
            <w:pPr>
              <w:spacing w:after="0" w:line="240"/>
            </w:pPr>
            <w:r>
              <w:rPr>
                <w:b w:val="false"/>
                <w:bCs w:val="false"/>
                <w:color w:val="1A1A1A"/>
                <w:sz w:val="18"/>
                <w:szCs w:val="18"/>
              </w:rPr>
              <w:t xml:space="preserve">100% match on transaction count and key fields</w:t>
            </w:r>
          </w:p>
        </w:tc>
      </w:tr>
      <w:tr>
        <w:tc>
          <w:tcPr>
            <w:tcW w:type="dxa" w:w="2337"/>
            <w:shd w:fill="F2F2F2" w:val="clear"/>
            <w:tcMar>
              <w:top w:type="dxa" w:w="80"/>
              <w:left w:type="dxa" w:w="100"/>
              <w:bottom w:type="dxa" w:w="80"/>
              <w:right w:type="dxa" w:w="100"/>
            </w:tcMar>
          </w:tcPr>
          <w:p>
            <w:pPr>
              <w:spacing w:after="0" w:line="240"/>
            </w:pPr>
            <w:r>
              <w:rPr>
                <w:b w:val="false"/>
                <w:bCs w:val="false"/>
                <w:color w:val="1A1A1A"/>
                <w:sz w:val="18"/>
                <w:szCs w:val="18"/>
              </w:rPr>
              <w:t xml:space="preserve">EXP-02</w:t>
            </w:r>
          </w:p>
        </w:tc>
        <w:tc>
          <w:tcPr>
            <w:tcW w:type="dxa" w:w="2337"/>
            <w:shd w:fill="F2F2F2" w:val="clear"/>
            <w:tcMar>
              <w:top w:type="dxa" w:w="80"/>
              <w:left w:type="dxa" w:w="100"/>
              <w:bottom w:type="dxa" w:w="80"/>
              <w:right w:type="dxa" w:w="100"/>
            </w:tcMar>
          </w:tcPr>
          <w:p>
            <w:pPr>
              <w:spacing w:after="0" w:line="240"/>
            </w:pPr>
            <w:r>
              <w:rPr>
                <w:b w:val="false"/>
                <w:bCs w:val="false"/>
                <w:color w:val="1A1A1A"/>
                <w:sz w:val="18"/>
                <w:szCs w:val="18"/>
              </w:rPr>
              <w:t xml:space="preserve">Validate graph traversal correctness</w:t>
            </w:r>
          </w:p>
        </w:tc>
        <w:tc>
          <w:tcPr>
            <w:tcW w:type="dxa" w:w="2337"/>
            <w:shd w:fill="F2F2F2" w:val="clear"/>
            <w:tcMar>
              <w:top w:type="dxa" w:w="80"/>
              <w:left w:type="dxa" w:w="100"/>
              <w:bottom w:type="dxa" w:w="80"/>
              <w:right w:type="dxa" w:w="100"/>
            </w:tcMar>
          </w:tcPr>
          <w:p>
            <w:pPr>
              <w:spacing w:after="0" w:line="240"/>
            </w:pPr>
            <w:r>
              <w:rPr>
                <w:b w:val="false"/>
                <w:bCs w:val="false"/>
                <w:color w:val="1A1A1A"/>
                <w:sz w:val="18"/>
                <w:szCs w:val="18"/>
              </w:rPr>
              <w:t xml:space="preserve">Manually verify traced paths for 10+ known multi-hop test cases</w:t>
            </w:r>
          </w:p>
        </w:tc>
        <w:tc>
          <w:tcPr>
            <w:tcW w:type="dxa" w:w="2337"/>
            <w:shd w:fill="F2F2F2" w:val="clear"/>
            <w:tcMar>
              <w:top w:type="dxa" w:w="80"/>
              <w:left w:type="dxa" w:w="100"/>
              <w:bottom w:type="dxa" w:w="80"/>
              <w:right w:type="dxa" w:w="100"/>
            </w:tcMar>
          </w:tcPr>
          <w:p>
            <w:pPr>
              <w:spacing w:after="0" w:line="240"/>
            </w:pPr>
            <w:r>
              <w:rPr>
                <w:b w:val="false"/>
                <w:bCs w:val="false"/>
                <w:color w:val="1A1A1A"/>
                <w:sz w:val="18"/>
                <w:szCs w:val="18"/>
              </w:rPr>
              <w:t xml:space="preserve">Traced path matches manual analyst trace</w:t>
            </w:r>
          </w:p>
        </w:tc>
      </w:tr>
      <w:tr>
        <w:tc>
          <w:tcPr>
            <w:tcW w:type="dxa" w:w="2337"/>
            <w:tcMar>
              <w:top w:type="dxa" w:w="80"/>
              <w:left w:type="dxa" w:w="100"/>
              <w:bottom w:type="dxa" w:w="80"/>
              <w:right w:type="dxa" w:w="100"/>
            </w:tcMar>
          </w:tcPr>
          <w:p>
            <w:pPr>
              <w:spacing w:after="0" w:line="240"/>
            </w:pPr>
            <w:r>
              <w:rPr>
                <w:b w:val="false"/>
                <w:bCs w:val="false"/>
                <w:color w:val="1A1A1A"/>
                <w:sz w:val="18"/>
                <w:szCs w:val="18"/>
              </w:rPr>
              <w:t xml:space="preserve">EXP-03</w:t>
            </w:r>
          </w:p>
        </w:tc>
        <w:tc>
          <w:tcPr>
            <w:tcW w:type="dxa" w:w="2337"/>
            <w:tcMar>
              <w:top w:type="dxa" w:w="80"/>
              <w:left w:type="dxa" w:w="100"/>
              <w:bottom w:type="dxa" w:w="80"/>
              <w:right w:type="dxa" w:w="100"/>
            </w:tcMar>
          </w:tcPr>
          <w:p>
            <w:pPr>
              <w:spacing w:after="0" w:line="240"/>
            </w:pPr>
            <w:r>
              <w:rPr>
                <w:b w:val="false"/>
                <w:bCs w:val="false"/>
                <w:color w:val="1A1A1A"/>
                <w:sz w:val="18"/>
                <w:szCs w:val="18"/>
              </w:rPr>
              <w:t xml:space="preserve">Validate labelled-address matching precision/recall</w:t>
            </w:r>
          </w:p>
        </w:tc>
        <w:tc>
          <w:tcPr>
            <w:tcW w:type="dxa" w:w="2337"/>
            <w:tcMar>
              <w:top w:type="dxa" w:w="80"/>
              <w:left w:type="dxa" w:w="100"/>
              <w:bottom w:type="dxa" w:w="80"/>
              <w:right w:type="dxa" w:w="100"/>
            </w:tcMar>
          </w:tcPr>
          <w:p>
            <w:pPr>
              <w:spacing w:after="0" w:line="240"/>
            </w:pPr>
            <w:r>
              <w:rPr>
                <w:b w:val="false"/>
                <w:bCs w:val="false"/>
                <w:color w:val="1A1A1A"/>
                <w:sz w:val="18"/>
                <w:szCs w:val="18"/>
              </w:rPr>
              <w:t xml:space="preserve">Run traversal against the validation dataset (Section 19) and compute precision/recall</w:t>
            </w:r>
          </w:p>
        </w:tc>
        <w:tc>
          <w:tcPr>
            <w:tcW w:type="dxa" w:w="2337"/>
            <w:tcMar>
              <w:top w:type="dxa" w:w="80"/>
              <w:left w:type="dxa" w:w="100"/>
              <w:bottom w:type="dxa" w:w="80"/>
              <w:right w:type="dxa" w:w="100"/>
            </w:tcMar>
          </w:tcPr>
          <w:p>
            <w:pPr>
              <w:spacing w:after="0" w:line="240"/>
            </w:pPr>
            <w:r>
              <w:rPr>
                <w:b w:val="false"/>
                <w:bCs w:val="false"/>
                <w:color w:val="1A1A1A"/>
                <w:sz w:val="18"/>
                <w:szCs w:val="18"/>
              </w:rPr>
              <w:t xml:space="preserve">Meets targets in Section 20</w:t>
            </w:r>
          </w:p>
        </w:tc>
      </w:tr>
      <w:tr>
        <w:tc>
          <w:tcPr>
            <w:tcW w:type="dxa" w:w="2337"/>
            <w:shd w:fill="F2F2F2" w:val="clear"/>
            <w:tcMar>
              <w:top w:type="dxa" w:w="80"/>
              <w:left w:type="dxa" w:w="100"/>
              <w:bottom w:type="dxa" w:w="80"/>
              <w:right w:type="dxa" w:w="100"/>
            </w:tcMar>
          </w:tcPr>
          <w:p>
            <w:pPr>
              <w:spacing w:after="0" w:line="240"/>
            </w:pPr>
            <w:r>
              <w:rPr>
                <w:b w:val="false"/>
                <w:bCs w:val="false"/>
                <w:color w:val="1A1A1A"/>
                <w:sz w:val="18"/>
                <w:szCs w:val="18"/>
              </w:rPr>
              <w:t xml:space="preserve">EXP-04</w:t>
            </w:r>
          </w:p>
        </w:tc>
        <w:tc>
          <w:tcPr>
            <w:tcW w:type="dxa" w:w="2337"/>
            <w:shd w:fill="F2F2F2" w:val="clear"/>
            <w:tcMar>
              <w:top w:type="dxa" w:w="80"/>
              <w:left w:type="dxa" w:w="100"/>
              <w:bottom w:type="dxa" w:w="80"/>
              <w:right w:type="dxa" w:w="100"/>
            </w:tcMar>
          </w:tcPr>
          <w:p>
            <w:pPr>
              <w:spacing w:after="0" w:line="240"/>
            </w:pPr>
            <w:r>
              <w:rPr>
                <w:b w:val="false"/>
                <w:bCs w:val="false"/>
                <w:color w:val="1A1A1A"/>
                <w:sz w:val="18"/>
                <w:szCs w:val="18"/>
              </w:rPr>
              <w:t xml:space="preserve">Validate confidence score usefulness</w:t>
            </w:r>
          </w:p>
        </w:tc>
        <w:tc>
          <w:tcPr>
            <w:tcW w:type="dxa" w:w="2337"/>
            <w:shd w:fill="F2F2F2" w:val="clear"/>
            <w:tcMar>
              <w:top w:type="dxa" w:w="80"/>
              <w:left w:type="dxa" w:w="100"/>
              <w:bottom w:type="dxa" w:w="80"/>
              <w:right w:type="dxa" w:w="100"/>
            </w:tcMar>
          </w:tcPr>
          <w:p>
            <w:pPr>
              <w:spacing w:after="0" w:line="240"/>
            </w:pPr>
            <w:r>
              <w:rPr>
                <w:b w:val="false"/>
                <w:bCs w:val="false"/>
                <w:color w:val="1A1A1A"/>
                <w:sz w:val="18"/>
                <w:szCs w:val="18"/>
              </w:rPr>
              <w:t xml:space="preserve">Compare score distribution for known-correct vs. known-incorrect attributions</w:t>
            </w:r>
          </w:p>
        </w:tc>
        <w:tc>
          <w:tcPr>
            <w:tcW w:type="dxa" w:w="2337"/>
            <w:shd w:fill="F2F2F2" w:val="clear"/>
            <w:tcMar>
              <w:top w:type="dxa" w:w="80"/>
              <w:left w:type="dxa" w:w="100"/>
              <w:bottom w:type="dxa" w:w="80"/>
              <w:right w:type="dxa" w:w="100"/>
            </w:tcMar>
          </w:tcPr>
          <w:p>
            <w:pPr>
              <w:spacing w:after="0" w:line="240"/>
            </w:pPr>
            <w:r>
              <w:rPr>
                <w:b w:val="false"/>
                <w:bCs w:val="false"/>
                <w:color w:val="1A1A1A"/>
                <w:sz w:val="18"/>
                <w:szCs w:val="18"/>
              </w:rPr>
              <w:t xml:space="preserve">Scores meaningfully separate correct from incorrect cases</w:t>
            </w:r>
          </w:p>
        </w:tc>
      </w:tr>
      <w:tr>
        <w:tc>
          <w:tcPr>
            <w:tcW w:type="dxa" w:w="2337"/>
            <w:tcMar>
              <w:top w:type="dxa" w:w="80"/>
              <w:left w:type="dxa" w:w="100"/>
              <w:bottom w:type="dxa" w:w="80"/>
              <w:right w:type="dxa" w:w="100"/>
            </w:tcMar>
          </w:tcPr>
          <w:p>
            <w:pPr>
              <w:spacing w:after="0" w:line="240"/>
            </w:pPr>
            <w:r>
              <w:rPr>
                <w:b w:val="false"/>
                <w:bCs w:val="false"/>
                <w:color w:val="1A1A1A"/>
                <w:sz w:val="18"/>
                <w:szCs w:val="18"/>
              </w:rPr>
              <w:t xml:space="preserve">EXP-05</w:t>
            </w:r>
          </w:p>
        </w:tc>
        <w:tc>
          <w:tcPr>
            <w:tcW w:type="dxa" w:w="2337"/>
            <w:tcMar>
              <w:top w:type="dxa" w:w="80"/>
              <w:left w:type="dxa" w:w="100"/>
              <w:bottom w:type="dxa" w:w="80"/>
              <w:right w:type="dxa" w:w="100"/>
            </w:tcMar>
          </w:tcPr>
          <w:p>
            <w:pPr>
              <w:spacing w:after="0" w:line="240"/>
            </w:pPr>
            <w:r>
              <w:rPr>
                <w:b w:val="false"/>
                <w:bCs w:val="false"/>
                <w:color w:val="1A1A1A"/>
                <w:sz w:val="18"/>
                <w:szCs w:val="18"/>
              </w:rPr>
              <w:t xml:space="preserve">Validate mixer/bridge detection</w:t>
            </w:r>
          </w:p>
        </w:tc>
        <w:tc>
          <w:tcPr>
            <w:tcW w:type="dxa" w:w="2337"/>
            <w:tcMar>
              <w:top w:type="dxa" w:w="80"/>
              <w:left w:type="dxa" w:w="100"/>
              <w:bottom w:type="dxa" w:w="80"/>
              <w:right w:type="dxa" w:w="100"/>
            </w:tcMar>
          </w:tcPr>
          <w:p>
            <w:pPr>
              <w:spacing w:after="0" w:line="240"/>
            </w:pPr>
            <w:r>
              <w:rPr>
                <w:b w:val="false"/>
                <w:bCs w:val="false"/>
                <w:color w:val="1A1A1A"/>
                <w:sz w:val="18"/>
                <w:szCs w:val="18"/>
              </w:rPr>
              <w:t xml:space="preserve">Run traversal against a known-mixer test set</w:t>
            </w:r>
          </w:p>
        </w:tc>
        <w:tc>
          <w:tcPr>
            <w:tcW w:type="dxa" w:w="2337"/>
            <w:tcMar>
              <w:top w:type="dxa" w:w="80"/>
              <w:left w:type="dxa" w:w="100"/>
              <w:bottom w:type="dxa" w:w="80"/>
              <w:right w:type="dxa" w:w="100"/>
            </w:tcMar>
          </w:tcPr>
          <w:p>
            <w:pPr>
              <w:spacing w:after="0" w:line="240"/>
            </w:pPr>
            <w:r>
              <w:rPr>
                <w:b w:val="false"/>
                <w:bCs w:val="false"/>
                <w:color w:val="1A1A1A"/>
                <w:sz w:val="18"/>
                <w:szCs w:val="18"/>
              </w:rPr>
              <w:t xml:space="preserve">Flags fire on all known test cases without excessive false positives on clean paths</w:t>
            </w:r>
          </w:p>
        </w:tc>
      </w:tr>
      <w:tr>
        <w:tc>
          <w:tcPr>
            <w:tcW w:type="dxa" w:w="2337"/>
            <w:shd w:fill="F2F2F2" w:val="clear"/>
            <w:tcMar>
              <w:top w:type="dxa" w:w="80"/>
              <w:left w:type="dxa" w:w="100"/>
              <w:bottom w:type="dxa" w:w="80"/>
              <w:right w:type="dxa" w:w="100"/>
            </w:tcMar>
          </w:tcPr>
          <w:p>
            <w:pPr>
              <w:spacing w:after="0" w:line="240"/>
            </w:pPr>
            <w:r>
              <w:rPr>
                <w:b w:val="false"/>
                <w:bCs w:val="false"/>
                <w:color w:val="1A1A1A"/>
                <w:sz w:val="18"/>
                <w:szCs w:val="18"/>
              </w:rPr>
              <w:t xml:space="preserve">EXP-06</w:t>
            </w:r>
          </w:p>
        </w:tc>
        <w:tc>
          <w:tcPr>
            <w:tcW w:type="dxa" w:w="2337"/>
            <w:shd w:fill="F2F2F2" w:val="clear"/>
            <w:tcMar>
              <w:top w:type="dxa" w:w="80"/>
              <w:left w:type="dxa" w:w="100"/>
              <w:bottom w:type="dxa" w:w="80"/>
              <w:right w:type="dxa" w:w="100"/>
            </w:tcMar>
          </w:tcPr>
          <w:p>
            <w:pPr>
              <w:spacing w:after="0" w:line="240"/>
            </w:pPr>
            <w:r>
              <w:rPr>
                <w:b w:val="false"/>
                <w:bCs w:val="false"/>
                <w:color w:val="1A1A1A"/>
                <w:sz w:val="18"/>
                <w:szCs w:val="18"/>
              </w:rPr>
              <w:t xml:space="preserve">Usability test with non-specialist investigators</w:t>
            </w:r>
          </w:p>
        </w:tc>
        <w:tc>
          <w:tcPr>
            <w:tcW w:type="dxa" w:w="2337"/>
            <w:shd w:fill="F2F2F2" w:val="clear"/>
            <w:tcMar>
              <w:top w:type="dxa" w:w="80"/>
              <w:left w:type="dxa" w:w="100"/>
              <w:bottom w:type="dxa" w:w="80"/>
              <w:right w:type="dxa" w:w="100"/>
            </w:tcMar>
          </w:tcPr>
          <w:p>
            <w:pPr>
              <w:spacing w:after="0" w:line="240"/>
            </w:pPr>
            <w:r>
              <w:rPr>
                <w:b w:val="false"/>
                <w:bCs w:val="false"/>
                <w:color w:val="1A1A1A"/>
                <w:sz w:val="18"/>
                <w:szCs w:val="18"/>
              </w:rPr>
              <w:t xml:space="preserve">Have 5+ investigators without blockchain training complete a full trace-to-report workflow</w:t>
            </w:r>
          </w:p>
        </w:tc>
        <w:tc>
          <w:tcPr>
            <w:tcW w:type="dxa" w:w="2337"/>
            <w:shd w:fill="F2F2F2" w:val="clear"/>
            <w:tcMar>
              <w:top w:type="dxa" w:w="80"/>
              <w:left w:type="dxa" w:w="100"/>
              <w:bottom w:type="dxa" w:w="80"/>
              <w:right w:type="dxa" w:w="100"/>
            </w:tcMar>
          </w:tcPr>
          <w:p>
            <w:pPr>
              <w:spacing w:after="0" w:line="240"/>
            </w:pPr>
            <w:r>
              <w:rPr>
                <w:b w:val="false"/>
                <w:bCs w:val="false"/>
                <w:color w:val="1A1A1A"/>
                <w:sz w:val="18"/>
                <w:szCs w:val="18"/>
              </w:rPr>
              <w:t xml:space="preserve">Task completion without external guidance; correct interpretation of confidence score</w:t>
            </w:r>
          </w:p>
        </w:tc>
      </w:tr>
    </w:tbl>
    <w:p>
      <w:pPr>
        <w:spacing w:after="200"/>
      </w:pPr>
    </w:p>
    <w:p>
      <w:pPr>
        <w:pStyle w:val="Heading1"/>
        <w:pBdr>
          <w:bottom w:val="single" w:color="0F6674" w:sz="8" w:space="4"/>
        </w:pBdr>
        <w:spacing w:after="200" w:before="360"/>
      </w:pPr>
      <w:r>
        <w:t xml:space="preserve">26. Validation Matrix</w:t>
      </w:r>
    </w:p>
    <w:tbl>
      <w:tblPr>
        <w:tblW w:type="dxa" w:w="9350"/>
        <w:tblBorders>
          <w:top w:val="single" w:color="CCCCCC" w:sz="4"/>
          <w:left w:val="single" w:color="CCCCCC" w:sz="4"/>
          <w:bottom w:val="single" w:color="CCCCCC" w:sz="4"/>
          <w:right w:val="single" w:color="CCCCCC" w:sz="4"/>
          <w:insideH w:val="single" w:color="DDDDDD" w:sz="4"/>
          <w:insideV w:val="single" w:color="DDDDDD" w:sz="4"/>
        </w:tblBorders>
      </w:tblPr>
      <w:tblGrid>
        <w:gridCol w:w="2337"/>
        <w:gridCol w:w="2337"/>
        <w:gridCol w:w="2337"/>
        <w:gridCol w:w="2337"/>
      </w:tblGrid>
      <w:tr>
        <w:trPr>
          <w:tblHeader/>
        </w:trPr>
        <w:tc>
          <w:tcPr>
            <w:tcW w:type="dxa" w:w="2337"/>
            <w:shd w:fill="1F3864" w:val="clear"/>
            <w:tcMar>
              <w:top w:type="dxa" w:w="80"/>
              <w:left w:type="dxa" w:w="100"/>
              <w:bottom w:type="dxa" w:w="80"/>
              <w:right w:type="dxa" w:w="100"/>
            </w:tcMar>
          </w:tcPr>
          <w:p>
            <w:pPr>
              <w:spacing w:after="0" w:line="240"/>
            </w:pPr>
            <w:r>
              <w:rPr>
                <w:b/>
                <w:bCs/>
                <w:color w:val="FFFFFF"/>
                <w:sz w:val="19"/>
                <w:szCs w:val="19"/>
              </w:rPr>
              <w:t xml:space="preserve">Capability</w:t>
            </w:r>
          </w:p>
        </w:tc>
        <w:tc>
          <w:tcPr>
            <w:tcW w:type="dxa" w:w="2337"/>
            <w:shd w:fill="1F3864" w:val="clear"/>
            <w:tcMar>
              <w:top w:type="dxa" w:w="80"/>
              <w:left w:type="dxa" w:w="100"/>
              <w:bottom w:type="dxa" w:w="80"/>
              <w:right w:type="dxa" w:w="100"/>
            </w:tcMar>
          </w:tcPr>
          <w:p>
            <w:pPr>
              <w:spacing w:after="0" w:line="240"/>
            </w:pPr>
            <w:r>
              <w:rPr>
                <w:b/>
                <w:bCs/>
                <w:color w:val="FFFFFF"/>
                <w:sz w:val="19"/>
                <w:szCs w:val="19"/>
              </w:rPr>
              <w:t xml:space="preserve">Validation method</w:t>
            </w:r>
          </w:p>
        </w:tc>
        <w:tc>
          <w:tcPr>
            <w:tcW w:type="dxa" w:w="2337"/>
            <w:shd w:fill="1F3864" w:val="clear"/>
            <w:tcMar>
              <w:top w:type="dxa" w:w="80"/>
              <w:left w:type="dxa" w:w="100"/>
              <w:bottom w:type="dxa" w:w="80"/>
              <w:right w:type="dxa" w:w="100"/>
            </w:tcMar>
          </w:tcPr>
          <w:p>
            <w:pPr>
              <w:spacing w:after="0" w:line="240"/>
            </w:pPr>
            <w:r>
              <w:rPr>
                <w:b/>
                <w:bCs/>
                <w:color w:val="FFFFFF"/>
                <w:sz w:val="19"/>
                <w:szCs w:val="19"/>
              </w:rPr>
              <w:t xml:space="preserve">Owner</w:t>
            </w:r>
          </w:p>
        </w:tc>
        <w:tc>
          <w:tcPr>
            <w:tcW w:type="dxa" w:w="2337"/>
            <w:shd w:fill="1F3864" w:val="clear"/>
            <w:tcMar>
              <w:top w:type="dxa" w:w="80"/>
              <w:left w:type="dxa" w:w="100"/>
              <w:bottom w:type="dxa" w:w="80"/>
              <w:right w:type="dxa" w:w="100"/>
            </w:tcMar>
          </w:tcPr>
          <w:p>
            <w:pPr>
              <w:spacing w:after="0" w:line="240"/>
            </w:pPr>
            <w:r>
              <w:rPr>
                <w:b/>
                <w:bCs/>
                <w:color w:val="FFFFFF"/>
                <w:sz w:val="19"/>
                <w:szCs w:val="19"/>
              </w:rPr>
              <w:t xml:space="preserve">Status</w:t>
            </w:r>
          </w:p>
        </w:tc>
      </w:tr>
      <w:tr>
        <w:tc>
          <w:tcPr>
            <w:tcW w:type="dxa" w:w="2337"/>
            <w:tcMar>
              <w:top w:type="dxa" w:w="80"/>
              <w:left w:type="dxa" w:w="100"/>
              <w:bottom w:type="dxa" w:w="80"/>
              <w:right w:type="dxa" w:w="100"/>
            </w:tcMar>
          </w:tcPr>
          <w:p>
            <w:pPr>
              <w:spacing w:after="0" w:line="240"/>
            </w:pPr>
            <w:r>
              <w:rPr>
                <w:b w:val="false"/>
                <w:bCs w:val="false"/>
                <w:color w:val="1A1A1A"/>
                <w:sz w:val="18"/>
                <w:szCs w:val="18"/>
              </w:rPr>
              <w:t xml:space="preserve">Chain adapter accuracy</w:t>
            </w:r>
          </w:p>
        </w:tc>
        <w:tc>
          <w:tcPr>
            <w:tcW w:type="dxa" w:w="2337"/>
            <w:tcMar>
              <w:top w:type="dxa" w:w="80"/>
              <w:left w:type="dxa" w:w="100"/>
              <w:bottom w:type="dxa" w:w="80"/>
              <w:right w:type="dxa" w:w="100"/>
            </w:tcMar>
          </w:tcPr>
          <w:p>
            <w:pPr>
              <w:spacing w:after="0" w:line="240"/>
            </w:pPr>
            <w:r>
              <w:rPr>
                <w:b w:val="false"/>
                <w:bCs w:val="false"/>
                <w:color w:val="1A1A1A"/>
                <w:sz w:val="18"/>
                <w:szCs w:val="18"/>
              </w:rPr>
              <w:t xml:space="preserve">EXP-01</w:t>
            </w:r>
          </w:p>
        </w:tc>
        <w:tc>
          <w:tcPr>
            <w:tcW w:type="dxa" w:w="2337"/>
            <w:tcMar>
              <w:top w:type="dxa" w:w="80"/>
              <w:left w:type="dxa" w:w="100"/>
              <w:bottom w:type="dxa" w:w="80"/>
              <w:right w:type="dxa" w:w="100"/>
            </w:tcMar>
          </w:tcPr>
          <w:p>
            <w:pPr>
              <w:spacing w:after="0" w:line="240"/>
            </w:pPr>
            <w:r>
              <w:rPr>
                <w:b w:val="false"/>
                <w:bCs w:val="false"/>
                <w:color w:val="1A1A1A"/>
                <w:sz w:val="18"/>
                <w:szCs w:val="18"/>
              </w:rPr>
              <w:t xml:space="preserve">Blockchain/Backend Engineer</w:t>
            </w:r>
          </w:p>
        </w:tc>
        <w:tc>
          <w:tcPr>
            <w:tcW w:type="dxa" w:w="2337"/>
            <w:tcMar>
              <w:top w:type="dxa" w:w="80"/>
              <w:left w:type="dxa" w:w="100"/>
              <w:bottom w:type="dxa" w:w="80"/>
              <w:right w:type="dxa" w:w="100"/>
            </w:tcMar>
          </w:tcPr>
          <w:p>
            <w:pPr>
              <w:spacing w:after="0" w:line="240"/>
            </w:pPr>
            <w:r>
              <w:rPr>
                <w:b w:val="false"/>
                <w:bCs w:val="false"/>
                <w:color w:val="1A1A1A"/>
                <w:sz w:val="18"/>
                <w:szCs w:val="18"/>
              </w:rPr>
              <w:t xml:space="preserve">Open</w:t>
            </w:r>
          </w:p>
        </w:tc>
      </w:tr>
      <w:tr>
        <w:tc>
          <w:tcPr>
            <w:tcW w:type="dxa" w:w="2337"/>
            <w:shd w:fill="F2F2F2" w:val="clear"/>
            <w:tcMar>
              <w:top w:type="dxa" w:w="80"/>
              <w:left w:type="dxa" w:w="100"/>
              <w:bottom w:type="dxa" w:w="80"/>
              <w:right w:type="dxa" w:w="100"/>
            </w:tcMar>
          </w:tcPr>
          <w:p>
            <w:pPr>
              <w:spacing w:after="0" w:line="240"/>
            </w:pPr>
            <w:r>
              <w:rPr>
                <w:b w:val="false"/>
                <w:bCs w:val="false"/>
                <w:color w:val="1A1A1A"/>
                <w:sz w:val="18"/>
                <w:szCs w:val="18"/>
              </w:rPr>
              <w:t xml:space="preserve">Traversal correctness</w:t>
            </w:r>
          </w:p>
        </w:tc>
        <w:tc>
          <w:tcPr>
            <w:tcW w:type="dxa" w:w="2337"/>
            <w:shd w:fill="F2F2F2" w:val="clear"/>
            <w:tcMar>
              <w:top w:type="dxa" w:w="80"/>
              <w:left w:type="dxa" w:w="100"/>
              <w:bottom w:type="dxa" w:w="80"/>
              <w:right w:type="dxa" w:w="100"/>
            </w:tcMar>
          </w:tcPr>
          <w:p>
            <w:pPr>
              <w:spacing w:after="0" w:line="240"/>
            </w:pPr>
            <w:r>
              <w:rPr>
                <w:b w:val="false"/>
                <w:bCs w:val="false"/>
                <w:color w:val="1A1A1A"/>
                <w:sz w:val="18"/>
                <w:szCs w:val="18"/>
              </w:rPr>
              <w:t xml:space="preserve">EXP-02</w:t>
            </w:r>
          </w:p>
        </w:tc>
        <w:tc>
          <w:tcPr>
            <w:tcW w:type="dxa" w:w="2337"/>
            <w:shd w:fill="F2F2F2" w:val="clear"/>
            <w:tcMar>
              <w:top w:type="dxa" w:w="80"/>
              <w:left w:type="dxa" w:w="100"/>
              <w:bottom w:type="dxa" w:w="80"/>
              <w:right w:type="dxa" w:w="100"/>
            </w:tcMar>
          </w:tcPr>
          <w:p>
            <w:pPr>
              <w:spacing w:after="0" w:line="240"/>
            </w:pPr>
            <w:r>
              <w:rPr>
                <w:b w:val="false"/>
                <w:bCs w:val="false"/>
                <w:color w:val="1A1A1A"/>
                <w:sz w:val="18"/>
                <w:szCs w:val="18"/>
              </w:rPr>
              <w:t xml:space="preserve">Blockchain/Backend Engineer</w:t>
            </w:r>
          </w:p>
        </w:tc>
        <w:tc>
          <w:tcPr>
            <w:tcW w:type="dxa" w:w="2337"/>
            <w:shd w:fill="F2F2F2" w:val="clear"/>
            <w:tcMar>
              <w:top w:type="dxa" w:w="80"/>
              <w:left w:type="dxa" w:w="100"/>
              <w:bottom w:type="dxa" w:w="80"/>
              <w:right w:type="dxa" w:w="100"/>
            </w:tcMar>
          </w:tcPr>
          <w:p>
            <w:pPr>
              <w:spacing w:after="0" w:line="240"/>
            </w:pPr>
            <w:r>
              <w:rPr>
                <w:b w:val="false"/>
                <w:bCs w:val="false"/>
                <w:color w:val="1A1A1A"/>
                <w:sz w:val="18"/>
                <w:szCs w:val="18"/>
              </w:rPr>
              <w:t xml:space="preserve">Open</w:t>
            </w:r>
          </w:p>
        </w:tc>
      </w:tr>
      <w:tr>
        <w:tc>
          <w:tcPr>
            <w:tcW w:type="dxa" w:w="2337"/>
            <w:tcMar>
              <w:top w:type="dxa" w:w="80"/>
              <w:left w:type="dxa" w:w="100"/>
              <w:bottom w:type="dxa" w:w="80"/>
              <w:right w:type="dxa" w:w="100"/>
            </w:tcMar>
          </w:tcPr>
          <w:p>
            <w:pPr>
              <w:spacing w:after="0" w:line="240"/>
            </w:pPr>
            <w:r>
              <w:rPr>
                <w:b w:val="false"/>
                <w:bCs w:val="false"/>
                <w:color w:val="1A1A1A"/>
                <w:sz w:val="18"/>
                <w:szCs w:val="18"/>
              </w:rPr>
              <w:t xml:space="preserve">Matching precision/recall</w:t>
            </w:r>
          </w:p>
        </w:tc>
        <w:tc>
          <w:tcPr>
            <w:tcW w:type="dxa" w:w="2337"/>
            <w:tcMar>
              <w:top w:type="dxa" w:w="80"/>
              <w:left w:type="dxa" w:w="100"/>
              <w:bottom w:type="dxa" w:w="80"/>
              <w:right w:type="dxa" w:w="100"/>
            </w:tcMar>
          </w:tcPr>
          <w:p>
            <w:pPr>
              <w:spacing w:after="0" w:line="240"/>
            </w:pPr>
            <w:r>
              <w:rPr>
                <w:b w:val="false"/>
                <w:bCs w:val="false"/>
                <w:color w:val="1A1A1A"/>
                <w:sz w:val="18"/>
                <w:szCs w:val="18"/>
              </w:rPr>
              <w:t xml:space="preserve">EXP-03</w:t>
            </w:r>
          </w:p>
        </w:tc>
        <w:tc>
          <w:tcPr>
            <w:tcW w:type="dxa" w:w="2337"/>
            <w:tcMar>
              <w:top w:type="dxa" w:w="80"/>
              <w:left w:type="dxa" w:w="100"/>
              <w:bottom w:type="dxa" w:w="80"/>
              <w:right w:type="dxa" w:w="100"/>
            </w:tcMar>
          </w:tcPr>
          <w:p>
            <w:pPr>
              <w:spacing w:after="0" w:line="240"/>
            </w:pPr>
            <w:r>
              <w:rPr>
                <w:b w:val="false"/>
                <w:bCs w:val="false"/>
                <w:color w:val="1A1A1A"/>
                <w:sz w:val="18"/>
                <w:szCs w:val="18"/>
              </w:rPr>
              <w:t xml:space="preserve">Data/ML Engineer</w:t>
            </w:r>
          </w:p>
        </w:tc>
        <w:tc>
          <w:tcPr>
            <w:tcW w:type="dxa" w:w="2337"/>
            <w:tcMar>
              <w:top w:type="dxa" w:w="80"/>
              <w:left w:type="dxa" w:w="100"/>
              <w:bottom w:type="dxa" w:w="80"/>
              <w:right w:type="dxa" w:w="100"/>
            </w:tcMar>
          </w:tcPr>
          <w:p>
            <w:pPr>
              <w:spacing w:after="0" w:line="240"/>
            </w:pPr>
            <w:r>
              <w:rPr>
                <w:b w:val="false"/>
                <w:bCs w:val="false"/>
                <w:color w:val="1A1A1A"/>
                <w:sz w:val="18"/>
                <w:szCs w:val="18"/>
              </w:rPr>
              <w:t xml:space="preserve">Open</w:t>
            </w:r>
          </w:p>
        </w:tc>
      </w:tr>
      <w:tr>
        <w:tc>
          <w:tcPr>
            <w:tcW w:type="dxa" w:w="2337"/>
            <w:shd w:fill="F2F2F2" w:val="clear"/>
            <w:tcMar>
              <w:top w:type="dxa" w:w="80"/>
              <w:left w:type="dxa" w:w="100"/>
              <w:bottom w:type="dxa" w:w="80"/>
              <w:right w:type="dxa" w:w="100"/>
            </w:tcMar>
          </w:tcPr>
          <w:p>
            <w:pPr>
              <w:spacing w:after="0" w:line="240"/>
            </w:pPr>
            <w:r>
              <w:rPr>
                <w:b w:val="false"/>
                <w:bCs w:val="false"/>
                <w:color w:val="1A1A1A"/>
                <w:sz w:val="18"/>
                <w:szCs w:val="18"/>
              </w:rPr>
              <w:t xml:space="preserve">Confidence score usefulness</w:t>
            </w:r>
          </w:p>
        </w:tc>
        <w:tc>
          <w:tcPr>
            <w:tcW w:type="dxa" w:w="2337"/>
            <w:shd w:fill="F2F2F2" w:val="clear"/>
            <w:tcMar>
              <w:top w:type="dxa" w:w="80"/>
              <w:left w:type="dxa" w:w="100"/>
              <w:bottom w:type="dxa" w:w="80"/>
              <w:right w:type="dxa" w:w="100"/>
            </w:tcMar>
          </w:tcPr>
          <w:p>
            <w:pPr>
              <w:spacing w:after="0" w:line="240"/>
            </w:pPr>
            <w:r>
              <w:rPr>
                <w:b w:val="false"/>
                <w:bCs w:val="false"/>
                <w:color w:val="1A1A1A"/>
                <w:sz w:val="18"/>
                <w:szCs w:val="18"/>
              </w:rPr>
              <w:t xml:space="preserve">EXP-04</w:t>
            </w:r>
          </w:p>
        </w:tc>
        <w:tc>
          <w:tcPr>
            <w:tcW w:type="dxa" w:w="2337"/>
            <w:shd w:fill="F2F2F2" w:val="clear"/>
            <w:tcMar>
              <w:top w:type="dxa" w:w="80"/>
              <w:left w:type="dxa" w:w="100"/>
              <w:bottom w:type="dxa" w:w="80"/>
              <w:right w:type="dxa" w:w="100"/>
            </w:tcMar>
          </w:tcPr>
          <w:p>
            <w:pPr>
              <w:spacing w:after="0" w:line="240"/>
            </w:pPr>
            <w:r>
              <w:rPr>
                <w:b w:val="false"/>
                <w:bCs w:val="false"/>
                <w:color w:val="1A1A1A"/>
                <w:sz w:val="18"/>
                <w:szCs w:val="18"/>
              </w:rPr>
              <w:t xml:space="preserve">Data/ML Engineer</w:t>
            </w:r>
          </w:p>
        </w:tc>
        <w:tc>
          <w:tcPr>
            <w:tcW w:type="dxa" w:w="2337"/>
            <w:shd w:fill="F2F2F2" w:val="clear"/>
            <w:tcMar>
              <w:top w:type="dxa" w:w="80"/>
              <w:left w:type="dxa" w:w="100"/>
              <w:bottom w:type="dxa" w:w="80"/>
              <w:right w:type="dxa" w:w="100"/>
            </w:tcMar>
          </w:tcPr>
          <w:p>
            <w:pPr>
              <w:spacing w:after="0" w:line="240"/>
            </w:pPr>
            <w:r>
              <w:rPr>
                <w:b w:val="false"/>
                <w:bCs w:val="false"/>
                <w:color w:val="1A1A1A"/>
                <w:sz w:val="18"/>
                <w:szCs w:val="18"/>
              </w:rPr>
              <w:t xml:space="preserve">Open</w:t>
            </w:r>
          </w:p>
        </w:tc>
      </w:tr>
      <w:tr>
        <w:tc>
          <w:tcPr>
            <w:tcW w:type="dxa" w:w="2337"/>
            <w:tcMar>
              <w:top w:type="dxa" w:w="80"/>
              <w:left w:type="dxa" w:w="100"/>
              <w:bottom w:type="dxa" w:w="80"/>
              <w:right w:type="dxa" w:w="100"/>
            </w:tcMar>
          </w:tcPr>
          <w:p>
            <w:pPr>
              <w:spacing w:after="0" w:line="240"/>
            </w:pPr>
            <w:r>
              <w:rPr>
                <w:b w:val="false"/>
                <w:bCs w:val="false"/>
                <w:color w:val="1A1A1A"/>
                <w:sz w:val="18"/>
                <w:szCs w:val="18"/>
              </w:rPr>
              <w:t xml:space="preserve">Risk flagging</w:t>
            </w:r>
          </w:p>
        </w:tc>
        <w:tc>
          <w:tcPr>
            <w:tcW w:type="dxa" w:w="2337"/>
            <w:tcMar>
              <w:top w:type="dxa" w:w="80"/>
              <w:left w:type="dxa" w:w="100"/>
              <w:bottom w:type="dxa" w:w="80"/>
              <w:right w:type="dxa" w:w="100"/>
            </w:tcMar>
          </w:tcPr>
          <w:p>
            <w:pPr>
              <w:spacing w:after="0" w:line="240"/>
            </w:pPr>
            <w:r>
              <w:rPr>
                <w:b w:val="false"/>
                <w:bCs w:val="false"/>
                <w:color w:val="1A1A1A"/>
                <w:sz w:val="18"/>
                <w:szCs w:val="18"/>
              </w:rPr>
              <w:t xml:space="preserve">EXP-05</w:t>
            </w:r>
          </w:p>
        </w:tc>
        <w:tc>
          <w:tcPr>
            <w:tcW w:type="dxa" w:w="2337"/>
            <w:tcMar>
              <w:top w:type="dxa" w:w="80"/>
              <w:left w:type="dxa" w:w="100"/>
              <w:bottom w:type="dxa" w:w="80"/>
              <w:right w:type="dxa" w:w="100"/>
            </w:tcMar>
          </w:tcPr>
          <w:p>
            <w:pPr>
              <w:spacing w:after="0" w:line="240"/>
            </w:pPr>
            <w:r>
              <w:rPr>
                <w:b w:val="false"/>
                <w:bCs w:val="false"/>
                <w:color w:val="1A1A1A"/>
                <w:sz w:val="18"/>
                <w:szCs w:val="18"/>
              </w:rPr>
              <w:t xml:space="preserve">Blockchain/Backend Engineer</w:t>
            </w:r>
          </w:p>
        </w:tc>
        <w:tc>
          <w:tcPr>
            <w:tcW w:type="dxa" w:w="2337"/>
            <w:tcMar>
              <w:top w:type="dxa" w:w="80"/>
              <w:left w:type="dxa" w:w="100"/>
              <w:bottom w:type="dxa" w:w="80"/>
              <w:right w:type="dxa" w:w="100"/>
            </w:tcMar>
          </w:tcPr>
          <w:p>
            <w:pPr>
              <w:spacing w:after="0" w:line="240"/>
            </w:pPr>
            <w:r>
              <w:rPr>
                <w:b w:val="false"/>
                <w:bCs w:val="false"/>
                <w:color w:val="1A1A1A"/>
                <w:sz w:val="18"/>
                <w:szCs w:val="18"/>
              </w:rPr>
              <w:t xml:space="preserve">Open</w:t>
            </w:r>
          </w:p>
        </w:tc>
      </w:tr>
      <w:tr>
        <w:tc>
          <w:tcPr>
            <w:tcW w:type="dxa" w:w="2337"/>
            <w:shd w:fill="F2F2F2" w:val="clear"/>
            <w:tcMar>
              <w:top w:type="dxa" w:w="80"/>
              <w:left w:type="dxa" w:w="100"/>
              <w:bottom w:type="dxa" w:w="80"/>
              <w:right w:type="dxa" w:w="100"/>
            </w:tcMar>
          </w:tcPr>
          <w:p>
            <w:pPr>
              <w:spacing w:after="0" w:line="240"/>
            </w:pPr>
            <w:r>
              <w:rPr>
                <w:b w:val="false"/>
                <w:bCs w:val="false"/>
                <w:color w:val="1A1A1A"/>
                <w:sz w:val="18"/>
                <w:szCs w:val="18"/>
              </w:rPr>
              <w:t xml:space="preserve">Investigator usability</w:t>
            </w:r>
          </w:p>
        </w:tc>
        <w:tc>
          <w:tcPr>
            <w:tcW w:type="dxa" w:w="2337"/>
            <w:shd w:fill="F2F2F2" w:val="clear"/>
            <w:tcMar>
              <w:top w:type="dxa" w:w="80"/>
              <w:left w:type="dxa" w:w="100"/>
              <w:bottom w:type="dxa" w:w="80"/>
              <w:right w:type="dxa" w:w="100"/>
            </w:tcMar>
          </w:tcPr>
          <w:p>
            <w:pPr>
              <w:spacing w:after="0" w:line="240"/>
            </w:pPr>
            <w:r>
              <w:rPr>
                <w:b w:val="false"/>
                <w:bCs w:val="false"/>
                <w:color w:val="1A1A1A"/>
                <w:sz w:val="18"/>
                <w:szCs w:val="18"/>
              </w:rPr>
              <w:t xml:space="preserve">EXP-06</w:t>
            </w:r>
          </w:p>
        </w:tc>
        <w:tc>
          <w:tcPr>
            <w:tcW w:type="dxa" w:w="2337"/>
            <w:shd w:fill="F2F2F2" w:val="clear"/>
            <w:tcMar>
              <w:top w:type="dxa" w:w="80"/>
              <w:left w:type="dxa" w:w="100"/>
              <w:bottom w:type="dxa" w:w="80"/>
              <w:right w:type="dxa" w:w="100"/>
            </w:tcMar>
          </w:tcPr>
          <w:p>
            <w:pPr>
              <w:spacing w:after="0" w:line="240"/>
            </w:pPr>
            <w:r>
              <w:rPr>
                <w:b w:val="false"/>
                <w:bCs w:val="false"/>
                <w:color w:val="1A1A1A"/>
                <w:sz w:val="18"/>
                <w:szCs w:val="18"/>
              </w:rPr>
              <w:t xml:space="preserve">Design/Pitch Owner + Team Lead</w:t>
            </w:r>
          </w:p>
        </w:tc>
        <w:tc>
          <w:tcPr>
            <w:tcW w:type="dxa" w:w="2337"/>
            <w:shd w:fill="F2F2F2" w:val="clear"/>
            <w:tcMar>
              <w:top w:type="dxa" w:w="80"/>
              <w:left w:type="dxa" w:w="100"/>
              <w:bottom w:type="dxa" w:w="80"/>
              <w:right w:type="dxa" w:w="100"/>
            </w:tcMar>
          </w:tcPr>
          <w:p>
            <w:pPr>
              <w:spacing w:after="0" w:line="240"/>
            </w:pPr>
            <w:r>
              <w:rPr>
                <w:b w:val="false"/>
                <w:bCs w:val="false"/>
                <w:color w:val="1A1A1A"/>
                <w:sz w:val="18"/>
                <w:szCs w:val="18"/>
              </w:rPr>
              <w:t xml:space="preserve">Open</w:t>
            </w:r>
          </w:p>
        </w:tc>
      </w:tr>
    </w:tbl>
    <w:p>
      <w:pPr>
        <w:spacing w:after="200"/>
      </w:pPr>
    </w:p>
    <w:p>
      <w:pPr>
        <w:pStyle w:val="Heading1"/>
        <w:pBdr>
          <w:bottom w:val="single" w:color="0F6674" w:sz="8" w:space="4"/>
        </w:pBdr>
        <w:spacing w:after="200" w:before="360"/>
      </w:pPr>
      <w:r>
        <w:t xml:space="preserve">27. Failure Modes and FMEA</w:t>
      </w:r>
    </w:p>
    <w:tbl>
      <w:tblPr>
        <w:tblW w:type="dxa" w:w="9350"/>
        <w:tblBorders>
          <w:top w:val="single" w:color="CCCCCC" w:sz="4"/>
          <w:left w:val="single" w:color="CCCCCC" w:sz="4"/>
          <w:bottom w:val="single" w:color="CCCCCC" w:sz="4"/>
          <w:right w:val="single" w:color="CCCCCC" w:sz="4"/>
          <w:insideH w:val="single" w:color="DDDDDD" w:sz="4"/>
          <w:insideV w:val="single" w:color="DDDDDD" w:sz="4"/>
        </w:tblBorders>
      </w:tblPr>
      <w:tblGrid>
        <w:gridCol w:w="1168"/>
        <w:gridCol w:w="1168"/>
        <w:gridCol w:w="1168"/>
        <w:gridCol w:w="1168"/>
        <w:gridCol w:w="1168"/>
        <w:gridCol w:w="1168"/>
        <w:gridCol w:w="1168"/>
        <w:gridCol w:w="1168"/>
      </w:tblGrid>
      <w:tr>
        <w:trPr>
          <w:tblHeader/>
        </w:trPr>
        <w:tc>
          <w:tcPr>
            <w:tcW w:type="dxa" w:w="1168"/>
            <w:shd w:fill="1F3864" w:val="clear"/>
            <w:tcMar>
              <w:top w:type="dxa" w:w="80"/>
              <w:left w:type="dxa" w:w="100"/>
              <w:bottom w:type="dxa" w:w="80"/>
              <w:right w:type="dxa" w:w="100"/>
            </w:tcMar>
          </w:tcPr>
          <w:p>
            <w:pPr>
              <w:spacing w:after="0" w:line="240"/>
            </w:pPr>
            <w:r>
              <w:rPr>
                <w:b/>
                <w:bCs/>
                <w:color w:val="FFFFFF"/>
                <w:sz w:val="19"/>
                <w:szCs w:val="19"/>
              </w:rPr>
              <w:t xml:space="preserve">ID</w:t>
            </w:r>
          </w:p>
        </w:tc>
        <w:tc>
          <w:tcPr>
            <w:tcW w:type="dxa" w:w="1168"/>
            <w:shd w:fill="1F3864" w:val="clear"/>
            <w:tcMar>
              <w:top w:type="dxa" w:w="80"/>
              <w:left w:type="dxa" w:w="100"/>
              <w:bottom w:type="dxa" w:w="80"/>
              <w:right w:type="dxa" w:w="100"/>
            </w:tcMar>
          </w:tcPr>
          <w:p>
            <w:pPr>
              <w:spacing w:after="0" w:line="240"/>
            </w:pPr>
            <w:r>
              <w:rPr>
                <w:b/>
                <w:bCs/>
                <w:color w:val="FFFFFF"/>
                <w:sz w:val="19"/>
                <w:szCs w:val="19"/>
              </w:rPr>
              <w:t xml:space="preserve">Failure</w:t>
            </w:r>
          </w:p>
        </w:tc>
        <w:tc>
          <w:tcPr>
            <w:tcW w:type="dxa" w:w="1168"/>
            <w:shd w:fill="1F3864" w:val="clear"/>
            <w:tcMar>
              <w:top w:type="dxa" w:w="80"/>
              <w:left w:type="dxa" w:w="100"/>
              <w:bottom w:type="dxa" w:w="80"/>
              <w:right w:type="dxa" w:w="100"/>
            </w:tcMar>
          </w:tcPr>
          <w:p>
            <w:pPr>
              <w:spacing w:after="0" w:line="240"/>
            </w:pPr>
            <w:r>
              <w:rPr>
                <w:b/>
                <w:bCs/>
                <w:color w:val="FFFFFF"/>
                <w:sz w:val="19"/>
                <w:szCs w:val="19"/>
              </w:rPr>
              <w:t xml:space="preserve">Cause</w:t>
            </w:r>
          </w:p>
        </w:tc>
        <w:tc>
          <w:tcPr>
            <w:tcW w:type="dxa" w:w="1168"/>
            <w:shd w:fill="1F3864" w:val="clear"/>
            <w:tcMar>
              <w:top w:type="dxa" w:w="80"/>
              <w:left w:type="dxa" w:w="100"/>
              <w:bottom w:type="dxa" w:w="80"/>
              <w:right w:type="dxa" w:w="100"/>
            </w:tcMar>
          </w:tcPr>
          <w:p>
            <w:pPr>
              <w:spacing w:after="0" w:line="240"/>
            </w:pPr>
            <w:r>
              <w:rPr>
                <w:b/>
                <w:bCs/>
                <w:color w:val="FFFFFF"/>
                <w:sz w:val="19"/>
                <w:szCs w:val="19"/>
              </w:rPr>
              <w:t xml:space="preserve">Effect</w:t>
            </w:r>
          </w:p>
        </w:tc>
        <w:tc>
          <w:tcPr>
            <w:tcW w:type="dxa" w:w="1168"/>
            <w:shd w:fill="1F3864" w:val="clear"/>
            <w:tcMar>
              <w:top w:type="dxa" w:w="80"/>
              <w:left w:type="dxa" w:w="100"/>
              <w:bottom w:type="dxa" w:w="80"/>
              <w:right w:type="dxa" w:w="100"/>
            </w:tcMar>
          </w:tcPr>
          <w:p>
            <w:pPr>
              <w:spacing w:after="0" w:line="240"/>
            </w:pPr>
            <w:r>
              <w:rPr>
                <w:b/>
                <w:bCs/>
                <w:color w:val="FFFFFF"/>
                <w:sz w:val="19"/>
                <w:szCs w:val="19"/>
              </w:rPr>
              <w:t xml:space="preserve">Severity</w:t>
            </w:r>
          </w:p>
        </w:tc>
        <w:tc>
          <w:tcPr>
            <w:tcW w:type="dxa" w:w="1168"/>
            <w:shd w:fill="1F3864" w:val="clear"/>
            <w:tcMar>
              <w:top w:type="dxa" w:w="80"/>
              <w:left w:type="dxa" w:w="100"/>
              <w:bottom w:type="dxa" w:w="80"/>
              <w:right w:type="dxa" w:w="100"/>
            </w:tcMar>
          </w:tcPr>
          <w:p>
            <w:pPr>
              <w:spacing w:after="0" w:line="240"/>
            </w:pPr>
            <w:r>
              <w:rPr>
                <w:b/>
                <w:bCs/>
                <w:color w:val="FFFFFF"/>
                <w:sz w:val="19"/>
                <w:szCs w:val="19"/>
              </w:rPr>
              <w:t xml:space="preserve">Likelihood</w:t>
            </w:r>
          </w:p>
        </w:tc>
        <w:tc>
          <w:tcPr>
            <w:tcW w:type="dxa" w:w="1168"/>
            <w:shd w:fill="1F3864" w:val="clear"/>
            <w:tcMar>
              <w:top w:type="dxa" w:w="80"/>
              <w:left w:type="dxa" w:w="100"/>
              <w:bottom w:type="dxa" w:w="80"/>
              <w:right w:type="dxa" w:w="100"/>
            </w:tcMar>
          </w:tcPr>
          <w:p>
            <w:pPr>
              <w:spacing w:after="0" w:line="240"/>
            </w:pPr>
            <w:r>
              <w:rPr>
                <w:b/>
                <w:bCs/>
                <w:color w:val="FFFFFF"/>
                <w:sz w:val="19"/>
                <w:szCs w:val="19"/>
              </w:rPr>
              <w:t xml:space="preserve">Detectability</w:t>
            </w:r>
          </w:p>
        </w:tc>
        <w:tc>
          <w:tcPr>
            <w:tcW w:type="dxa" w:w="1168"/>
            <w:shd w:fill="1F3864" w:val="clear"/>
            <w:tcMar>
              <w:top w:type="dxa" w:w="80"/>
              <w:left w:type="dxa" w:w="100"/>
              <w:bottom w:type="dxa" w:w="80"/>
              <w:right w:type="dxa" w:w="100"/>
            </w:tcMar>
          </w:tcPr>
          <w:p>
            <w:pPr>
              <w:spacing w:after="0" w:line="240"/>
            </w:pPr>
            <w:r>
              <w:rPr>
                <w:b/>
                <w:bCs/>
                <w:color w:val="FFFFFF"/>
                <w:sz w:val="19"/>
                <w:szCs w:val="19"/>
              </w:rPr>
              <w:t xml:space="preserve">Mitigation</w:t>
            </w:r>
          </w:p>
        </w:tc>
      </w:tr>
      <w:tr>
        <w:tc>
          <w:tcPr>
            <w:tcW w:type="dxa" w:w="1168"/>
            <w:tcMar>
              <w:top w:type="dxa" w:w="80"/>
              <w:left w:type="dxa" w:w="100"/>
              <w:bottom w:type="dxa" w:w="80"/>
              <w:right w:type="dxa" w:w="100"/>
            </w:tcMar>
          </w:tcPr>
          <w:p>
            <w:pPr>
              <w:spacing w:after="0" w:line="240"/>
            </w:pPr>
            <w:r>
              <w:rPr>
                <w:b w:val="false"/>
                <w:bCs w:val="false"/>
                <w:color w:val="1A1A1A"/>
                <w:sz w:val="18"/>
                <w:szCs w:val="18"/>
              </w:rPr>
              <w:t xml:space="preserve">F01</w:t>
            </w:r>
          </w:p>
        </w:tc>
        <w:tc>
          <w:tcPr>
            <w:tcW w:type="dxa" w:w="1168"/>
            <w:tcMar>
              <w:top w:type="dxa" w:w="80"/>
              <w:left w:type="dxa" w:w="100"/>
              <w:bottom w:type="dxa" w:w="80"/>
              <w:right w:type="dxa" w:w="100"/>
            </w:tcMar>
          </w:tcPr>
          <w:p>
            <w:pPr>
              <w:spacing w:after="0" w:line="240"/>
            </w:pPr>
            <w:r>
              <w:rPr>
                <w:b w:val="false"/>
                <w:bCs w:val="false"/>
                <w:color w:val="1A1A1A"/>
                <w:sz w:val="18"/>
                <w:szCs w:val="18"/>
              </w:rPr>
              <w:t xml:space="preserve">Incomplete transaction retrieval</w:t>
            </w:r>
          </w:p>
        </w:tc>
        <w:tc>
          <w:tcPr>
            <w:tcW w:type="dxa" w:w="1168"/>
            <w:tcMar>
              <w:top w:type="dxa" w:w="80"/>
              <w:left w:type="dxa" w:w="100"/>
              <w:bottom w:type="dxa" w:w="80"/>
              <w:right w:type="dxa" w:w="100"/>
            </w:tcMar>
          </w:tcPr>
          <w:p>
            <w:pPr>
              <w:spacing w:after="0" w:line="240"/>
            </w:pPr>
            <w:r>
              <w:rPr>
                <w:b w:val="false"/>
                <w:bCs w:val="false"/>
                <w:color w:val="1A1A1A"/>
                <w:sz w:val="18"/>
                <w:szCs w:val="18"/>
              </w:rPr>
              <w:t xml:space="preserve">API rate-limiting or pagination bug</w:t>
            </w:r>
          </w:p>
        </w:tc>
        <w:tc>
          <w:tcPr>
            <w:tcW w:type="dxa" w:w="1168"/>
            <w:tcMar>
              <w:top w:type="dxa" w:w="80"/>
              <w:left w:type="dxa" w:w="100"/>
              <w:bottom w:type="dxa" w:w="80"/>
              <w:right w:type="dxa" w:w="100"/>
            </w:tcMar>
          </w:tcPr>
          <w:p>
            <w:pPr>
              <w:spacing w:after="0" w:line="240"/>
            </w:pPr>
            <w:r>
              <w:rPr>
                <w:b w:val="false"/>
                <w:bCs w:val="false"/>
                <w:color w:val="1A1A1A"/>
                <w:sz w:val="18"/>
                <w:szCs w:val="18"/>
              </w:rPr>
              <w:t xml:space="preserve">Missed true VASP attribution</w:t>
            </w:r>
          </w:p>
        </w:tc>
        <w:tc>
          <w:tcPr>
            <w:tcW w:type="dxa" w:w="1168"/>
            <w:tcMar>
              <w:top w:type="dxa" w:w="80"/>
              <w:left w:type="dxa" w:w="100"/>
              <w:bottom w:type="dxa" w:w="80"/>
              <w:right w:type="dxa" w:w="100"/>
            </w:tcMar>
          </w:tcPr>
          <w:p>
            <w:pPr>
              <w:spacing w:after="0" w:line="240"/>
            </w:pPr>
            <w:r>
              <w:rPr>
                <w:b w:val="false"/>
                <w:bCs w:val="false"/>
                <w:color w:val="1A1A1A"/>
                <w:sz w:val="18"/>
                <w:szCs w:val="18"/>
              </w:rPr>
              <w:t xml:space="preserve">High</w:t>
            </w:r>
          </w:p>
        </w:tc>
        <w:tc>
          <w:tcPr>
            <w:tcW w:type="dxa" w:w="1168"/>
            <w:tcMar>
              <w:top w:type="dxa" w:w="80"/>
              <w:left w:type="dxa" w:w="100"/>
              <w:bottom w:type="dxa" w:w="80"/>
              <w:right w:type="dxa" w:w="100"/>
            </w:tcMar>
          </w:tcPr>
          <w:p>
            <w:pPr>
              <w:spacing w:after="0" w:line="240"/>
            </w:pPr>
            <w:r>
              <w:rPr>
                <w:b w:val="false"/>
                <w:bCs w:val="false"/>
                <w:color w:val="1A1A1A"/>
                <w:sz w:val="18"/>
                <w:szCs w:val="18"/>
              </w:rPr>
              <w:t xml:space="preserve">Medium</w:t>
            </w:r>
          </w:p>
        </w:tc>
        <w:tc>
          <w:tcPr>
            <w:tcW w:type="dxa" w:w="1168"/>
            <w:tcMar>
              <w:top w:type="dxa" w:w="80"/>
              <w:left w:type="dxa" w:w="100"/>
              <w:bottom w:type="dxa" w:w="80"/>
              <w:right w:type="dxa" w:w="100"/>
            </w:tcMar>
          </w:tcPr>
          <w:p>
            <w:pPr>
              <w:spacing w:after="0" w:line="240"/>
            </w:pPr>
            <w:r>
              <w:rPr>
                <w:b w:val="false"/>
                <w:bCs w:val="false"/>
                <w:color w:val="1A1A1A"/>
                <w:sz w:val="18"/>
                <w:szCs w:val="18"/>
              </w:rPr>
              <w:t xml:space="preserve">Medium</w:t>
            </w:r>
          </w:p>
        </w:tc>
        <w:tc>
          <w:tcPr>
            <w:tcW w:type="dxa" w:w="1168"/>
            <w:tcMar>
              <w:top w:type="dxa" w:w="80"/>
              <w:left w:type="dxa" w:w="100"/>
              <w:bottom w:type="dxa" w:w="80"/>
              <w:right w:type="dxa" w:w="100"/>
            </w:tcMar>
          </w:tcPr>
          <w:p>
            <w:pPr>
              <w:spacing w:after="0" w:line="240"/>
            </w:pPr>
            <w:r>
              <w:rPr>
                <w:b w:val="false"/>
                <w:bCs w:val="false"/>
                <w:color w:val="1A1A1A"/>
                <w:sz w:val="18"/>
                <w:szCs w:val="18"/>
              </w:rPr>
              <w:t xml:space="preserve">Retry/backoff logic; data-completeness check (Section 17)</w:t>
            </w:r>
          </w:p>
        </w:tc>
      </w:tr>
      <w:tr>
        <w:tc>
          <w:tcPr>
            <w:tcW w:type="dxa" w:w="1168"/>
            <w:shd w:fill="F2F2F2" w:val="clear"/>
            <w:tcMar>
              <w:top w:type="dxa" w:w="80"/>
              <w:left w:type="dxa" w:w="100"/>
              <w:bottom w:type="dxa" w:w="80"/>
              <w:right w:type="dxa" w:w="100"/>
            </w:tcMar>
          </w:tcPr>
          <w:p>
            <w:pPr>
              <w:spacing w:after="0" w:line="240"/>
            </w:pPr>
            <w:r>
              <w:rPr>
                <w:b w:val="false"/>
                <w:bCs w:val="false"/>
                <w:color w:val="1A1A1A"/>
                <w:sz w:val="18"/>
                <w:szCs w:val="18"/>
              </w:rPr>
              <w:t xml:space="preserve">F02</w:t>
            </w:r>
          </w:p>
        </w:tc>
        <w:tc>
          <w:tcPr>
            <w:tcW w:type="dxa" w:w="1168"/>
            <w:shd w:fill="F2F2F2" w:val="clear"/>
            <w:tcMar>
              <w:top w:type="dxa" w:w="80"/>
              <w:left w:type="dxa" w:w="100"/>
              <w:bottom w:type="dxa" w:w="80"/>
              <w:right w:type="dxa" w:w="100"/>
            </w:tcMar>
          </w:tcPr>
          <w:p>
            <w:pPr>
              <w:spacing w:after="0" w:line="240"/>
            </w:pPr>
            <w:r>
              <w:rPr>
                <w:b w:val="false"/>
                <w:bCs w:val="false"/>
                <w:color w:val="1A1A1A"/>
                <w:sz w:val="18"/>
                <w:szCs w:val="18"/>
              </w:rPr>
              <w:t xml:space="preserve">False label match</w:t>
            </w:r>
          </w:p>
        </w:tc>
        <w:tc>
          <w:tcPr>
            <w:tcW w:type="dxa" w:w="1168"/>
            <w:shd w:fill="F2F2F2" w:val="clear"/>
            <w:tcMar>
              <w:top w:type="dxa" w:w="80"/>
              <w:left w:type="dxa" w:w="100"/>
              <w:bottom w:type="dxa" w:w="80"/>
              <w:right w:type="dxa" w:w="100"/>
            </w:tcMar>
          </w:tcPr>
          <w:p>
            <w:pPr>
              <w:spacing w:after="0" w:line="240"/>
            </w:pPr>
            <w:r>
              <w:rPr>
                <w:b w:val="false"/>
                <w:bCs w:val="false"/>
                <w:color w:val="1A1A1A"/>
                <w:sz w:val="18"/>
                <w:szCs w:val="18"/>
              </w:rPr>
              <w:t xml:space="preserve">Address reused/collision or stale label</w:t>
            </w:r>
          </w:p>
        </w:tc>
        <w:tc>
          <w:tcPr>
            <w:tcW w:type="dxa" w:w="1168"/>
            <w:shd w:fill="F2F2F2" w:val="clear"/>
            <w:tcMar>
              <w:top w:type="dxa" w:w="80"/>
              <w:left w:type="dxa" w:w="100"/>
              <w:bottom w:type="dxa" w:w="80"/>
              <w:right w:type="dxa" w:w="100"/>
            </w:tcMar>
          </w:tcPr>
          <w:p>
            <w:pPr>
              <w:spacing w:after="0" w:line="240"/>
            </w:pPr>
            <w:r>
              <w:rPr>
                <w:b w:val="false"/>
                <w:bCs w:val="false"/>
                <w:color w:val="1A1A1A"/>
                <w:sz w:val="18"/>
                <w:szCs w:val="18"/>
              </w:rPr>
              <w:t xml:space="preserve">Wrong VASP attributed</w:t>
            </w:r>
          </w:p>
        </w:tc>
        <w:tc>
          <w:tcPr>
            <w:tcW w:type="dxa" w:w="1168"/>
            <w:shd w:fill="F2F2F2" w:val="clear"/>
            <w:tcMar>
              <w:top w:type="dxa" w:w="80"/>
              <w:left w:type="dxa" w:w="100"/>
              <w:bottom w:type="dxa" w:w="80"/>
              <w:right w:type="dxa" w:w="100"/>
            </w:tcMar>
          </w:tcPr>
          <w:p>
            <w:pPr>
              <w:spacing w:after="0" w:line="240"/>
            </w:pPr>
            <w:r>
              <w:rPr>
                <w:b w:val="false"/>
                <w:bCs w:val="false"/>
                <w:color w:val="1A1A1A"/>
                <w:sz w:val="18"/>
                <w:szCs w:val="18"/>
              </w:rPr>
              <w:t xml:space="preserve">High</w:t>
            </w:r>
          </w:p>
        </w:tc>
        <w:tc>
          <w:tcPr>
            <w:tcW w:type="dxa" w:w="1168"/>
            <w:shd w:fill="F2F2F2" w:val="clear"/>
            <w:tcMar>
              <w:top w:type="dxa" w:w="80"/>
              <w:left w:type="dxa" w:w="100"/>
              <w:bottom w:type="dxa" w:w="80"/>
              <w:right w:type="dxa" w:w="100"/>
            </w:tcMar>
          </w:tcPr>
          <w:p>
            <w:pPr>
              <w:spacing w:after="0" w:line="240"/>
            </w:pPr>
            <w:r>
              <w:rPr>
                <w:b w:val="false"/>
                <w:bCs w:val="false"/>
                <w:color w:val="1A1A1A"/>
                <w:sz w:val="18"/>
                <w:szCs w:val="18"/>
              </w:rPr>
              <w:t xml:space="preserve">Low-Medium</w:t>
            </w:r>
          </w:p>
        </w:tc>
        <w:tc>
          <w:tcPr>
            <w:tcW w:type="dxa" w:w="1168"/>
            <w:shd w:fill="F2F2F2" w:val="clear"/>
            <w:tcMar>
              <w:top w:type="dxa" w:w="80"/>
              <w:left w:type="dxa" w:w="100"/>
              <w:bottom w:type="dxa" w:w="80"/>
              <w:right w:type="dxa" w:w="100"/>
            </w:tcMar>
          </w:tcPr>
          <w:p>
            <w:pPr>
              <w:spacing w:after="0" w:line="240"/>
            </w:pPr>
            <w:r>
              <w:rPr>
                <w:b w:val="false"/>
                <w:bCs w:val="false"/>
                <w:color w:val="1A1A1A"/>
                <w:sz w:val="18"/>
                <w:szCs w:val="18"/>
              </w:rPr>
              <w:t xml:space="preserve">Medium</w:t>
            </w:r>
          </w:p>
        </w:tc>
        <w:tc>
          <w:tcPr>
            <w:tcW w:type="dxa" w:w="1168"/>
            <w:shd w:fill="F2F2F2" w:val="clear"/>
            <w:tcMar>
              <w:top w:type="dxa" w:w="80"/>
              <w:left w:type="dxa" w:w="100"/>
              <w:bottom w:type="dxa" w:w="80"/>
              <w:right w:type="dxa" w:w="100"/>
            </w:tcMar>
          </w:tcPr>
          <w:p>
            <w:pPr>
              <w:spacing w:after="0" w:line="240"/>
            </w:pPr>
            <w:r>
              <w:rPr>
                <w:b w:val="false"/>
                <w:bCs w:val="false"/>
                <w:color w:val="1A1A1A"/>
                <w:sz w:val="18"/>
                <w:szCs w:val="18"/>
              </w:rPr>
              <w:t xml:space="preserve">Reliability tiering; conflicting-label flag (Section 21)</w:t>
            </w:r>
          </w:p>
        </w:tc>
      </w:tr>
      <w:tr>
        <w:tc>
          <w:tcPr>
            <w:tcW w:type="dxa" w:w="1168"/>
            <w:tcMar>
              <w:top w:type="dxa" w:w="80"/>
              <w:left w:type="dxa" w:w="100"/>
              <w:bottom w:type="dxa" w:w="80"/>
              <w:right w:type="dxa" w:w="100"/>
            </w:tcMar>
          </w:tcPr>
          <w:p>
            <w:pPr>
              <w:spacing w:after="0" w:line="240"/>
            </w:pPr>
            <w:r>
              <w:rPr>
                <w:b w:val="false"/>
                <w:bCs w:val="false"/>
                <w:color w:val="1A1A1A"/>
                <w:sz w:val="18"/>
                <w:szCs w:val="18"/>
              </w:rPr>
              <w:t xml:space="preserve">F03</w:t>
            </w:r>
          </w:p>
        </w:tc>
        <w:tc>
          <w:tcPr>
            <w:tcW w:type="dxa" w:w="1168"/>
            <w:tcMar>
              <w:top w:type="dxa" w:w="80"/>
              <w:left w:type="dxa" w:w="100"/>
              <w:bottom w:type="dxa" w:w="80"/>
              <w:right w:type="dxa" w:w="100"/>
            </w:tcMar>
          </w:tcPr>
          <w:p>
            <w:pPr>
              <w:spacing w:after="0" w:line="240"/>
            </w:pPr>
            <w:r>
              <w:rPr>
                <w:b w:val="false"/>
                <w:bCs w:val="false"/>
                <w:color w:val="1A1A1A"/>
                <w:sz w:val="18"/>
                <w:szCs w:val="18"/>
              </w:rPr>
              <w:t xml:space="preserve">Traversal exceeds hop cap without reaching a label</w:t>
            </w:r>
          </w:p>
        </w:tc>
        <w:tc>
          <w:tcPr>
            <w:tcW w:type="dxa" w:w="1168"/>
            <w:tcMar>
              <w:top w:type="dxa" w:w="80"/>
              <w:left w:type="dxa" w:w="100"/>
              <w:bottom w:type="dxa" w:w="80"/>
              <w:right w:type="dxa" w:w="100"/>
            </w:tcMar>
          </w:tcPr>
          <w:p>
            <w:pPr>
              <w:spacing w:after="0" w:line="240"/>
            </w:pPr>
            <w:r>
              <w:rPr>
                <w:b w:val="false"/>
                <w:bCs w:val="false"/>
                <w:color w:val="1A1A1A"/>
                <w:sz w:val="18"/>
                <w:szCs w:val="18"/>
              </w:rPr>
              <w:t xml:space="preserve">Deep/obfuscated laundering chain</w:t>
            </w:r>
          </w:p>
        </w:tc>
        <w:tc>
          <w:tcPr>
            <w:tcW w:type="dxa" w:w="1168"/>
            <w:tcMar>
              <w:top w:type="dxa" w:w="80"/>
              <w:left w:type="dxa" w:w="100"/>
              <w:bottom w:type="dxa" w:w="80"/>
              <w:right w:type="dxa" w:w="100"/>
            </w:tcMar>
          </w:tcPr>
          <w:p>
            <w:pPr>
              <w:spacing w:after="0" w:line="240"/>
            </w:pPr>
            <w:r>
              <w:rPr>
                <w:b w:val="false"/>
                <w:bCs w:val="false"/>
                <w:color w:val="1A1A1A"/>
                <w:sz w:val="18"/>
                <w:szCs w:val="18"/>
              </w:rPr>
              <w:t xml:space="preserve">No attribution returned</w:t>
            </w:r>
          </w:p>
        </w:tc>
        <w:tc>
          <w:tcPr>
            <w:tcW w:type="dxa" w:w="1168"/>
            <w:tcMar>
              <w:top w:type="dxa" w:w="80"/>
              <w:left w:type="dxa" w:w="100"/>
              <w:bottom w:type="dxa" w:w="80"/>
              <w:right w:type="dxa" w:w="100"/>
            </w:tcMar>
          </w:tcPr>
          <w:p>
            <w:pPr>
              <w:spacing w:after="0" w:line="240"/>
            </w:pPr>
            <w:r>
              <w:rPr>
                <w:b w:val="false"/>
                <w:bCs w:val="false"/>
                <w:color w:val="1A1A1A"/>
                <w:sz w:val="18"/>
                <w:szCs w:val="18"/>
              </w:rPr>
              <w:t xml:space="preserve">Medium</w:t>
            </w:r>
          </w:p>
        </w:tc>
        <w:tc>
          <w:tcPr>
            <w:tcW w:type="dxa" w:w="1168"/>
            <w:tcMar>
              <w:top w:type="dxa" w:w="80"/>
              <w:left w:type="dxa" w:w="100"/>
              <w:bottom w:type="dxa" w:w="80"/>
              <w:right w:type="dxa" w:w="100"/>
            </w:tcMar>
          </w:tcPr>
          <w:p>
            <w:pPr>
              <w:spacing w:after="0" w:line="240"/>
            </w:pPr>
            <w:r>
              <w:rPr>
                <w:b w:val="false"/>
                <w:bCs w:val="false"/>
                <w:color w:val="1A1A1A"/>
                <w:sz w:val="18"/>
                <w:szCs w:val="18"/>
              </w:rPr>
              <w:t xml:space="preserve">High</w:t>
            </w:r>
          </w:p>
        </w:tc>
        <w:tc>
          <w:tcPr>
            <w:tcW w:type="dxa" w:w="1168"/>
            <w:tcMar>
              <w:top w:type="dxa" w:w="80"/>
              <w:left w:type="dxa" w:w="100"/>
              <w:bottom w:type="dxa" w:w="80"/>
              <w:right w:type="dxa" w:w="100"/>
            </w:tcMar>
          </w:tcPr>
          <w:p>
            <w:pPr>
              <w:spacing w:after="0" w:line="240"/>
            </w:pPr>
            <w:r>
              <w:rPr>
                <w:b w:val="false"/>
                <w:bCs w:val="false"/>
                <w:color w:val="1A1A1A"/>
                <w:sz w:val="18"/>
                <w:szCs w:val="18"/>
              </w:rPr>
              <w:t xml:space="preserve">High (visible as "no match")</w:t>
            </w:r>
          </w:p>
        </w:tc>
        <w:tc>
          <w:tcPr>
            <w:tcW w:type="dxa" w:w="1168"/>
            <w:tcMar>
              <w:top w:type="dxa" w:w="80"/>
              <w:left w:type="dxa" w:w="100"/>
              <w:bottom w:type="dxa" w:w="80"/>
              <w:right w:type="dxa" w:w="100"/>
            </w:tcMar>
          </w:tcPr>
          <w:p>
            <w:pPr>
              <w:spacing w:after="0" w:line="240"/>
            </w:pPr>
            <w:r>
              <w:rPr>
                <w:b w:val="false"/>
                <w:bCs w:val="false"/>
                <w:color w:val="1A1A1A"/>
                <w:sz w:val="18"/>
                <w:szCs w:val="18"/>
              </w:rPr>
              <w:t xml:space="preserve">Explicit "inconclusive within hop cap" result; allow deeper trace on request</w:t>
            </w:r>
          </w:p>
        </w:tc>
      </w:tr>
      <w:tr>
        <w:tc>
          <w:tcPr>
            <w:tcW w:type="dxa" w:w="1168"/>
            <w:shd w:fill="F2F2F2" w:val="clear"/>
            <w:tcMar>
              <w:top w:type="dxa" w:w="80"/>
              <w:left w:type="dxa" w:w="100"/>
              <w:bottom w:type="dxa" w:w="80"/>
              <w:right w:type="dxa" w:w="100"/>
            </w:tcMar>
          </w:tcPr>
          <w:p>
            <w:pPr>
              <w:spacing w:after="0" w:line="240"/>
            </w:pPr>
            <w:r>
              <w:rPr>
                <w:b w:val="false"/>
                <w:bCs w:val="false"/>
                <w:color w:val="1A1A1A"/>
                <w:sz w:val="18"/>
                <w:szCs w:val="18"/>
              </w:rPr>
              <w:t xml:space="preserve">F04</w:t>
            </w:r>
          </w:p>
        </w:tc>
        <w:tc>
          <w:tcPr>
            <w:tcW w:type="dxa" w:w="1168"/>
            <w:shd w:fill="F2F2F2" w:val="clear"/>
            <w:tcMar>
              <w:top w:type="dxa" w:w="80"/>
              <w:left w:type="dxa" w:w="100"/>
              <w:bottom w:type="dxa" w:w="80"/>
              <w:right w:type="dxa" w:w="100"/>
            </w:tcMar>
          </w:tcPr>
          <w:p>
            <w:pPr>
              <w:spacing w:after="0" w:line="240"/>
            </w:pPr>
            <w:r>
              <w:rPr>
                <w:b w:val="false"/>
                <w:bCs w:val="false"/>
                <w:color w:val="1A1A1A"/>
                <w:sz w:val="18"/>
                <w:szCs w:val="18"/>
              </w:rPr>
              <w:t xml:space="preserve">Confidence score overstates certainty</w:t>
            </w:r>
          </w:p>
        </w:tc>
        <w:tc>
          <w:tcPr>
            <w:tcW w:type="dxa" w:w="1168"/>
            <w:shd w:fill="F2F2F2" w:val="clear"/>
            <w:tcMar>
              <w:top w:type="dxa" w:w="80"/>
              <w:left w:type="dxa" w:w="100"/>
              <w:bottom w:type="dxa" w:w="80"/>
              <w:right w:type="dxa" w:w="100"/>
            </w:tcMar>
          </w:tcPr>
          <w:p>
            <w:pPr>
              <w:spacing w:after="0" w:line="240"/>
            </w:pPr>
            <w:r>
              <w:rPr>
                <w:b w:val="false"/>
                <w:bCs w:val="false"/>
                <w:color w:val="1A1A1A"/>
                <w:sz w:val="18"/>
                <w:szCs w:val="18"/>
              </w:rPr>
              <w:t xml:space="preserve">Unvalidated heuristic weights</w:t>
            </w:r>
          </w:p>
        </w:tc>
        <w:tc>
          <w:tcPr>
            <w:tcW w:type="dxa" w:w="1168"/>
            <w:shd w:fill="F2F2F2" w:val="clear"/>
            <w:tcMar>
              <w:top w:type="dxa" w:w="80"/>
              <w:left w:type="dxa" w:w="100"/>
              <w:bottom w:type="dxa" w:w="80"/>
              <w:right w:type="dxa" w:w="100"/>
            </w:tcMar>
          </w:tcPr>
          <w:p>
            <w:pPr>
              <w:spacing w:after="0" w:line="240"/>
            </w:pPr>
            <w:r>
              <w:rPr>
                <w:b w:val="false"/>
                <w:bCs w:val="false"/>
                <w:color w:val="1A1A1A"/>
                <w:sz w:val="18"/>
                <w:szCs w:val="18"/>
              </w:rPr>
              <w:t xml:space="preserve">Investigator over-trusts result</w:t>
            </w:r>
          </w:p>
        </w:tc>
        <w:tc>
          <w:tcPr>
            <w:tcW w:type="dxa" w:w="1168"/>
            <w:shd w:fill="F2F2F2" w:val="clear"/>
            <w:tcMar>
              <w:top w:type="dxa" w:w="80"/>
              <w:left w:type="dxa" w:w="100"/>
              <w:bottom w:type="dxa" w:w="80"/>
              <w:right w:type="dxa" w:w="100"/>
            </w:tcMar>
          </w:tcPr>
          <w:p>
            <w:pPr>
              <w:spacing w:after="0" w:line="240"/>
            </w:pPr>
            <w:r>
              <w:rPr>
                <w:b w:val="false"/>
                <w:bCs w:val="false"/>
                <w:color w:val="1A1A1A"/>
                <w:sz w:val="18"/>
                <w:szCs w:val="18"/>
              </w:rPr>
              <w:t xml:space="preserve">Very high</w:t>
            </w:r>
          </w:p>
        </w:tc>
        <w:tc>
          <w:tcPr>
            <w:tcW w:type="dxa" w:w="1168"/>
            <w:shd w:fill="F2F2F2" w:val="clear"/>
            <w:tcMar>
              <w:top w:type="dxa" w:w="80"/>
              <w:left w:type="dxa" w:w="100"/>
              <w:bottom w:type="dxa" w:w="80"/>
              <w:right w:type="dxa" w:w="100"/>
            </w:tcMar>
          </w:tcPr>
          <w:p>
            <w:pPr>
              <w:spacing w:after="0" w:line="240"/>
            </w:pPr>
            <w:r>
              <w:rPr>
                <w:b w:val="false"/>
                <w:bCs w:val="false"/>
                <w:color w:val="1A1A1A"/>
                <w:sz w:val="18"/>
                <w:szCs w:val="18"/>
              </w:rPr>
              <w:t xml:space="preserve">Medium</w:t>
            </w:r>
          </w:p>
        </w:tc>
        <w:tc>
          <w:tcPr>
            <w:tcW w:type="dxa" w:w="1168"/>
            <w:shd w:fill="F2F2F2" w:val="clear"/>
            <w:tcMar>
              <w:top w:type="dxa" w:w="80"/>
              <w:left w:type="dxa" w:w="100"/>
              <w:bottom w:type="dxa" w:w="80"/>
              <w:right w:type="dxa" w:w="100"/>
            </w:tcMar>
          </w:tcPr>
          <w:p>
            <w:pPr>
              <w:spacing w:after="0" w:line="240"/>
            </w:pPr>
            <w:r>
              <w:rPr>
                <w:b w:val="false"/>
                <w:bCs w:val="false"/>
                <w:color w:val="1A1A1A"/>
                <w:sz w:val="18"/>
                <w:szCs w:val="18"/>
              </w:rPr>
              <w:t xml:space="preserve">Low</w:t>
            </w:r>
          </w:p>
        </w:tc>
        <w:tc>
          <w:tcPr>
            <w:tcW w:type="dxa" w:w="1168"/>
            <w:shd w:fill="F2F2F2" w:val="clear"/>
            <w:tcMar>
              <w:top w:type="dxa" w:w="80"/>
              <w:left w:type="dxa" w:w="100"/>
              <w:bottom w:type="dxa" w:w="80"/>
              <w:right w:type="dxa" w:w="100"/>
            </w:tcMar>
          </w:tcPr>
          <w:p>
            <w:pPr>
              <w:spacing w:after="0" w:line="240"/>
            </w:pPr>
            <w:r>
              <w:rPr>
                <w:b w:val="false"/>
                <w:bCs w:val="false"/>
                <w:color w:val="1A1A1A"/>
                <w:sz w:val="18"/>
                <w:szCs w:val="18"/>
              </w:rPr>
              <w:t xml:space="preserve">Explicit heuristic labelling until calibrated (Section 20); conservative scoring policy</w:t>
            </w:r>
          </w:p>
        </w:tc>
      </w:tr>
      <w:tr>
        <w:tc>
          <w:tcPr>
            <w:tcW w:type="dxa" w:w="1168"/>
            <w:tcMar>
              <w:top w:type="dxa" w:w="80"/>
              <w:left w:type="dxa" w:w="100"/>
              <w:bottom w:type="dxa" w:w="80"/>
              <w:right w:type="dxa" w:w="100"/>
            </w:tcMar>
          </w:tcPr>
          <w:p>
            <w:pPr>
              <w:spacing w:after="0" w:line="240"/>
            </w:pPr>
            <w:r>
              <w:rPr>
                <w:b w:val="false"/>
                <w:bCs w:val="false"/>
                <w:color w:val="1A1A1A"/>
                <w:sz w:val="18"/>
                <w:szCs w:val="18"/>
              </w:rPr>
              <w:t xml:space="preserve">F05</w:t>
            </w:r>
          </w:p>
        </w:tc>
        <w:tc>
          <w:tcPr>
            <w:tcW w:type="dxa" w:w="1168"/>
            <w:tcMar>
              <w:top w:type="dxa" w:w="80"/>
              <w:left w:type="dxa" w:w="100"/>
              <w:bottom w:type="dxa" w:w="80"/>
              <w:right w:type="dxa" w:w="100"/>
            </w:tcMar>
          </w:tcPr>
          <w:p>
            <w:pPr>
              <w:spacing w:after="0" w:line="240"/>
            </w:pPr>
            <w:r>
              <w:rPr>
                <w:b w:val="false"/>
                <w:bCs w:val="false"/>
                <w:color w:val="1A1A1A"/>
                <w:sz w:val="18"/>
                <w:szCs w:val="18"/>
              </w:rPr>
              <w:t xml:space="preserve">Mixer/bridge missed</w:t>
            </w:r>
          </w:p>
        </w:tc>
        <w:tc>
          <w:tcPr>
            <w:tcW w:type="dxa" w:w="1168"/>
            <w:tcMar>
              <w:top w:type="dxa" w:w="80"/>
              <w:left w:type="dxa" w:w="100"/>
              <w:bottom w:type="dxa" w:w="80"/>
              <w:right w:type="dxa" w:w="100"/>
            </w:tcMar>
          </w:tcPr>
          <w:p>
            <w:pPr>
              <w:spacing w:after="0" w:line="240"/>
            </w:pPr>
            <w:r>
              <w:rPr>
                <w:b w:val="false"/>
                <w:bCs w:val="false"/>
                <w:color w:val="1A1A1A"/>
                <w:sz w:val="18"/>
                <w:szCs w:val="18"/>
              </w:rPr>
              <w:t xml:space="preserve">Novel obfuscation not in known-address list</w:t>
            </w:r>
          </w:p>
        </w:tc>
        <w:tc>
          <w:tcPr>
            <w:tcW w:type="dxa" w:w="1168"/>
            <w:tcMar>
              <w:top w:type="dxa" w:w="80"/>
              <w:left w:type="dxa" w:w="100"/>
              <w:bottom w:type="dxa" w:w="80"/>
              <w:right w:type="dxa" w:w="100"/>
            </w:tcMar>
          </w:tcPr>
          <w:p>
            <w:pPr>
              <w:spacing w:after="0" w:line="240"/>
            </w:pPr>
            <w:r>
              <w:rPr>
                <w:b w:val="false"/>
                <w:bCs w:val="false"/>
                <w:color w:val="1A1A1A"/>
                <w:sz w:val="18"/>
                <w:szCs w:val="18"/>
              </w:rPr>
              <w:t xml:space="preserve">False sense of a clean, high-confidence path</w:t>
            </w:r>
          </w:p>
        </w:tc>
        <w:tc>
          <w:tcPr>
            <w:tcW w:type="dxa" w:w="1168"/>
            <w:tcMar>
              <w:top w:type="dxa" w:w="80"/>
              <w:left w:type="dxa" w:w="100"/>
              <w:bottom w:type="dxa" w:w="80"/>
              <w:right w:type="dxa" w:w="100"/>
            </w:tcMar>
          </w:tcPr>
          <w:p>
            <w:pPr>
              <w:spacing w:after="0" w:line="240"/>
            </w:pPr>
            <w:r>
              <w:rPr>
                <w:b w:val="false"/>
                <w:bCs w:val="false"/>
                <w:color w:val="1A1A1A"/>
                <w:sz w:val="18"/>
                <w:szCs w:val="18"/>
              </w:rPr>
              <w:t xml:space="preserve">High</w:t>
            </w:r>
          </w:p>
        </w:tc>
        <w:tc>
          <w:tcPr>
            <w:tcW w:type="dxa" w:w="1168"/>
            <w:tcMar>
              <w:top w:type="dxa" w:w="80"/>
              <w:left w:type="dxa" w:w="100"/>
              <w:bottom w:type="dxa" w:w="80"/>
              <w:right w:type="dxa" w:w="100"/>
            </w:tcMar>
          </w:tcPr>
          <w:p>
            <w:pPr>
              <w:spacing w:after="0" w:line="240"/>
            </w:pPr>
            <w:r>
              <w:rPr>
                <w:b w:val="false"/>
                <w:bCs w:val="false"/>
                <w:color w:val="1A1A1A"/>
                <w:sz w:val="18"/>
                <w:szCs w:val="18"/>
              </w:rPr>
              <w:t xml:space="preserve">Medium</w:t>
            </w:r>
          </w:p>
        </w:tc>
        <w:tc>
          <w:tcPr>
            <w:tcW w:type="dxa" w:w="1168"/>
            <w:tcMar>
              <w:top w:type="dxa" w:w="80"/>
              <w:left w:type="dxa" w:w="100"/>
              <w:bottom w:type="dxa" w:w="80"/>
              <w:right w:type="dxa" w:w="100"/>
            </w:tcMar>
          </w:tcPr>
          <w:p>
            <w:pPr>
              <w:spacing w:after="0" w:line="240"/>
            </w:pPr>
            <w:r>
              <w:rPr>
                <w:b w:val="false"/>
                <w:bCs w:val="false"/>
                <w:color w:val="1A1A1A"/>
                <w:sz w:val="18"/>
                <w:szCs w:val="18"/>
              </w:rPr>
              <w:t xml:space="preserve">Low</w:t>
            </w:r>
          </w:p>
        </w:tc>
        <w:tc>
          <w:tcPr>
            <w:tcW w:type="dxa" w:w="1168"/>
            <w:tcMar>
              <w:top w:type="dxa" w:w="80"/>
              <w:left w:type="dxa" w:w="100"/>
              <w:bottom w:type="dxa" w:w="80"/>
              <w:right w:type="dxa" w:w="100"/>
            </w:tcMar>
          </w:tcPr>
          <w:p>
            <w:pPr>
              <w:spacing w:after="0" w:line="240"/>
            </w:pPr>
            <w:r>
              <w:rPr>
                <w:b w:val="false"/>
                <w:bCs w:val="false"/>
                <w:color w:val="1A1A1A"/>
                <w:sz w:val="18"/>
                <w:szCs w:val="18"/>
              </w:rPr>
              <w:t xml:space="preserve">Heuristic fan-in/fan-out detection as a backstop; explicit "limited detection" disclosure</w:t>
            </w:r>
          </w:p>
        </w:tc>
      </w:tr>
      <w:tr>
        <w:tc>
          <w:tcPr>
            <w:tcW w:type="dxa" w:w="1168"/>
            <w:shd w:fill="F2F2F2" w:val="clear"/>
            <w:tcMar>
              <w:top w:type="dxa" w:w="80"/>
              <w:left w:type="dxa" w:w="100"/>
              <w:bottom w:type="dxa" w:w="80"/>
              <w:right w:type="dxa" w:w="100"/>
            </w:tcMar>
          </w:tcPr>
          <w:p>
            <w:pPr>
              <w:spacing w:after="0" w:line="240"/>
            </w:pPr>
            <w:r>
              <w:rPr>
                <w:b w:val="false"/>
                <w:bCs w:val="false"/>
                <w:color w:val="1A1A1A"/>
                <w:sz w:val="18"/>
                <w:szCs w:val="18"/>
              </w:rPr>
              <w:t xml:space="preserve">F06</w:t>
            </w:r>
          </w:p>
        </w:tc>
        <w:tc>
          <w:tcPr>
            <w:tcW w:type="dxa" w:w="1168"/>
            <w:shd w:fill="F2F2F2" w:val="clear"/>
            <w:tcMar>
              <w:top w:type="dxa" w:w="80"/>
              <w:left w:type="dxa" w:w="100"/>
              <w:bottom w:type="dxa" w:w="80"/>
              <w:right w:type="dxa" w:w="100"/>
            </w:tcMar>
          </w:tcPr>
          <w:p>
            <w:pPr>
              <w:spacing w:after="0" w:line="240"/>
            </w:pPr>
            <w:r>
              <w:rPr>
                <w:b w:val="false"/>
                <w:bCs w:val="false"/>
                <w:color w:val="1A1A1A"/>
                <w:sz w:val="18"/>
                <w:szCs w:val="18"/>
              </w:rPr>
              <w:t xml:space="preserve">Stale labelled dataset</w:t>
            </w:r>
          </w:p>
        </w:tc>
        <w:tc>
          <w:tcPr>
            <w:tcW w:type="dxa" w:w="1168"/>
            <w:shd w:fill="F2F2F2" w:val="clear"/>
            <w:tcMar>
              <w:top w:type="dxa" w:w="80"/>
              <w:left w:type="dxa" w:w="100"/>
              <w:bottom w:type="dxa" w:w="80"/>
              <w:right w:type="dxa" w:w="100"/>
            </w:tcMar>
          </w:tcPr>
          <w:p>
            <w:pPr>
              <w:spacing w:after="0" w:line="240"/>
            </w:pPr>
            <w:r>
              <w:rPr>
                <w:b w:val="false"/>
                <w:bCs w:val="false"/>
                <w:color w:val="1A1A1A"/>
                <w:sz w:val="18"/>
                <w:szCs w:val="18"/>
              </w:rPr>
              <w:t xml:space="preserve">No update process in place</w:t>
            </w:r>
          </w:p>
        </w:tc>
        <w:tc>
          <w:tcPr>
            <w:tcW w:type="dxa" w:w="1168"/>
            <w:shd w:fill="F2F2F2" w:val="clear"/>
            <w:tcMar>
              <w:top w:type="dxa" w:w="80"/>
              <w:left w:type="dxa" w:w="100"/>
              <w:bottom w:type="dxa" w:w="80"/>
              <w:right w:type="dxa" w:w="100"/>
            </w:tcMar>
          </w:tcPr>
          <w:p>
            <w:pPr>
              <w:spacing w:after="0" w:line="240"/>
            </w:pPr>
            <w:r>
              <w:rPr>
                <w:b w:val="false"/>
                <w:bCs w:val="false"/>
                <w:color w:val="1A1A1A"/>
                <w:sz w:val="18"/>
                <w:szCs w:val="18"/>
              </w:rPr>
              <w:t xml:space="preserve">Increasing false-negative rate over time</w:t>
            </w:r>
          </w:p>
        </w:tc>
        <w:tc>
          <w:tcPr>
            <w:tcW w:type="dxa" w:w="1168"/>
            <w:shd w:fill="F2F2F2" w:val="clear"/>
            <w:tcMar>
              <w:top w:type="dxa" w:w="80"/>
              <w:left w:type="dxa" w:w="100"/>
              <w:bottom w:type="dxa" w:w="80"/>
              <w:right w:type="dxa" w:w="100"/>
            </w:tcMar>
          </w:tcPr>
          <w:p>
            <w:pPr>
              <w:spacing w:after="0" w:line="240"/>
            </w:pPr>
            <w:r>
              <w:rPr>
                <w:b w:val="false"/>
                <w:bCs w:val="false"/>
                <w:color w:val="1A1A1A"/>
                <w:sz w:val="18"/>
                <w:szCs w:val="18"/>
              </w:rPr>
              <w:t xml:space="preserve">High</w:t>
            </w:r>
          </w:p>
        </w:tc>
        <w:tc>
          <w:tcPr>
            <w:tcW w:type="dxa" w:w="1168"/>
            <w:shd w:fill="F2F2F2" w:val="clear"/>
            <w:tcMar>
              <w:top w:type="dxa" w:w="80"/>
              <w:left w:type="dxa" w:w="100"/>
              <w:bottom w:type="dxa" w:w="80"/>
              <w:right w:type="dxa" w:w="100"/>
            </w:tcMar>
          </w:tcPr>
          <w:p>
            <w:pPr>
              <w:spacing w:after="0" w:line="240"/>
            </w:pPr>
            <w:r>
              <w:rPr>
                <w:b w:val="false"/>
                <w:bCs w:val="false"/>
                <w:color w:val="1A1A1A"/>
                <w:sz w:val="18"/>
                <w:szCs w:val="18"/>
              </w:rPr>
              <w:t xml:space="preserve">Medium</w:t>
            </w:r>
          </w:p>
        </w:tc>
        <w:tc>
          <w:tcPr>
            <w:tcW w:type="dxa" w:w="1168"/>
            <w:shd w:fill="F2F2F2" w:val="clear"/>
            <w:tcMar>
              <w:top w:type="dxa" w:w="80"/>
              <w:left w:type="dxa" w:w="100"/>
              <w:bottom w:type="dxa" w:w="80"/>
              <w:right w:type="dxa" w:w="100"/>
            </w:tcMar>
          </w:tcPr>
          <w:p>
            <w:pPr>
              <w:spacing w:after="0" w:line="240"/>
            </w:pPr>
            <w:r>
              <w:rPr>
                <w:b w:val="false"/>
                <w:bCs w:val="false"/>
                <w:color w:val="1A1A1A"/>
                <w:sz w:val="18"/>
                <w:szCs w:val="18"/>
              </w:rPr>
              <w:t xml:space="preserve">Medium</w:t>
            </w:r>
          </w:p>
        </w:tc>
        <w:tc>
          <w:tcPr>
            <w:tcW w:type="dxa" w:w="1168"/>
            <w:shd w:fill="F2F2F2" w:val="clear"/>
            <w:tcMar>
              <w:top w:type="dxa" w:w="80"/>
              <w:left w:type="dxa" w:w="100"/>
              <w:bottom w:type="dxa" w:w="80"/>
              <w:right w:type="dxa" w:w="100"/>
            </w:tcMar>
          </w:tcPr>
          <w:p>
            <w:pPr>
              <w:spacing w:after="0" w:line="240"/>
            </w:pPr>
            <w:r>
              <w:rPr>
                <w:b w:val="false"/>
                <w:bCs w:val="false"/>
                <w:color w:val="1A1A1A"/>
                <w:sz w:val="18"/>
                <w:szCs w:val="18"/>
              </w:rPr>
              <w:t xml:space="preserve">Freshness indicator (Section 21); scheduled update cadence</w:t>
            </w:r>
          </w:p>
        </w:tc>
      </w:tr>
      <w:tr>
        <w:tc>
          <w:tcPr>
            <w:tcW w:type="dxa" w:w="1168"/>
            <w:tcMar>
              <w:top w:type="dxa" w:w="80"/>
              <w:left w:type="dxa" w:w="100"/>
              <w:bottom w:type="dxa" w:w="80"/>
              <w:right w:type="dxa" w:w="100"/>
            </w:tcMar>
          </w:tcPr>
          <w:p>
            <w:pPr>
              <w:spacing w:after="0" w:line="240"/>
            </w:pPr>
            <w:r>
              <w:rPr>
                <w:b w:val="false"/>
                <w:bCs w:val="false"/>
                <w:color w:val="1A1A1A"/>
                <w:sz w:val="18"/>
                <w:szCs w:val="18"/>
              </w:rPr>
              <w:t xml:space="preserve">F07</w:t>
            </w:r>
          </w:p>
        </w:tc>
        <w:tc>
          <w:tcPr>
            <w:tcW w:type="dxa" w:w="1168"/>
            <w:tcMar>
              <w:top w:type="dxa" w:w="80"/>
              <w:left w:type="dxa" w:w="100"/>
              <w:bottom w:type="dxa" w:w="80"/>
              <w:right w:type="dxa" w:w="100"/>
            </w:tcMar>
          </w:tcPr>
          <w:p>
            <w:pPr>
              <w:spacing w:after="0" w:line="240"/>
            </w:pPr>
            <w:r>
              <w:rPr>
                <w:b w:val="false"/>
                <w:bCs w:val="false"/>
                <w:color w:val="1A1A1A"/>
                <w:sz w:val="18"/>
                <w:szCs w:val="18"/>
              </w:rPr>
              <w:t xml:space="preserve">Report used as standalone legal proof</w:t>
            </w:r>
          </w:p>
        </w:tc>
        <w:tc>
          <w:tcPr>
            <w:tcW w:type="dxa" w:w="1168"/>
            <w:tcMar>
              <w:top w:type="dxa" w:w="80"/>
              <w:left w:type="dxa" w:w="100"/>
              <w:bottom w:type="dxa" w:w="80"/>
              <w:right w:type="dxa" w:w="100"/>
            </w:tcMar>
          </w:tcPr>
          <w:p>
            <w:pPr>
              <w:spacing w:after="0" w:line="240"/>
            </w:pPr>
            <w:r>
              <w:rPr>
                <w:b w:val="false"/>
                <w:bCs w:val="false"/>
                <w:color w:val="1A1A1A"/>
                <w:sz w:val="18"/>
                <w:szCs w:val="18"/>
              </w:rPr>
              <w:t xml:space="preserve">Misuse by downstream reviewer</w:t>
            </w:r>
          </w:p>
        </w:tc>
        <w:tc>
          <w:tcPr>
            <w:tcW w:type="dxa" w:w="1168"/>
            <w:tcMar>
              <w:top w:type="dxa" w:w="80"/>
              <w:left w:type="dxa" w:w="100"/>
              <w:bottom w:type="dxa" w:w="80"/>
              <w:right w:type="dxa" w:w="100"/>
            </w:tcMar>
          </w:tcPr>
          <w:p>
            <w:pPr>
              <w:spacing w:after="0" w:line="240"/>
            </w:pPr>
            <w:r>
              <w:rPr>
                <w:b w:val="false"/>
                <w:bCs w:val="false"/>
                <w:color w:val="1A1A1A"/>
                <w:sz w:val="18"/>
                <w:szCs w:val="18"/>
              </w:rPr>
              <w:t xml:space="preserve">Wrongful action against an innocent party</w:t>
            </w:r>
          </w:p>
        </w:tc>
        <w:tc>
          <w:tcPr>
            <w:tcW w:type="dxa" w:w="1168"/>
            <w:tcMar>
              <w:top w:type="dxa" w:w="80"/>
              <w:left w:type="dxa" w:w="100"/>
              <w:bottom w:type="dxa" w:w="80"/>
              <w:right w:type="dxa" w:w="100"/>
            </w:tcMar>
          </w:tcPr>
          <w:p>
            <w:pPr>
              <w:spacing w:after="0" w:line="240"/>
            </w:pPr>
            <w:r>
              <w:rPr>
                <w:b w:val="false"/>
                <w:bCs w:val="false"/>
                <w:color w:val="1A1A1A"/>
                <w:sz w:val="18"/>
                <w:szCs w:val="18"/>
              </w:rPr>
              <w:t xml:space="preserve">Very high</w:t>
            </w:r>
          </w:p>
        </w:tc>
        <w:tc>
          <w:tcPr>
            <w:tcW w:type="dxa" w:w="1168"/>
            <w:tcMar>
              <w:top w:type="dxa" w:w="80"/>
              <w:left w:type="dxa" w:w="100"/>
              <w:bottom w:type="dxa" w:w="80"/>
              <w:right w:type="dxa" w:w="100"/>
            </w:tcMar>
          </w:tcPr>
          <w:p>
            <w:pPr>
              <w:spacing w:after="0" w:line="240"/>
            </w:pPr>
            <w:r>
              <w:rPr>
                <w:b w:val="false"/>
                <w:bCs w:val="false"/>
                <w:color w:val="1A1A1A"/>
                <w:sz w:val="18"/>
                <w:szCs w:val="18"/>
              </w:rPr>
              <w:t xml:space="preserve">Medium</w:t>
            </w:r>
          </w:p>
        </w:tc>
        <w:tc>
          <w:tcPr>
            <w:tcW w:type="dxa" w:w="1168"/>
            <w:tcMar>
              <w:top w:type="dxa" w:w="80"/>
              <w:left w:type="dxa" w:w="100"/>
              <w:bottom w:type="dxa" w:w="80"/>
              <w:right w:type="dxa" w:w="100"/>
            </w:tcMar>
          </w:tcPr>
          <w:p>
            <w:pPr>
              <w:spacing w:after="0" w:line="240"/>
            </w:pPr>
            <w:r>
              <w:rPr>
                <w:b w:val="false"/>
                <w:bCs w:val="false"/>
                <w:color w:val="1A1A1A"/>
                <w:sz w:val="18"/>
                <w:szCs w:val="18"/>
              </w:rPr>
              <w:t xml:space="preserve">Low</w:t>
            </w:r>
          </w:p>
        </w:tc>
        <w:tc>
          <w:tcPr>
            <w:tcW w:type="dxa" w:w="1168"/>
            <w:tcMar>
              <w:top w:type="dxa" w:w="80"/>
              <w:left w:type="dxa" w:w="100"/>
              <w:bottom w:type="dxa" w:w="80"/>
              <w:right w:type="dxa" w:w="100"/>
            </w:tcMar>
          </w:tcPr>
          <w:p>
            <w:pPr>
              <w:spacing w:after="0" w:line="240"/>
            </w:pPr>
            <w:r>
              <w:rPr>
                <w:b w:val="false"/>
                <w:bCs w:val="false"/>
                <w:color w:val="1A1A1A"/>
                <w:sz w:val="18"/>
                <w:szCs w:val="18"/>
              </w:rPr>
              <w:t xml:space="preserve">Prominent "investigative lead, not proof" framing; legal review of report template</w:t>
            </w:r>
          </w:p>
        </w:tc>
      </w:tr>
      <w:tr>
        <w:tc>
          <w:tcPr>
            <w:tcW w:type="dxa" w:w="1168"/>
            <w:shd w:fill="F2F2F2" w:val="clear"/>
            <w:tcMar>
              <w:top w:type="dxa" w:w="80"/>
              <w:left w:type="dxa" w:w="100"/>
              <w:bottom w:type="dxa" w:w="80"/>
              <w:right w:type="dxa" w:w="100"/>
            </w:tcMar>
          </w:tcPr>
          <w:p>
            <w:pPr>
              <w:spacing w:after="0" w:line="240"/>
            </w:pPr>
            <w:r>
              <w:rPr>
                <w:b w:val="false"/>
                <w:bCs w:val="false"/>
                <w:color w:val="1A1A1A"/>
                <w:sz w:val="18"/>
                <w:szCs w:val="18"/>
              </w:rPr>
              <w:t xml:space="preserve">F08</w:t>
            </w:r>
          </w:p>
        </w:tc>
        <w:tc>
          <w:tcPr>
            <w:tcW w:type="dxa" w:w="1168"/>
            <w:shd w:fill="F2F2F2" w:val="clear"/>
            <w:tcMar>
              <w:top w:type="dxa" w:w="80"/>
              <w:left w:type="dxa" w:w="100"/>
              <w:bottom w:type="dxa" w:w="80"/>
              <w:right w:type="dxa" w:w="100"/>
            </w:tcMar>
          </w:tcPr>
          <w:p>
            <w:pPr>
              <w:spacing w:after="0" w:line="240"/>
            </w:pPr>
            <w:r>
              <w:rPr>
                <w:b w:val="false"/>
                <w:bCs w:val="false"/>
                <w:color w:val="1A1A1A"/>
                <w:sz w:val="18"/>
                <w:szCs w:val="18"/>
              </w:rPr>
              <w:t xml:space="preserve">Unauthorized access to case-linkage data</w:t>
            </w:r>
          </w:p>
        </w:tc>
        <w:tc>
          <w:tcPr>
            <w:tcW w:type="dxa" w:w="1168"/>
            <w:shd w:fill="F2F2F2" w:val="clear"/>
            <w:tcMar>
              <w:top w:type="dxa" w:w="80"/>
              <w:left w:type="dxa" w:w="100"/>
              <w:bottom w:type="dxa" w:w="80"/>
              <w:right w:type="dxa" w:w="100"/>
            </w:tcMar>
          </w:tcPr>
          <w:p>
            <w:pPr>
              <w:spacing w:after="0" w:line="240"/>
            </w:pPr>
            <w:r>
              <w:rPr>
                <w:b w:val="false"/>
                <w:bCs w:val="false"/>
                <w:color w:val="1A1A1A"/>
                <w:sz w:val="18"/>
                <w:szCs w:val="18"/>
              </w:rPr>
              <w:t xml:space="preserve">Missing/weak access control</w:t>
            </w:r>
          </w:p>
        </w:tc>
        <w:tc>
          <w:tcPr>
            <w:tcW w:type="dxa" w:w="1168"/>
            <w:shd w:fill="F2F2F2" w:val="clear"/>
            <w:tcMar>
              <w:top w:type="dxa" w:w="80"/>
              <w:left w:type="dxa" w:w="100"/>
              <w:bottom w:type="dxa" w:w="80"/>
              <w:right w:type="dxa" w:w="100"/>
            </w:tcMar>
          </w:tcPr>
          <w:p>
            <w:pPr>
              <w:spacing w:after="0" w:line="240"/>
            </w:pPr>
            <w:r>
              <w:rPr>
                <w:b w:val="false"/>
                <w:bCs w:val="false"/>
                <w:color w:val="1A1A1A"/>
                <w:sz w:val="18"/>
                <w:szCs w:val="18"/>
              </w:rPr>
              <w:t xml:space="preserve">Investigation confidentiality breach</w:t>
            </w:r>
          </w:p>
        </w:tc>
        <w:tc>
          <w:tcPr>
            <w:tcW w:type="dxa" w:w="1168"/>
            <w:shd w:fill="F2F2F2" w:val="clear"/>
            <w:tcMar>
              <w:top w:type="dxa" w:w="80"/>
              <w:left w:type="dxa" w:w="100"/>
              <w:bottom w:type="dxa" w:w="80"/>
              <w:right w:type="dxa" w:w="100"/>
            </w:tcMar>
          </w:tcPr>
          <w:p>
            <w:pPr>
              <w:spacing w:after="0" w:line="240"/>
            </w:pPr>
            <w:r>
              <w:rPr>
                <w:b w:val="false"/>
                <w:bCs w:val="false"/>
                <w:color w:val="1A1A1A"/>
                <w:sz w:val="18"/>
                <w:szCs w:val="18"/>
              </w:rPr>
              <w:t xml:space="preserve">Very high</w:t>
            </w:r>
          </w:p>
        </w:tc>
        <w:tc>
          <w:tcPr>
            <w:tcW w:type="dxa" w:w="1168"/>
            <w:shd w:fill="F2F2F2" w:val="clear"/>
            <w:tcMar>
              <w:top w:type="dxa" w:w="80"/>
              <w:left w:type="dxa" w:w="100"/>
              <w:bottom w:type="dxa" w:w="80"/>
              <w:right w:type="dxa" w:w="100"/>
            </w:tcMar>
          </w:tcPr>
          <w:p>
            <w:pPr>
              <w:spacing w:after="0" w:line="240"/>
            </w:pPr>
            <w:r>
              <w:rPr>
                <w:b w:val="false"/>
                <w:bCs w:val="false"/>
                <w:color w:val="1A1A1A"/>
                <w:sz w:val="18"/>
                <w:szCs w:val="18"/>
              </w:rPr>
              <w:t xml:space="preserve">Low-Medium</w:t>
            </w:r>
          </w:p>
        </w:tc>
        <w:tc>
          <w:tcPr>
            <w:tcW w:type="dxa" w:w="1168"/>
            <w:shd w:fill="F2F2F2" w:val="clear"/>
            <w:tcMar>
              <w:top w:type="dxa" w:w="80"/>
              <w:left w:type="dxa" w:w="100"/>
              <w:bottom w:type="dxa" w:w="80"/>
              <w:right w:type="dxa" w:w="100"/>
            </w:tcMar>
          </w:tcPr>
          <w:p>
            <w:pPr>
              <w:spacing w:after="0" w:line="240"/>
            </w:pPr>
            <w:r>
              <w:rPr>
                <w:b w:val="false"/>
                <w:bCs w:val="false"/>
                <w:color w:val="1A1A1A"/>
                <w:sz w:val="18"/>
                <w:szCs w:val="18"/>
              </w:rPr>
              <w:t xml:space="preserve">Medium</w:t>
            </w:r>
          </w:p>
        </w:tc>
        <w:tc>
          <w:tcPr>
            <w:tcW w:type="dxa" w:w="1168"/>
            <w:shd w:fill="F2F2F2" w:val="clear"/>
            <w:tcMar>
              <w:top w:type="dxa" w:w="80"/>
              <w:left w:type="dxa" w:w="100"/>
              <w:bottom w:type="dxa" w:w="80"/>
              <w:right w:type="dxa" w:w="100"/>
            </w:tcMar>
          </w:tcPr>
          <w:p>
            <w:pPr>
              <w:spacing w:after="0" w:line="240"/>
            </w:pPr>
            <w:r>
              <w:rPr>
                <w:b w:val="false"/>
                <w:bCs w:val="false"/>
                <w:color w:val="1A1A1A"/>
                <w:sz w:val="18"/>
                <w:szCs w:val="18"/>
              </w:rPr>
              <w:t xml:space="preserve">RBAC + audit logging mandatory from Pilot phase</w:t>
            </w:r>
          </w:p>
        </w:tc>
      </w:tr>
      <w:tr>
        <w:tc>
          <w:tcPr>
            <w:tcW w:type="dxa" w:w="1168"/>
            <w:tcMar>
              <w:top w:type="dxa" w:w="80"/>
              <w:left w:type="dxa" w:w="100"/>
              <w:bottom w:type="dxa" w:w="80"/>
              <w:right w:type="dxa" w:w="100"/>
            </w:tcMar>
          </w:tcPr>
          <w:p>
            <w:pPr>
              <w:spacing w:after="0" w:line="240"/>
            </w:pPr>
            <w:r>
              <w:rPr>
                <w:b w:val="false"/>
                <w:bCs w:val="false"/>
                <w:color w:val="1A1A1A"/>
                <w:sz w:val="18"/>
                <w:szCs w:val="18"/>
              </w:rPr>
              <w:t xml:space="preserve">F09</w:t>
            </w:r>
          </w:p>
        </w:tc>
        <w:tc>
          <w:tcPr>
            <w:tcW w:type="dxa" w:w="1168"/>
            <w:tcMar>
              <w:top w:type="dxa" w:w="80"/>
              <w:left w:type="dxa" w:w="100"/>
              <w:bottom w:type="dxa" w:w="80"/>
              <w:right w:type="dxa" w:w="100"/>
            </w:tcMar>
          </w:tcPr>
          <w:p>
            <w:pPr>
              <w:spacing w:after="0" w:line="240"/>
            </w:pPr>
            <w:r>
              <w:rPr>
                <w:b w:val="false"/>
                <w:bCs w:val="false"/>
                <w:color w:val="1A1A1A"/>
                <w:sz w:val="18"/>
                <w:szCs w:val="18"/>
              </w:rPr>
              <w:t xml:space="preserve">Chain-API provider outage/deprecation</w:t>
            </w:r>
          </w:p>
        </w:tc>
        <w:tc>
          <w:tcPr>
            <w:tcW w:type="dxa" w:w="1168"/>
            <w:tcMar>
              <w:top w:type="dxa" w:w="80"/>
              <w:left w:type="dxa" w:w="100"/>
              <w:bottom w:type="dxa" w:w="80"/>
              <w:right w:type="dxa" w:w="100"/>
            </w:tcMar>
          </w:tcPr>
          <w:p>
            <w:pPr>
              <w:spacing w:after="0" w:line="240"/>
            </w:pPr>
            <w:r>
              <w:rPr>
                <w:b w:val="false"/>
                <w:bCs w:val="false"/>
                <w:color w:val="1A1A1A"/>
                <w:sz w:val="18"/>
                <w:szCs w:val="18"/>
              </w:rPr>
              <w:t xml:space="preserve">Third-party dependency risk</w:t>
            </w:r>
          </w:p>
        </w:tc>
        <w:tc>
          <w:tcPr>
            <w:tcW w:type="dxa" w:w="1168"/>
            <w:tcMar>
              <w:top w:type="dxa" w:w="80"/>
              <w:left w:type="dxa" w:w="100"/>
              <w:bottom w:type="dxa" w:w="80"/>
              <w:right w:type="dxa" w:w="100"/>
            </w:tcMar>
          </w:tcPr>
          <w:p>
            <w:pPr>
              <w:spacing w:after="0" w:line="240"/>
            </w:pPr>
            <w:r>
              <w:rPr>
                <w:b w:val="false"/>
                <w:bCs w:val="false"/>
                <w:color w:val="1A1A1A"/>
                <w:sz w:val="18"/>
                <w:szCs w:val="18"/>
              </w:rPr>
              <w:t xml:space="preserve">Service disruption for affected chain</w:t>
            </w:r>
          </w:p>
        </w:tc>
        <w:tc>
          <w:tcPr>
            <w:tcW w:type="dxa" w:w="1168"/>
            <w:tcMar>
              <w:top w:type="dxa" w:w="80"/>
              <w:left w:type="dxa" w:w="100"/>
              <w:bottom w:type="dxa" w:w="80"/>
              <w:right w:type="dxa" w:w="100"/>
            </w:tcMar>
          </w:tcPr>
          <w:p>
            <w:pPr>
              <w:spacing w:after="0" w:line="240"/>
            </w:pPr>
            <w:r>
              <w:rPr>
                <w:b w:val="false"/>
                <w:bCs w:val="false"/>
                <w:color w:val="1A1A1A"/>
                <w:sz w:val="18"/>
                <w:szCs w:val="18"/>
              </w:rPr>
              <w:t xml:space="preserve">Medium</w:t>
            </w:r>
          </w:p>
        </w:tc>
        <w:tc>
          <w:tcPr>
            <w:tcW w:type="dxa" w:w="1168"/>
            <w:tcMar>
              <w:top w:type="dxa" w:w="80"/>
              <w:left w:type="dxa" w:w="100"/>
              <w:bottom w:type="dxa" w:w="80"/>
              <w:right w:type="dxa" w:w="100"/>
            </w:tcMar>
          </w:tcPr>
          <w:p>
            <w:pPr>
              <w:spacing w:after="0" w:line="240"/>
            </w:pPr>
            <w:r>
              <w:rPr>
                <w:b w:val="false"/>
                <w:bCs w:val="false"/>
                <w:color w:val="1A1A1A"/>
                <w:sz w:val="18"/>
                <w:szCs w:val="18"/>
              </w:rPr>
              <w:t xml:space="preserve">Medium</w:t>
            </w:r>
          </w:p>
        </w:tc>
        <w:tc>
          <w:tcPr>
            <w:tcW w:type="dxa" w:w="1168"/>
            <w:tcMar>
              <w:top w:type="dxa" w:w="80"/>
              <w:left w:type="dxa" w:w="100"/>
              <w:bottom w:type="dxa" w:w="80"/>
              <w:right w:type="dxa" w:w="100"/>
            </w:tcMar>
          </w:tcPr>
          <w:p>
            <w:pPr>
              <w:spacing w:after="0" w:line="240"/>
            </w:pPr>
            <w:r>
              <w:rPr>
                <w:b w:val="false"/>
                <w:bCs w:val="false"/>
                <w:color w:val="1A1A1A"/>
                <w:sz w:val="18"/>
                <w:szCs w:val="18"/>
              </w:rPr>
              <w:t xml:space="preserve">High</w:t>
            </w:r>
          </w:p>
        </w:tc>
        <w:tc>
          <w:tcPr>
            <w:tcW w:type="dxa" w:w="1168"/>
            <w:tcMar>
              <w:top w:type="dxa" w:w="80"/>
              <w:left w:type="dxa" w:w="100"/>
              <w:bottom w:type="dxa" w:w="80"/>
              <w:right w:type="dxa" w:w="100"/>
            </w:tcMar>
          </w:tcPr>
          <w:p>
            <w:pPr>
              <w:spacing w:after="0" w:line="240"/>
            </w:pPr>
            <w:r>
              <w:rPr>
                <w:b w:val="false"/>
                <w:bCs w:val="false"/>
                <w:color w:val="1A1A1A"/>
                <w:sz w:val="18"/>
                <w:szCs w:val="18"/>
              </w:rPr>
              <w:t xml:space="preserve">Multi-provider fallback per chain; graceful degradation messaging</w:t>
            </w:r>
          </w:p>
        </w:tc>
      </w:tr>
    </w:tbl>
    <w:p>
      <w:pPr>
        <w:spacing w:after="200"/>
      </w:pPr>
    </w:p>
    <w:p>
      <w:pPr>
        <w:pStyle w:val="Heading1"/>
        <w:pBdr>
          <w:bottom w:val="single" w:color="0F6674" w:sz="8" w:space="4"/>
        </w:pBdr>
        <w:spacing w:after="200" w:before="360"/>
      </w:pPr>
      <w:r>
        <w:t xml:space="preserve">28. Risk Register</w:t>
      </w:r>
    </w:p>
    <w:tbl>
      <w:tblPr>
        <w:tblW w:type="dxa" w:w="9350"/>
        <w:tblBorders>
          <w:top w:val="single" w:color="CCCCCC" w:sz="4"/>
          <w:left w:val="single" w:color="CCCCCC" w:sz="4"/>
          <w:bottom w:val="single" w:color="CCCCCC" w:sz="4"/>
          <w:right w:val="single" w:color="CCCCCC" w:sz="4"/>
          <w:insideH w:val="single" w:color="DDDDDD" w:sz="4"/>
          <w:insideV w:val="single" w:color="DDDDDD" w:sz="4"/>
        </w:tblBorders>
      </w:tblPr>
      <w:tblGrid>
        <w:gridCol w:w="1558"/>
        <w:gridCol w:w="1558"/>
        <w:gridCol w:w="1558"/>
        <w:gridCol w:w="1558"/>
        <w:gridCol w:w="1558"/>
        <w:gridCol w:w="1558"/>
      </w:tblGrid>
      <w:tr>
        <w:trPr>
          <w:tblHeader/>
        </w:trPr>
        <w:tc>
          <w:tcPr>
            <w:tcW w:type="dxa" w:w="1558"/>
            <w:shd w:fill="1F3864" w:val="clear"/>
            <w:tcMar>
              <w:top w:type="dxa" w:w="80"/>
              <w:left w:type="dxa" w:w="100"/>
              <w:bottom w:type="dxa" w:w="80"/>
              <w:right w:type="dxa" w:w="100"/>
            </w:tcMar>
          </w:tcPr>
          <w:p>
            <w:pPr>
              <w:spacing w:after="0" w:line="240"/>
            </w:pPr>
            <w:r>
              <w:rPr>
                <w:b/>
                <w:bCs/>
                <w:color w:val="FFFFFF"/>
                <w:sz w:val="19"/>
                <w:szCs w:val="19"/>
              </w:rPr>
              <w:t xml:space="preserve">Risk</w:t>
            </w:r>
          </w:p>
        </w:tc>
        <w:tc>
          <w:tcPr>
            <w:tcW w:type="dxa" w:w="1558"/>
            <w:shd w:fill="1F3864" w:val="clear"/>
            <w:tcMar>
              <w:top w:type="dxa" w:w="80"/>
              <w:left w:type="dxa" w:w="100"/>
              <w:bottom w:type="dxa" w:w="80"/>
              <w:right w:type="dxa" w:w="100"/>
            </w:tcMar>
          </w:tcPr>
          <w:p>
            <w:pPr>
              <w:spacing w:after="0" w:line="240"/>
            </w:pPr>
            <w:r>
              <w:rPr>
                <w:b/>
                <w:bCs/>
                <w:color w:val="FFFFFF"/>
                <w:sz w:val="19"/>
                <w:szCs w:val="19"/>
              </w:rPr>
              <w:t xml:space="preserve">Probability</w:t>
            </w:r>
          </w:p>
        </w:tc>
        <w:tc>
          <w:tcPr>
            <w:tcW w:type="dxa" w:w="1558"/>
            <w:shd w:fill="1F3864" w:val="clear"/>
            <w:tcMar>
              <w:top w:type="dxa" w:w="80"/>
              <w:left w:type="dxa" w:w="100"/>
              <w:bottom w:type="dxa" w:w="80"/>
              <w:right w:type="dxa" w:w="100"/>
            </w:tcMar>
          </w:tcPr>
          <w:p>
            <w:pPr>
              <w:spacing w:after="0" w:line="240"/>
            </w:pPr>
            <w:r>
              <w:rPr>
                <w:b/>
                <w:bCs/>
                <w:color w:val="FFFFFF"/>
                <w:sz w:val="19"/>
                <w:szCs w:val="19"/>
              </w:rPr>
              <w:t xml:space="preserve">Impact</w:t>
            </w:r>
          </w:p>
        </w:tc>
        <w:tc>
          <w:tcPr>
            <w:tcW w:type="dxa" w:w="1558"/>
            <w:shd w:fill="1F3864" w:val="clear"/>
            <w:tcMar>
              <w:top w:type="dxa" w:w="80"/>
              <w:left w:type="dxa" w:w="100"/>
              <w:bottom w:type="dxa" w:w="80"/>
              <w:right w:type="dxa" w:w="100"/>
            </w:tcMar>
          </w:tcPr>
          <w:p>
            <w:pPr>
              <w:spacing w:after="0" w:line="240"/>
            </w:pPr>
            <w:r>
              <w:rPr>
                <w:b/>
                <w:bCs/>
                <w:color w:val="FFFFFF"/>
                <w:sz w:val="19"/>
                <w:szCs w:val="19"/>
              </w:rPr>
              <w:t xml:space="preserve">Priority</w:t>
            </w:r>
          </w:p>
        </w:tc>
        <w:tc>
          <w:tcPr>
            <w:tcW w:type="dxa" w:w="1558"/>
            <w:shd w:fill="1F3864" w:val="clear"/>
            <w:tcMar>
              <w:top w:type="dxa" w:w="80"/>
              <w:left w:type="dxa" w:w="100"/>
              <w:bottom w:type="dxa" w:w="80"/>
              <w:right w:type="dxa" w:w="100"/>
            </w:tcMar>
          </w:tcPr>
          <w:p>
            <w:pPr>
              <w:spacing w:after="0" w:line="240"/>
            </w:pPr>
            <w:r>
              <w:rPr>
                <w:b/>
                <w:bCs/>
                <w:color w:val="FFFFFF"/>
                <w:sz w:val="19"/>
                <w:szCs w:val="19"/>
              </w:rPr>
              <w:t xml:space="preserve">Mitigation</w:t>
            </w:r>
          </w:p>
        </w:tc>
        <w:tc>
          <w:tcPr>
            <w:tcW w:type="dxa" w:w="1558"/>
            <w:shd w:fill="1F3864" w:val="clear"/>
            <w:tcMar>
              <w:top w:type="dxa" w:w="80"/>
              <w:left w:type="dxa" w:w="100"/>
              <w:bottom w:type="dxa" w:w="80"/>
              <w:right w:type="dxa" w:w="100"/>
            </w:tcMar>
          </w:tcPr>
          <w:p>
            <w:pPr>
              <w:spacing w:after="0" w:line="240"/>
            </w:pPr>
            <w:r>
              <w:rPr>
                <w:b/>
                <w:bCs/>
                <w:color w:val="FFFFFF"/>
                <w:sz w:val="19"/>
                <w:szCs w:val="19"/>
              </w:rPr>
              <w:t xml:space="preserve">Contingency</w:t>
            </w:r>
          </w:p>
        </w:tc>
      </w:tr>
      <w:tr>
        <w:tc>
          <w:tcPr>
            <w:tcW w:type="dxa" w:w="1558"/>
            <w:tcMar>
              <w:top w:type="dxa" w:w="80"/>
              <w:left w:type="dxa" w:w="100"/>
              <w:bottom w:type="dxa" w:w="80"/>
              <w:right w:type="dxa" w:w="100"/>
            </w:tcMar>
          </w:tcPr>
          <w:p>
            <w:pPr>
              <w:spacing w:after="0" w:line="240"/>
            </w:pPr>
            <w:r>
              <w:rPr>
                <w:b w:val="false"/>
                <w:bCs w:val="false"/>
                <w:color w:val="1A1A1A"/>
                <w:sz w:val="18"/>
                <w:szCs w:val="18"/>
              </w:rPr>
              <w:t xml:space="preserve">Labelled dataset coverage too sparse for useful accuracy</w:t>
            </w:r>
          </w:p>
        </w:tc>
        <w:tc>
          <w:tcPr>
            <w:tcW w:type="dxa" w:w="1558"/>
            <w:tcMar>
              <w:top w:type="dxa" w:w="80"/>
              <w:left w:type="dxa" w:w="100"/>
              <w:bottom w:type="dxa" w:w="80"/>
              <w:right w:type="dxa" w:w="100"/>
            </w:tcMar>
          </w:tcPr>
          <w:p>
            <w:pPr>
              <w:spacing w:after="0" w:line="240"/>
            </w:pPr>
            <w:r>
              <w:rPr>
                <w:b w:val="false"/>
                <w:bCs w:val="false"/>
                <w:color w:val="1A1A1A"/>
                <w:sz w:val="18"/>
                <w:szCs w:val="18"/>
              </w:rPr>
              <w:t xml:space="preserve">High</w:t>
            </w:r>
          </w:p>
        </w:tc>
        <w:tc>
          <w:tcPr>
            <w:tcW w:type="dxa" w:w="1558"/>
            <w:tcMar>
              <w:top w:type="dxa" w:w="80"/>
              <w:left w:type="dxa" w:w="100"/>
              <w:bottom w:type="dxa" w:w="80"/>
              <w:right w:type="dxa" w:w="100"/>
            </w:tcMar>
          </w:tcPr>
          <w:p>
            <w:pPr>
              <w:spacing w:after="0" w:line="240"/>
            </w:pPr>
            <w:r>
              <w:rPr>
                <w:b w:val="false"/>
                <w:bCs w:val="false"/>
                <w:color w:val="1A1A1A"/>
                <w:sz w:val="18"/>
                <w:szCs w:val="18"/>
              </w:rPr>
              <w:t xml:space="preserve">Very high</w:t>
            </w:r>
          </w:p>
        </w:tc>
        <w:tc>
          <w:tcPr>
            <w:tcW w:type="dxa" w:w="1558"/>
            <w:tcMar>
              <w:top w:type="dxa" w:w="80"/>
              <w:left w:type="dxa" w:w="100"/>
              <w:bottom w:type="dxa" w:w="80"/>
              <w:right w:type="dxa" w:w="100"/>
            </w:tcMar>
          </w:tcPr>
          <w:p>
            <w:pPr>
              <w:spacing w:after="0" w:line="240"/>
            </w:pPr>
            <w:r>
              <w:rPr>
                <w:b w:val="false"/>
                <w:bCs w:val="false"/>
                <w:color w:val="1A1A1A"/>
                <w:sz w:val="18"/>
                <w:szCs w:val="18"/>
              </w:rPr>
              <w:t xml:space="preserve">P0</w:t>
            </w:r>
          </w:p>
        </w:tc>
        <w:tc>
          <w:tcPr>
            <w:tcW w:type="dxa" w:w="1558"/>
            <w:tcMar>
              <w:top w:type="dxa" w:w="80"/>
              <w:left w:type="dxa" w:w="100"/>
              <w:bottom w:type="dxa" w:w="80"/>
              <w:right w:type="dxa" w:w="100"/>
            </w:tcMar>
          </w:tcPr>
          <w:p>
            <w:pPr>
              <w:spacing w:after="0" w:line="240"/>
            </w:pPr>
            <w:r>
              <w:rPr>
                <w:b w:val="false"/>
                <w:bCs w:val="false"/>
                <w:color w:val="1A1A1A"/>
                <w:sz w:val="18"/>
                <w:szCs w:val="18"/>
              </w:rPr>
              <w:t xml:space="preserve">Start with best available public + sanctions datasets; prioritize ETH/Tron coverage first</w:t>
            </w:r>
          </w:p>
        </w:tc>
        <w:tc>
          <w:tcPr>
            <w:tcW w:type="dxa" w:w="1558"/>
            <w:tcMar>
              <w:top w:type="dxa" w:w="80"/>
              <w:left w:type="dxa" w:w="100"/>
              <w:bottom w:type="dxa" w:w="80"/>
              <w:right w:type="dxa" w:w="100"/>
            </w:tcMar>
          </w:tcPr>
          <w:p>
            <w:pPr>
              <w:spacing w:after="0" w:line="240"/>
            </w:pPr>
            <w:r>
              <w:rPr>
                <w:b w:val="false"/>
                <w:bCs w:val="false"/>
                <w:color w:val="1A1A1A"/>
                <w:sz w:val="18"/>
                <w:szCs w:val="18"/>
              </w:rPr>
              <w:t xml:space="preserve">Narrow initial claim to high-coverage chains only; be explicit about coverage gaps</w:t>
            </w:r>
          </w:p>
        </w:tc>
      </w:tr>
      <w:tr>
        <w:tc>
          <w:tcPr>
            <w:tcW w:type="dxa" w:w="1558"/>
            <w:shd w:fill="F2F2F2" w:val="clear"/>
            <w:tcMar>
              <w:top w:type="dxa" w:w="80"/>
              <w:left w:type="dxa" w:w="100"/>
              <w:bottom w:type="dxa" w:w="80"/>
              <w:right w:type="dxa" w:w="100"/>
            </w:tcMar>
          </w:tcPr>
          <w:p>
            <w:pPr>
              <w:spacing w:after="0" w:line="240"/>
            </w:pPr>
            <w:r>
              <w:rPr>
                <w:b w:val="false"/>
                <w:bCs w:val="false"/>
                <w:color w:val="1A1A1A"/>
                <w:sz w:val="18"/>
                <w:szCs w:val="18"/>
              </w:rPr>
              <w:t xml:space="preserve">Confidence score is not well calibrated</w:t>
            </w:r>
          </w:p>
        </w:tc>
        <w:tc>
          <w:tcPr>
            <w:tcW w:type="dxa" w:w="1558"/>
            <w:shd w:fill="F2F2F2" w:val="clear"/>
            <w:tcMar>
              <w:top w:type="dxa" w:w="80"/>
              <w:left w:type="dxa" w:w="100"/>
              <w:bottom w:type="dxa" w:w="80"/>
              <w:right w:type="dxa" w:w="100"/>
            </w:tcMar>
          </w:tcPr>
          <w:p>
            <w:pPr>
              <w:spacing w:after="0" w:line="240"/>
            </w:pPr>
            <w:r>
              <w:rPr>
                <w:b w:val="false"/>
                <w:bCs w:val="false"/>
                <w:color w:val="1A1A1A"/>
                <w:sz w:val="18"/>
                <w:szCs w:val="18"/>
              </w:rPr>
              <w:t xml:space="preserve">High</w:t>
            </w:r>
          </w:p>
        </w:tc>
        <w:tc>
          <w:tcPr>
            <w:tcW w:type="dxa" w:w="1558"/>
            <w:shd w:fill="F2F2F2" w:val="clear"/>
            <w:tcMar>
              <w:top w:type="dxa" w:w="80"/>
              <w:left w:type="dxa" w:w="100"/>
              <w:bottom w:type="dxa" w:w="80"/>
              <w:right w:type="dxa" w:w="100"/>
            </w:tcMar>
          </w:tcPr>
          <w:p>
            <w:pPr>
              <w:spacing w:after="0" w:line="240"/>
            </w:pPr>
            <w:r>
              <w:rPr>
                <w:b w:val="false"/>
                <w:bCs w:val="false"/>
                <w:color w:val="1A1A1A"/>
                <w:sz w:val="18"/>
                <w:szCs w:val="18"/>
              </w:rPr>
              <w:t xml:space="preserve">High</w:t>
            </w:r>
          </w:p>
        </w:tc>
        <w:tc>
          <w:tcPr>
            <w:tcW w:type="dxa" w:w="1558"/>
            <w:shd w:fill="F2F2F2" w:val="clear"/>
            <w:tcMar>
              <w:top w:type="dxa" w:w="80"/>
              <w:left w:type="dxa" w:w="100"/>
              <w:bottom w:type="dxa" w:w="80"/>
              <w:right w:type="dxa" w:w="100"/>
            </w:tcMar>
          </w:tcPr>
          <w:p>
            <w:pPr>
              <w:spacing w:after="0" w:line="240"/>
            </w:pPr>
            <w:r>
              <w:rPr>
                <w:b w:val="false"/>
                <w:bCs w:val="false"/>
                <w:color w:val="1A1A1A"/>
                <w:sz w:val="18"/>
                <w:szCs w:val="18"/>
              </w:rPr>
              <w:t xml:space="preserve">P0</w:t>
            </w:r>
          </w:p>
        </w:tc>
        <w:tc>
          <w:tcPr>
            <w:tcW w:type="dxa" w:w="1558"/>
            <w:shd w:fill="F2F2F2" w:val="clear"/>
            <w:tcMar>
              <w:top w:type="dxa" w:w="80"/>
              <w:left w:type="dxa" w:w="100"/>
              <w:bottom w:type="dxa" w:w="80"/>
              <w:right w:type="dxa" w:w="100"/>
            </w:tcMar>
          </w:tcPr>
          <w:p>
            <w:pPr>
              <w:spacing w:after="0" w:line="240"/>
            </w:pPr>
            <w:r>
              <w:rPr>
                <w:b w:val="false"/>
                <w:bCs w:val="false"/>
                <w:color w:val="1A1A1A"/>
                <w:sz w:val="18"/>
                <w:szCs w:val="18"/>
              </w:rPr>
              <w:t xml:space="preserve">Validate against ground-truth set before presenting as more than a heuristic</w:t>
            </w:r>
          </w:p>
        </w:tc>
        <w:tc>
          <w:tcPr>
            <w:tcW w:type="dxa" w:w="1558"/>
            <w:shd w:fill="F2F2F2" w:val="clear"/>
            <w:tcMar>
              <w:top w:type="dxa" w:w="80"/>
              <w:left w:type="dxa" w:w="100"/>
              <w:bottom w:type="dxa" w:w="80"/>
              <w:right w:type="dxa" w:w="100"/>
            </w:tcMar>
          </w:tcPr>
          <w:p>
            <w:pPr>
              <w:spacing w:after="0" w:line="240"/>
            </w:pPr>
            <w:r>
              <w:rPr>
                <w:b w:val="false"/>
                <w:bCs w:val="false"/>
                <w:color w:val="1A1A1A"/>
                <w:sz w:val="18"/>
                <w:szCs w:val="18"/>
              </w:rPr>
              <w:t xml:space="preserve">Ship with explicit "heuristic, not calibrated probability" labelling</w:t>
            </w:r>
          </w:p>
        </w:tc>
      </w:tr>
      <w:tr>
        <w:tc>
          <w:tcPr>
            <w:tcW w:type="dxa" w:w="1558"/>
            <w:tcMar>
              <w:top w:type="dxa" w:w="80"/>
              <w:left w:type="dxa" w:w="100"/>
              <w:bottom w:type="dxa" w:w="80"/>
              <w:right w:type="dxa" w:w="100"/>
            </w:tcMar>
          </w:tcPr>
          <w:p>
            <w:pPr>
              <w:spacing w:after="0" w:line="240"/>
            </w:pPr>
            <w:r>
              <w:rPr>
                <w:b w:val="false"/>
                <w:bCs w:val="false"/>
                <w:color w:val="1A1A1A"/>
                <w:sz w:val="18"/>
                <w:szCs w:val="18"/>
              </w:rPr>
              <w:t xml:space="preserve">Public blockchain API rate limits disrupt demo/pilot</w:t>
            </w:r>
          </w:p>
        </w:tc>
        <w:tc>
          <w:tcPr>
            <w:tcW w:type="dxa" w:w="1558"/>
            <w:tcMar>
              <w:top w:type="dxa" w:w="80"/>
              <w:left w:type="dxa" w:w="100"/>
              <w:bottom w:type="dxa" w:w="80"/>
              <w:right w:type="dxa" w:w="100"/>
            </w:tcMar>
          </w:tcPr>
          <w:p>
            <w:pPr>
              <w:spacing w:after="0" w:line="240"/>
            </w:pPr>
            <w:r>
              <w:rPr>
                <w:b w:val="false"/>
                <w:bCs w:val="false"/>
                <w:color w:val="1A1A1A"/>
                <w:sz w:val="18"/>
                <w:szCs w:val="18"/>
              </w:rPr>
              <w:t xml:space="preserve">Medium</w:t>
            </w:r>
          </w:p>
        </w:tc>
        <w:tc>
          <w:tcPr>
            <w:tcW w:type="dxa" w:w="1558"/>
            <w:tcMar>
              <w:top w:type="dxa" w:w="80"/>
              <w:left w:type="dxa" w:w="100"/>
              <w:bottom w:type="dxa" w:w="80"/>
              <w:right w:type="dxa" w:w="100"/>
            </w:tcMar>
          </w:tcPr>
          <w:p>
            <w:pPr>
              <w:spacing w:after="0" w:line="240"/>
            </w:pPr>
            <w:r>
              <w:rPr>
                <w:b w:val="false"/>
                <w:bCs w:val="false"/>
                <w:color w:val="1A1A1A"/>
                <w:sz w:val="18"/>
                <w:szCs w:val="18"/>
              </w:rPr>
              <w:t xml:space="preserve">Medium</w:t>
            </w:r>
          </w:p>
        </w:tc>
        <w:tc>
          <w:tcPr>
            <w:tcW w:type="dxa" w:w="1558"/>
            <w:tcMar>
              <w:top w:type="dxa" w:w="80"/>
              <w:left w:type="dxa" w:w="100"/>
              <w:bottom w:type="dxa" w:w="80"/>
              <w:right w:type="dxa" w:w="100"/>
            </w:tcMar>
          </w:tcPr>
          <w:p>
            <w:pPr>
              <w:spacing w:after="0" w:line="240"/>
            </w:pPr>
            <w:r>
              <w:rPr>
                <w:b w:val="false"/>
                <w:bCs w:val="false"/>
                <w:color w:val="1A1A1A"/>
                <w:sz w:val="18"/>
                <w:szCs w:val="18"/>
              </w:rPr>
              <w:t xml:space="preserve">P1</w:t>
            </w:r>
          </w:p>
        </w:tc>
        <w:tc>
          <w:tcPr>
            <w:tcW w:type="dxa" w:w="1558"/>
            <w:tcMar>
              <w:top w:type="dxa" w:w="80"/>
              <w:left w:type="dxa" w:w="100"/>
              <w:bottom w:type="dxa" w:w="80"/>
              <w:right w:type="dxa" w:w="100"/>
            </w:tcMar>
          </w:tcPr>
          <w:p>
            <w:pPr>
              <w:spacing w:after="0" w:line="240"/>
            </w:pPr>
            <w:r>
              <w:rPr>
                <w:b w:val="false"/>
                <w:bCs w:val="false"/>
                <w:color w:val="1A1A1A"/>
                <w:sz w:val="18"/>
                <w:szCs w:val="18"/>
              </w:rPr>
              <w:t xml:space="preserve">Caching layer; pre-validated demo wallets; multi-provider fallback</w:t>
            </w:r>
          </w:p>
        </w:tc>
        <w:tc>
          <w:tcPr>
            <w:tcW w:type="dxa" w:w="1558"/>
            <w:tcMar>
              <w:top w:type="dxa" w:w="80"/>
              <w:left w:type="dxa" w:w="100"/>
              <w:bottom w:type="dxa" w:w="80"/>
              <w:right w:type="dxa" w:w="100"/>
            </w:tcMar>
          </w:tcPr>
          <w:p>
            <w:pPr>
              <w:spacing w:after="0" w:line="240"/>
            </w:pPr>
            <w:r>
              <w:rPr>
                <w:b w:val="false"/>
                <w:bCs w:val="false"/>
                <w:color w:val="1A1A1A"/>
                <w:sz w:val="18"/>
                <w:szCs w:val="18"/>
              </w:rPr>
              <w:t xml:space="preserve">Recorded demo backup; queue-and-retry for live use</w:t>
            </w:r>
          </w:p>
        </w:tc>
      </w:tr>
      <w:tr>
        <w:tc>
          <w:tcPr>
            <w:tcW w:type="dxa" w:w="1558"/>
            <w:shd w:fill="F2F2F2" w:val="clear"/>
            <w:tcMar>
              <w:top w:type="dxa" w:w="80"/>
              <w:left w:type="dxa" w:w="100"/>
              <w:bottom w:type="dxa" w:w="80"/>
              <w:right w:type="dxa" w:w="100"/>
            </w:tcMar>
          </w:tcPr>
          <w:p>
            <w:pPr>
              <w:spacing w:after="0" w:line="240"/>
            </w:pPr>
            <w:r>
              <w:rPr>
                <w:b w:val="false"/>
                <w:bCs w:val="false"/>
                <w:color w:val="1A1A1A"/>
                <w:sz w:val="18"/>
                <w:szCs w:val="18"/>
              </w:rPr>
              <w:t xml:space="preserve">SAHYOG integration timeline slips (mirrors SAHYOG's own historical rollout pace)</w:t>
            </w:r>
          </w:p>
        </w:tc>
        <w:tc>
          <w:tcPr>
            <w:tcW w:type="dxa" w:w="1558"/>
            <w:shd w:fill="F2F2F2" w:val="clear"/>
            <w:tcMar>
              <w:top w:type="dxa" w:w="80"/>
              <w:left w:type="dxa" w:w="100"/>
              <w:bottom w:type="dxa" w:w="80"/>
              <w:right w:type="dxa" w:w="100"/>
            </w:tcMar>
          </w:tcPr>
          <w:p>
            <w:pPr>
              <w:spacing w:after="0" w:line="240"/>
            </w:pPr>
            <w:r>
              <w:rPr>
                <w:b w:val="false"/>
                <w:bCs w:val="false"/>
                <w:color w:val="1A1A1A"/>
                <w:sz w:val="18"/>
                <w:szCs w:val="18"/>
              </w:rPr>
              <w:t xml:space="preserve">High</w:t>
            </w:r>
          </w:p>
        </w:tc>
        <w:tc>
          <w:tcPr>
            <w:tcW w:type="dxa" w:w="1558"/>
            <w:shd w:fill="F2F2F2" w:val="clear"/>
            <w:tcMar>
              <w:top w:type="dxa" w:w="80"/>
              <w:left w:type="dxa" w:w="100"/>
              <w:bottom w:type="dxa" w:w="80"/>
              <w:right w:type="dxa" w:w="100"/>
            </w:tcMar>
          </w:tcPr>
          <w:p>
            <w:pPr>
              <w:spacing w:after="0" w:line="240"/>
            </w:pPr>
            <w:r>
              <w:rPr>
                <w:b w:val="false"/>
                <w:bCs w:val="false"/>
                <w:color w:val="1A1A1A"/>
                <w:sz w:val="18"/>
                <w:szCs w:val="18"/>
              </w:rPr>
              <w:t xml:space="preserve">Medium</w:t>
            </w:r>
          </w:p>
        </w:tc>
        <w:tc>
          <w:tcPr>
            <w:tcW w:type="dxa" w:w="1558"/>
            <w:shd w:fill="F2F2F2" w:val="clear"/>
            <w:tcMar>
              <w:top w:type="dxa" w:w="80"/>
              <w:left w:type="dxa" w:w="100"/>
              <w:bottom w:type="dxa" w:w="80"/>
              <w:right w:type="dxa" w:w="100"/>
            </w:tcMar>
          </w:tcPr>
          <w:p>
            <w:pPr>
              <w:spacing w:after="0" w:line="240"/>
            </w:pPr>
            <w:r>
              <w:rPr>
                <w:b w:val="false"/>
                <w:bCs w:val="false"/>
                <w:color w:val="1A1A1A"/>
                <w:sz w:val="18"/>
                <w:szCs w:val="18"/>
              </w:rPr>
              <w:t xml:space="preserve">P1</w:t>
            </w:r>
          </w:p>
        </w:tc>
        <w:tc>
          <w:tcPr>
            <w:tcW w:type="dxa" w:w="1558"/>
            <w:shd w:fill="F2F2F2" w:val="clear"/>
            <w:tcMar>
              <w:top w:type="dxa" w:w="80"/>
              <w:left w:type="dxa" w:w="100"/>
              <w:bottom w:type="dxa" w:w="80"/>
              <w:right w:type="dxa" w:w="100"/>
            </w:tcMar>
          </w:tcPr>
          <w:p>
            <w:pPr>
              <w:spacing w:after="0" w:line="240"/>
            </w:pPr>
            <w:r>
              <w:rPr>
                <w:b w:val="false"/>
                <w:bCs w:val="false"/>
                <w:color w:val="1A1A1A"/>
                <w:sz w:val="18"/>
                <w:szCs w:val="18"/>
              </w:rPr>
              <w:t xml:space="preserve">Design the engine as a standalone API-first service usable independently of SAHYOG</w:t>
            </w:r>
          </w:p>
        </w:tc>
        <w:tc>
          <w:tcPr>
            <w:tcW w:type="dxa" w:w="1558"/>
            <w:shd w:fill="F2F2F2" w:val="clear"/>
            <w:tcMar>
              <w:top w:type="dxa" w:w="80"/>
              <w:left w:type="dxa" w:w="100"/>
              <w:bottom w:type="dxa" w:w="80"/>
              <w:right w:type="dxa" w:w="100"/>
            </w:tcMar>
          </w:tcPr>
          <w:p>
            <w:pPr>
              <w:spacing w:after="0" w:line="240"/>
            </w:pPr>
            <w:r>
              <w:rPr>
                <w:b w:val="false"/>
                <w:bCs w:val="false"/>
                <w:color w:val="1A1A1A"/>
                <w:sz w:val="18"/>
                <w:szCs w:val="18"/>
              </w:rPr>
              <w:t xml:space="preserve">Offer a manual export workflow until integration lands</w:t>
            </w:r>
          </w:p>
        </w:tc>
      </w:tr>
      <w:tr>
        <w:tc>
          <w:tcPr>
            <w:tcW w:type="dxa" w:w="1558"/>
            <w:tcMar>
              <w:top w:type="dxa" w:w="80"/>
              <w:left w:type="dxa" w:w="100"/>
              <w:bottom w:type="dxa" w:w="80"/>
              <w:right w:type="dxa" w:w="100"/>
            </w:tcMar>
          </w:tcPr>
          <w:p>
            <w:pPr>
              <w:spacing w:after="0" w:line="240"/>
            </w:pPr>
            <w:r>
              <w:rPr>
                <w:b w:val="false"/>
                <w:bCs w:val="false"/>
                <w:color w:val="1A1A1A"/>
                <w:sz w:val="18"/>
                <w:szCs w:val="18"/>
              </w:rPr>
              <w:t xml:space="preserve">Data-sovereignty/hosting requirements block deployment</w:t>
            </w:r>
          </w:p>
        </w:tc>
        <w:tc>
          <w:tcPr>
            <w:tcW w:type="dxa" w:w="1558"/>
            <w:tcMar>
              <w:top w:type="dxa" w:w="80"/>
              <w:left w:type="dxa" w:w="100"/>
              <w:bottom w:type="dxa" w:w="80"/>
              <w:right w:type="dxa" w:w="100"/>
            </w:tcMar>
          </w:tcPr>
          <w:p>
            <w:pPr>
              <w:spacing w:after="0" w:line="240"/>
            </w:pPr>
            <w:r>
              <w:rPr>
                <w:b w:val="false"/>
                <w:bCs w:val="false"/>
                <w:color w:val="1A1A1A"/>
                <w:sz w:val="18"/>
                <w:szCs w:val="18"/>
              </w:rPr>
              <w:t xml:space="preserve">Medium</w:t>
            </w:r>
          </w:p>
        </w:tc>
        <w:tc>
          <w:tcPr>
            <w:tcW w:type="dxa" w:w="1558"/>
            <w:tcMar>
              <w:top w:type="dxa" w:w="80"/>
              <w:left w:type="dxa" w:w="100"/>
              <w:bottom w:type="dxa" w:w="80"/>
              <w:right w:type="dxa" w:w="100"/>
            </w:tcMar>
          </w:tcPr>
          <w:p>
            <w:pPr>
              <w:spacing w:after="0" w:line="240"/>
            </w:pPr>
            <w:r>
              <w:rPr>
                <w:b w:val="false"/>
                <w:bCs w:val="false"/>
                <w:color w:val="1A1A1A"/>
                <w:sz w:val="18"/>
                <w:szCs w:val="18"/>
              </w:rPr>
              <w:t xml:space="preserve">High</w:t>
            </w:r>
          </w:p>
        </w:tc>
        <w:tc>
          <w:tcPr>
            <w:tcW w:type="dxa" w:w="1558"/>
            <w:tcMar>
              <w:top w:type="dxa" w:w="80"/>
              <w:left w:type="dxa" w:w="100"/>
              <w:bottom w:type="dxa" w:w="80"/>
              <w:right w:type="dxa" w:w="100"/>
            </w:tcMar>
          </w:tcPr>
          <w:p>
            <w:pPr>
              <w:spacing w:after="0" w:line="240"/>
            </w:pPr>
            <w:r>
              <w:rPr>
                <w:b w:val="false"/>
                <w:bCs w:val="false"/>
                <w:color w:val="1A1A1A"/>
                <w:sz w:val="18"/>
                <w:szCs w:val="18"/>
              </w:rPr>
              <w:t xml:space="preserve">P0</w:t>
            </w:r>
          </w:p>
        </w:tc>
        <w:tc>
          <w:tcPr>
            <w:tcW w:type="dxa" w:w="1558"/>
            <w:tcMar>
              <w:top w:type="dxa" w:w="80"/>
              <w:left w:type="dxa" w:w="100"/>
              <w:bottom w:type="dxa" w:w="80"/>
              <w:right w:type="dxa" w:w="100"/>
            </w:tcMar>
          </w:tcPr>
          <w:p>
            <w:pPr>
              <w:spacing w:after="0" w:line="240"/>
            </w:pPr>
            <w:r>
              <w:rPr>
                <w:b w:val="false"/>
                <w:bCs w:val="false"/>
                <w:color w:val="1A1A1A"/>
                <w:sz w:val="18"/>
                <w:szCs w:val="18"/>
              </w:rPr>
              <w:t xml:space="preserve">Plan for government-cloud/on-prem hosting ahead of Pilot phase</w:t>
            </w:r>
          </w:p>
        </w:tc>
        <w:tc>
          <w:tcPr>
            <w:tcW w:type="dxa" w:w="1558"/>
            <w:tcMar>
              <w:top w:type="dxa" w:w="80"/>
              <w:left w:type="dxa" w:w="100"/>
              <w:bottom w:type="dxa" w:w="80"/>
              <w:right w:type="dxa" w:w="100"/>
            </w:tcMar>
          </w:tcPr>
          <w:p>
            <w:pPr>
              <w:spacing w:after="0" w:line="240"/>
            </w:pPr>
            <w:r>
              <w:rPr>
                <w:b w:val="false"/>
                <w:bCs w:val="false"/>
                <w:color w:val="1A1A1A"/>
                <w:sz w:val="18"/>
                <w:szCs w:val="18"/>
              </w:rPr>
              <w:t xml:space="preserve">Delay Pilot until compliant hosting is secured; do not process real case data on non-compliant infrastructure</w:t>
            </w:r>
          </w:p>
        </w:tc>
      </w:tr>
      <w:tr>
        <w:tc>
          <w:tcPr>
            <w:tcW w:type="dxa" w:w="1558"/>
            <w:shd w:fill="F2F2F2" w:val="clear"/>
            <w:tcMar>
              <w:top w:type="dxa" w:w="80"/>
              <w:left w:type="dxa" w:w="100"/>
              <w:bottom w:type="dxa" w:w="80"/>
              <w:right w:type="dxa" w:w="100"/>
            </w:tcMar>
          </w:tcPr>
          <w:p>
            <w:pPr>
              <w:spacing w:after="0" w:line="240"/>
            </w:pPr>
            <w:r>
              <w:rPr>
                <w:b w:val="false"/>
                <w:bCs w:val="false"/>
                <w:color w:val="1A1A1A"/>
                <w:sz w:val="18"/>
                <w:szCs w:val="18"/>
              </w:rPr>
              <w:t xml:space="preserve">Over-trust in automated output leads to wrongful action</w:t>
            </w:r>
          </w:p>
        </w:tc>
        <w:tc>
          <w:tcPr>
            <w:tcW w:type="dxa" w:w="1558"/>
            <w:shd w:fill="F2F2F2" w:val="clear"/>
            <w:tcMar>
              <w:top w:type="dxa" w:w="80"/>
              <w:left w:type="dxa" w:w="100"/>
              <w:bottom w:type="dxa" w:w="80"/>
              <w:right w:type="dxa" w:w="100"/>
            </w:tcMar>
          </w:tcPr>
          <w:p>
            <w:pPr>
              <w:spacing w:after="0" w:line="240"/>
            </w:pPr>
            <w:r>
              <w:rPr>
                <w:b w:val="false"/>
                <w:bCs w:val="false"/>
                <w:color w:val="1A1A1A"/>
                <w:sz w:val="18"/>
                <w:szCs w:val="18"/>
              </w:rPr>
              <w:t xml:space="preserve">Medium</w:t>
            </w:r>
          </w:p>
        </w:tc>
        <w:tc>
          <w:tcPr>
            <w:tcW w:type="dxa" w:w="1558"/>
            <w:shd w:fill="F2F2F2" w:val="clear"/>
            <w:tcMar>
              <w:top w:type="dxa" w:w="80"/>
              <w:left w:type="dxa" w:w="100"/>
              <w:bottom w:type="dxa" w:w="80"/>
              <w:right w:type="dxa" w:w="100"/>
            </w:tcMar>
          </w:tcPr>
          <w:p>
            <w:pPr>
              <w:spacing w:after="0" w:line="240"/>
            </w:pPr>
            <w:r>
              <w:rPr>
                <w:b w:val="false"/>
                <w:bCs w:val="false"/>
                <w:color w:val="1A1A1A"/>
                <w:sz w:val="18"/>
                <w:szCs w:val="18"/>
              </w:rPr>
              <w:t xml:space="preserve">Very high</w:t>
            </w:r>
          </w:p>
        </w:tc>
        <w:tc>
          <w:tcPr>
            <w:tcW w:type="dxa" w:w="1558"/>
            <w:shd w:fill="F2F2F2" w:val="clear"/>
            <w:tcMar>
              <w:top w:type="dxa" w:w="80"/>
              <w:left w:type="dxa" w:w="100"/>
              <w:bottom w:type="dxa" w:w="80"/>
              <w:right w:type="dxa" w:w="100"/>
            </w:tcMar>
          </w:tcPr>
          <w:p>
            <w:pPr>
              <w:spacing w:after="0" w:line="240"/>
            </w:pPr>
            <w:r>
              <w:rPr>
                <w:b w:val="false"/>
                <w:bCs w:val="false"/>
                <w:color w:val="1A1A1A"/>
                <w:sz w:val="18"/>
                <w:szCs w:val="18"/>
              </w:rPr>
              <w:t xml:space="preserve">P0</w:t>
            </w:r>
          </w:p>
        </w:tc>
        <w:tc>
          <w:tcPr>
            <w:tcW w:type="dxa" w:w="1558"/>
            <w:shd w:fill="F2F2F2" w:val="clear"/>
            <w:tcMar>
              <w:top w:type="dxa" w:w="80"/>
              <w:left w:type="dxa" w:w="100"/>
              <w:bottom w:type="dxa" w:w="80"/>
              <w:right w:type="dxa" w:w="100"/>
            </w:tcMar>
          </w:tcPr>
          <w:p>
            <w:pPr>
              <w:spacing w:after="0" w:line="240"/>
            </w:pPr>
            <w:r>
              <w:rPr>
                <w:b w:val="false"/>
                <w:bCs w:val="false"/>
                <w:color w:val="1A1A1A"/>
                <w:sz w:val="18"/>
                <w:szCs w:val="18"/>
              </w:rPr>
              <w:t xml:space="preserve">Human-in-the-loop design; explicit non-proof framing; legal review</w:t>
            </w:r>
          </w:p>
        </w:tc>
        <w:tc>
          <w:tcPr>
            <w:tcW w:type="dxa" w:w="1558"/>
            <w:shd w:fill="F2F2F2" w:val="clear"/>
            <w:tcMar>
              <w:top w:type="dxa" w:w="80"/>
              <w:left w:type="dxa" w:w="100"/>
              <w:bottom w:type="dxa" w:w="80"/>
              <w:right w:type="dxa" w:w="100"/>
            </w:tcMar>
          </w:tcPr>
          <w:p>
            <w:pPr>
              <w:spacing w:after="0" w:line="240"/>
            </w:pPr>
            <w:r>
              <w:rPr>
                <w:b w:val="false"/>
                <w:bCs w:val="false"/>
                <w:color w:val="1A1A1A"/>
                <w:sz w:val="18"/>
                <w:szCs w:val="18"/>
              </w:rPr>
              <w:t xml:space="preserve">Immediate report-template revision if misuse patterns are observed</w:t>
            </w:r>
          </w:p>
        </w:tc>
      </w:tr>
      <w:tr>
        <w:tc>
          <w:tcPr>
            <w:tcW w:type="dxa" w:w="1558"/>
            <w:tcMar>
              <w:top w:type="dxa" w:w="80"/>
              <w:left w:type="dxa" w:w="100"/>
              <w:bottom w:type="dxa" w:w="80"/>
              <w:right w:type="dxa" w:w="100"/>
            </w:tcMar>
          </w:tcPr>
          <w:p>
            <w:pPr>
              <w:spacing w:after="0" w:line="240"/>
            </w:pPr>
            <w:r>
              <w:rPr>
                <w:b w:val="false"/>
                <w:bCs w:val="false"/>
                <w:color w:val="1A1A1A"/>
                <w:sz w:val="18"/>
                <w:szCs w:val="18"/>
              </w:rPr>
              <w:t xml:space="preserve">Obfuscation techniques outpace detection heuristics</w:t>
            </w:r>
          </w:p>
        </w:tc>
        <w:tc>
          <w:tcPr>
            <w:tcW w:type="dxa" w:w="1558"/>
            <w:tcMar>
              <w:top w:type="dxa" w:w="80"/>
              <w:left w:type="dxa" w:w="100"/>
              <w:bottom w:type="dxa" w:w="80"/>
              <w:right w:type="dxa" w:w="100"/>
            </w:tcMar>
          </w:tcPr>
          <w:p>
            <w:pPr>
              <w:spacing w:after="0" w:line="240"/>
            </w:pPr>
            <w:r>
              <w:rPr>
                <w:b w:val="false"/>
                <w:bCs w:val="false"/>
                <w:color w:val="1A1A1A"/>
                <w:sz w:val="18"/>
                <w:szCs w:val="18"/>
              </w:rPr>
              <w:t xml:space="preserve">High</w:t>
            </w:r>
          </w:p>
        </w:tc>
        <w:tc>
          <w:tcPr>
            <w:tcW w:type="dxa" w:w="1558"/>
            <w:tcMar>
              <w:top w:type="dxa" w:w="80"/>
              <w:left w:type="dxa" w:w="100"/>
              <w:bottom w:type="dxa" w:w="80"/>
              <w:right w:type="dxa" w:w="100"/>
            </w:tcMar>
          </w:tcPr>
          <w:p>
            <w:pPr>
              <w:spacing w:after="0" w:line="240"/>
            </w:pPr>
            <w:r>
              <w:rPr>
                <w:b w:val="false"/>
                <w:bCs w:val="false"/>
                <w:color w:val="1A1A1A"/>
                <w:sz w:val="18"/>
                <w:szCs w:val="18"/>
              </w:rPr>
              <w:t xml:space="preserve">Medium</w:t>
            </w:r>
          </w:p>
        </w:tc>
        <w:tc>
          <w:tcPr>
            <w:tcW w:type="dxa" w:w="1558"/>
            <w:tcMar>
              <w:top w:type="dxa" w:w="80"/>
              <w:left w:type="dxa" w:w="100"/>
              <w:bottom w:type="dxa" w:w="80"/>
              <w:right w:type="dxa" w:w="100"/>
            </w:tcMar>
          </w:tcPr>
          <w:p>
            <w:pPr>
              <w:spacing w:after="0" w:line="240"/>
            </w:pPr>
            <w:r>
              <w:rPr>
                <w:b w:val="false"/>
                <w:bCs w:val="false"/>
                <w:color w:val="1A1A1A"/>
                <w:sz w:val="18"/>
                <w:szCs w:val="18"/>
              </w:rPr>
              <w:t xml:space="preserve">P1</w:t>
            </w:r>
          </w:p>
        </w:tc>
        <w:tc>
          <w:tcPr>
            <w:tcW w:type="dxa" w:w="1558"/>
            <w:tcMar>
              <w:top w:type="dxa" w:w="80"/>
              <w:left w:type="dxa" w:w="100"/>
              <w:bottom w:type="dxa" w:w="80"/>
              <w:right w:type="dxa" w:w="100"/>
            </w:tcMar>
          </w:tcPr>
          <w:p>
            <w:pPr>
              <w:spacing w:after="0" w:line="240"/>
            </w:pPr>
            <w:r>
              <w:rPr>
                <w:b w:val="false"/>
                <w:bCs w:val="false"/>
                <w:color w:val="1A1A1A"/>
                <w:sz w:val="18"/>
                <w:szCs w:val="18"/>
              </w:rPr>
              <w:t xml:space="preserve">Treat mixer/bridge detection as a living, updated capability, not a one-time build</w:t>
            </w:r>
          </w:p>
        </w:tc>
        <w:tc>
          <w:tcPr>
            <w:tcW w:type="dxa" w:w="1558"/>
            <w:tcMar>
              <w:top w:type="dxa" w:w="80"/>
              <w:left w:type="dxa" w:w="100"/>
              <w:bottom w:type="dxa" w:w="80"/>
              <w:right w:type="dxa" w:w="100"/>
            </w:tcMar>
          </w:tcPr>
          <w:p>
            <w:pPr>
              <w:spacing w:after="0" w:line="240"/>
            </w:pPr>
            <w:r>
              <w:rPr>
                <w:b w:val="false"/>
                <w:bCs w:val="false"/>
                <w:color w:val="1A1A1A"/>
                <w:sz w:val="18"/>
                <w:szCs w:val="18"/>
              </w:rPr>
              <w:t xml:space="preserve">Explicit "limited detection" disclosure; roadmap for ML-based anomaly detection</w:t>
            </w:r>
          </w:p>
        </w:tc>
      </w:tr>
    </w:tbl>
    <w:p>
      <w:pPr>
        <w:spacing w:after="200"/>
      </w:pPr>
    </w:p>
    <w:p>
      <w:pPr>
        <w:pStyle w:val="Heading1"/>
        <w:pBdr>
          <w:bottom w:val="single" w:color="0F6674" w:sz="8" w:space="4"/>
        </w:pBdr>
        <w:spacing w:after="200" w:before="360"/>
      </w:pPr>
      <w:r>
        <w:t xml:space="preserve">29. Kill Tests / Go-No-Go Criteria</w:t>
      </w:r>
    </w:p>
    <w:p>
      <w:pPr>
        <w:pStyle w:val="ListParagraph"/>
        <w:numPr>
          <w:ilvl w:val="0"/>
          <w:numId w:val="3"/>
        </w:numPr>
        <w:spacing w:after="100" w:line="276"/>
      </w:pPr>
      <w:r>
        <w:t xml:space="preserve">Reject a chain adapter for production use if it cannot demonstrate complete, correct transaction retrieval against a reference explorer on repeated test wallets.</w:t>
      </w:r>
    </w:p>
    <w:p>
      <w:pPr>
        <w:pStyle w:val="ListParagraph"/>
        <w:numPr>
          <w:ilvl w:val="0"/>
          <w:numId w:val="3"/>
        </w:numPr>
        <w:spacing w:after="100" w:line="276"/>
      </w:pPr>
      <w:r>
        <w:t xml:space="preserve">Do not present a confidence score as a calibrated probability if it has not been validated against a labelled ground-truth set (Section 20).</w:t>
      </w:r>
    </w:p>
    <w:p>
      <w:pPr>
        <w:pStyle w:val="ListParagraph"/>
        <w:numPr>
          <w:ilvl w:val="0"/>
          <w:numId w:val="3"/>
        </w:numPr>
        <w:spacing w:after="100" w:line="276"/>
      </w:pPr>
      <w:r>
        <w:t xml:space="preserve">Reject the labelled dataset for a given chain as "production ready" if coverage/precision on the validation set falls below the defined threshold.</w:t>
      </w:r>
    </w:p>
    <w:p>
      <w:pPr>
        <w:pStyle w:val="ListParagraph"/>
        <w:numPr>
          <w:ilvl w:val="0"/>
          <w:numId w:val="3"/>
        </w:numPr>
        <w:spacing w:after="100" w:line="276"/>
      </w:pPr>
      <w:r>
        <w:t xml:space="preserve">Do not ship risk flagging as a safety-relevant feature if it fails to detect a majority of known test-set mixer/bridge cases.</w:t>
      </w:r>
    </w:p>
    <w:p>
      <w:pPr>
        <w:pStyle w:val="ListParagraph"/>
        <w:numPr>
          <w:ilvl w:val="0"/>
          <w:numId w:val="3"/>
        </w:numPr>
        <w:spacing w:after="100" w:line="276"/>
      </w:pPr>
      <w:r>
        <w:t xml:space="preserve">Reject any report template that a legal/compliance reviewer finds overstates certainty or omits the "investigative lead, not proof" framing.</w:t>
      </w:r>
    </w:p>
    <w:p>
      <w:pPr>
        <w:pStyle w:val="ListParagraph"/>
        <w:numPr>
          <w:ilvl w:val="0"/>
          <w:numId w:val="3"/>
        </w:numPr>
        <w:spacing w:after="100" w:line="276"/>
      </w:pPr>
      <w:r>
        <w:t xml:space="preserve">Do not enable live SAHYOG submission until the disclosure-request payload schema has been reviewed and confirmed against SAHYOG's actual API contract.</w:t>
      </w:r>
    </w:p>
    <w:p>
      <w:pPr>
        <w:pStyle w:val="ListParagraph"/>
        <w:numPr>
          <w:ilvl w:val="0"/>
          <w:numId w:val="3"/>
        </w:numPr>
        <w:spacing w:after="100" w:line="276"/>
      </w:pPr>
      <w:r>
        <w:t xml:space="preserve">Do not deploy with real case data on infrastructure that has not been confirmed to meet data-sovereignty requirements.</w:t>
      </w:r>
    </w:p>
    <w:p>
      <w:pPr>
        <w:pStyle w:val="Heading1"/>
        <w:pBdr>
          <w:bottom w:val="single" w:color="0F6674" w:sz="8" w:space="4"/>
        </w:pBdr>
        <w:spacing w:after="200" w:before="360"/>
      </w:pPr>
      <w:r>
        <w:t xml:space="preserve">30. Requirements Traceability Matrix</w:t>
      </w:r>
    </w:p>
    <w:tbl>
      <w:tblPr>
        <w:tblW w:type="dxa" w:w="9350"/>
        <w:tblBorders>
          <w:top w:val="single" w:color="CCCCCC" w:sz="4"/>
          <w:left w:val="single" w:color="CCCCCC" w:sz="4"/>
          <w:bottom w:val="single" w:color="CCCCCC" w:sz="4"/>
          <w:right w:val="single" w:color="CCCCCC" w:sz="4"/>
          <w:insideH w:val="single" w:color="DDDDDD" w:sz="4"/>
          <w:insideV w:val="single" w:color="DDDDDD" w:sz="4"/>
        </w:tblBorders>
      </w:tblPr>
      <w:tblGrid>
        <w:gridCol w:w="1558"/>
        <w:gridCol w:w="1558"/>
        <w:gridCol w:w="1558"/>
        <w:gridCol w:w="1558"/>
        <w:gridCol w:w="1558"/>
        <w:gridCol w:w="1558"/>
      </w:tblGrid>
      <w:tr>
        <w:trPr>
          <w:tblHeader/>
        </w:trPr>
        <w:tc>
          <w:tcPr>
            <w:tcW w:type="dxa" w:w="1558"/>
            <w:shd w:fill="1F3864" w:val="clear"/>
            <w:tcMar>
              <w:top w:type="dxa" w:w="80"/>
              <w:left w:type="dxa" w:w="100"/>
              <w:bottom w:type="dxa" w:w="80"/>
              <w:right w:type="dxa" w:w="100"/>
            </w:tcMar>
          </w:tcPr>
          <w:p>
            <w:pPr>
              <w:spacing w:after="0" w:line="240"/>
            </w:pPr>
            <w:r>
              <w:rPr>
                <w:b/>
                <w:bCs/>
                <w:color w:val="FFFFFF"/>
                <w:sz w:val="19"/>
                <w:szCs w:val="19"/>
              </w:rPr>
              <w:t xml:space="preserve">Trace ID</w:t>
            </w:r>
          </w:p>
        </w:tc>
        <w:tc>
          <w:tcPr>
            <w:tcW w:type="dxa" w:w="1558"/>
            <w:shd w:fill="1F3864" w:val="clear"/>
            <w:tcMar>
              <w:top w:type="dxa" w:w="80"/>
              <w:left w:type="dxa" w:w="100"/>
              <w:bottom w:type="dxa" w:w="80"/>
              <w:right w:type="dxa" w:w="100"/>
            </w:tcMar>
          </w:tcPr>
          <w:p>
            <w:pPr>
              <w:spacing w:after="0" w:line="240"/>
            </w:pPr>
            <w:r>
              <w:rPr>
                <w:b/>
                <w:bCs/>
                <w:color w:val="FFFFFF"/>
                <w:sz w:val="19"/>
                <w:szCs w:val="19"/>
              </w:rPr>
              <w:t xml:space="preserve">PS requirement</w:t>
            </w:r>
          </w:p>
        </w:tc>
        <w:tc>
          <w:tcPr>
            <w:tcW w:type="dxa" w:w="1558"/>
            <w:shd w:fill="1F3864" w:val="clear"/>
            <w:tcMar>
              <w:top w:type="dxa" w:w="80"/>
              <w:left w:type="dxa" w:w="100"/>
              <w:bottom w:type="dxa" w:w="80"/>
              <w:right w:type="dxa" w:w="100"/>
            </w:tcMar>
          </w:tcPr>
          <w:p>
            <w:pPr>
              <w:spacing w:after="0" w:line="240"/>
            </w:pPr>
            <w:r>
              <w:rPr>
                <w:b/>
                <w:bCs/>
                <w:color w:val="FFFFFF"/>
                <w:sz w:val="19"/>
                <w:szCs w:val="19"/>
              </w:rPr>
              <w:t xml:space="preserve">Product requirement</w:t>
            </w:r>
          </w:p>
        </w:tc>
        <w:tc>
          <w:tcPr>
            <w:tcW w:type="dxa" w:w="1558"/>
            <w:shd w:fill="1F3864" w:val="clear"/>
            <w:tcMar>
              <w:top w:type="dxa" w:w="80"/>
              <w:left w:type="dxa" w:w="100"/>
              <w:bottom w:type="dxa" w:w="80"/>
              <w:right w:type="dxa" w:w="100"/>
            </w:tcMar>
          </w:tcPr>
          <w:p>
            <w:pPr>
              <w:spacing w:after="0" w:line="240"/>
            </w:pPr>
            <w:r>
              <w:rPr>
                <w:b/>
                <w:bCs/>
                <w:color w:val="FFFFFF"/>
                <w:sz w:val="19"/>
                <w:szCs w:val="19"/>
              </w:rPr>
              <w:t xml:space="preserve">Subsystem</w:t>
            </w:r>
          </w:p>
        </w:tc>
        <w:tc>
          <w:tcPr>
            <w:tcW w:type="dxa" w:w="1558"/>
            <w:shd w:fill="1F3864" w:val="clear"/>
            <w:tcMar>
              <w:top w:type="dxa" w:w="80"/>
              <w:left w:type="dxa" w:w="100"/>
              <w:bottom w:type="dxa" w:w="80"/>
              <w:right w:type="dxa" w:w="100"/>
            </w:tcMar>
          </w:tcPr>
          <w:p>
            <w:pPr>
              <w:spacing w:after="0" w:line="240"/>
            </w:pPr>
            <w:r>
              <w:rPr>
                <w:b/>
                <w:bCs/>
                <w:color w:val="FFFFFF"/>
                <w:sz w:val="19"/>
                <w:szCs w:val="19"/>
              </w:rPr>
              <w:t xml:space="preserve">Test/evidence</w:t>
            </w:r>
          </w:p>
        </w:tc>
        <w:tc>
          <w:tcPr>
            <w:tcW w:type="dxa" w:w="1558"/>
            <w:shd w:fill="1F3864" w:val="clear"/>
            <w:tcMar>
              <w:top w:type="dxa" w:w="80"/>
              <w:left w:type="dxa" w:w="100"/>
              <w:bottom w:type="dxa" w:w="80"/>
              <w:right w:type="dxa" w:w="100"/>
            </w:tcMar>
          </w:tcPr>
          <w:p>
            <w:pPr>
              <w:spacing w:after="0" w:line="240"/>
            </w:pPr>
            <w:r>
              <w:rPr>
                <w:b/>
                <w:bCs/>
                <w:color w:val="FFFFFF"/>
                <w:sz w:val="19"/>
                <w:szCs w:val="19"/>
              </w:rPr>
              <w:t xml:space="preserve">Status</w:t>
            </w:r>
          </w:p>
        </w:tc>
      </w:tr>
      <w:tr>
        <w:tc>
          <w:tcPr>
            <w:tcW w:type="dxa" w:w="1558"/>
            <w:tcMar>
              <w:top w:type="dxa" w:w="80"/>
              <w:left w:type="dxa" w:w="100"/>
              <w:bottom w:type="dxa" w:w="80"/>
              <w:right w:type="dxa" w:w="100"/>
            </w:tcMar>
          </w:tcPr>
          <w:p>
            <w:pPr>
              <w:spacing w:after="0" w:line="240"/>
            </w:pPr>
            <w:r>
              <w:rPr>
                <w:b w:val="false"/>
                <w:bCs w:val="false"/>
                <w:color w:val="1A1A1A"/>
                <w:sz w:val="18"/>
                <w:szCs w:val="18"/>
              </w:rPr>
              <w:t xml:space="preserve">TR-01</w:t>
            </w:r>
          </w:p>
        </w:tc>
        <w:tc>
          <w:tcPr>
            <w:tcW w:type="dxa" w:w="1558"/>
            <w:tcMar>
              <w:top w:type="dxa" w:w="80"/>
              <w:left w:type="dxa" w:w="100"/>
              <w:bottom w:type="dxa" w:w="80"/>
              <w:right w:type="dxa" w:w="100"/>
            </w:tcMar>
          </w:tcPr>
          <w:p>
            <w:pPr>
              <w:spacing w:after="0" w:line="240"/>
            </w:pPr>
            <w:r>
              <w:rPr>
                <w:b w:val="false"/>
                <w:bCs w:val="false"/>
                <w:color w:val="1A1A1A"/>
                <w:sz w:val="18"/>
                <w:szCs w:val="18"/>
              </w:rPr>
              <w:t xml:space="preserve">Automated tracing of suspect wallets</w:t>
            </w:r>
          </w:p>
        </w:tc>
        <w:tc>
          <w:tcPr>
            <w:tcW w:type="dxa" w:w="1558"/>
            <w:tcMar>
              <w:top w:type="dxa" w:w="80"/>
              <w:left w:type="dxa" w:w="100"/>
              <w:bottom w:type="dxa" w:w="80"/>
              <w:right w:type="dxa" w:w="100"/>
            </w:tcMar>
          </w:tcPr>
          <w:p>
            <w:pPr>
              <w:spacing w:after="0" w:line="240"/>
            </w:pPr>
            <w:r>
              <w:rPr>
                <w:b w:val="false"/>
                <w:bCs w:val="false"/>
                <w:color w:val="1A1A1A"/>
                <w:sz w:val="18"/>
                <w:szCs w:val="18"/>
              </w:rPr>
              <w:t xml:space="preserve">Multi-hop graph traversal engine</w:t>
            </w:r>
          </w:p>
        </w:tc>
        <w:tc>
          <w:tcPr>
            <w:tcW w:type="dxa" w:w="1558"/>
            <w:tcMar>
              <w:top w:type="dxa" w:w="80"/>
              <w:left w:type="dxa" w:w="100"/>
              <w:bottom w:type="dxa" w:w="80"/>
              <w:right w:type="dxa" w:w="100"/>
            </w:tcMar>
          </w:tcPr>
          <w:p>
            <w:pPr>
              <w:spacing w:after="0" w:line="240"/>
            </w:pPr>
            <w:r>
              <w:rPr>
                <w:b w:val="false"/>
                <w:bCs w:val="false"/>
                <w:color w:val="1A1A1A"/>
                <w:sz w:val="18"/>
                <w:szCs w:val="18"/>
              </w:rPr>
              <w:t xml:space="preserve">Reasoning layer</w:t>
            </w:r>
          </w:p>
        </w:tc>
        <w:tc>
          <w:tcPr>
            <w:tcW w:type="dxa" w:w="1558"/>
            <w:tcMar>
              <w:top w:type="dxa" w:w="80"/>
              <w:left w:type="dxa" w:w="100"/>
              <w:bottom w:type="dxa" w:w="80"/>
              <w:right w:type="dxa" w:w="100"/>
            </w:tcMar>
          </w:tcPr>
          <w:p>
            <w:pPr>
              <w:spacing w:after="0" w:line="240"/>
            </w:pPr>
            <w:r>
              <w:rPr>
                <w:b w:val="false"/>
                <w:bCs w:val="false"/>
                <w:color w:val="1A1A1A"/>
                <w:sz w:val="18"/>
                <w:szCs w:val="18"/>
              </w:rPr>
              <w:t xml:space="preserve">EXP-01/02</w:t>
            </w:r>
          </w:p>
        </w:tc>
        <w:tc>
          <w:tcPr>
            <w:tcW w:type="dxa" w:w="1558"/>
            <w:tcMar>
              <w:top w:type="dxa" w:w="80"/>
              <w:left w:type="dxa" w:w="100"/>
              <w:bottom w:type="dxa" w:w="80"/>
              <w:right w:type="dxa" w:w="100"/>
            </w:tcMar>
          </w:tcPr>
          <w:p>
            <w:pPr>
              <w:spacing w:after="0" w:line="240"/>
            </w:pPr>
            <w:r>
              <w:rPr>
                <w:b w:val="false"/>
                <w:bCs w:val="false"/>
                <w:color w:val="1A1A1A"/>
                <w:sz w:val="18"/>
                <w:szCs w:val="18"/>
              </w:rPr>
              <w:t xml:space="preserve">Open</w:t>
            </w:r>
          </w:p>
        </w:tc>
      </w:tr>
      <w:tr>
        <w:tc>
          <w:tcPr>
            <w:tcW w:type="dxa" w:w="1558"/>
            <w:shd w:fill="F2F2F2" w:val="clear"/>
            <w:tcMar>
              <w:top w:type="dxa" w:w="80"/>
              <w:left w:type="dxa" w:w="100"/>
              <w:bottom w:type="dxa" w:w="80"/>
              <w:right w:type="dxa" w:w="100"/>
            </w:tcMar>
          </w:tcPr>
          <w:p>
            <w:pPr>
              <w:spacing w:after="0" w:line="240"/>
            </w:pPr>
            <w:r>
              <w:rPr>
                <w:b w:val="false"/>
                <w:bCs w:val="false"/>
                <w:color w:val="1A1A1A"/>
                <w:sz w:val="18"/>
                <w:szCs w:val="18"/>
              </w:rPr>
              <w:t xml:space="preserve">TR-02</w:t>
            </w:r>
          </w:p>
        </w:tc>
        <w:tc>
          <w:tcPr>
            <w:tcW w:type="dxa" w:w="1558"/>
            <w:shd w:fill="F2F2F2" w:val="clear"/>
            <w:tcMar>
              <w:top w:type="dxa" w:w="80"/>
              <w:left w:type="dxa" w:w="100"/>
              <w:bottom w:type="dxa" w:w="80"/>
              <w:right w:type="dxa" w:w="100"/>
            </w:tcMar>
          </w:tcPr>
          <w:p>
            <w:pPr>
              <w:spacing w:after="0" w:line="240"/>
            </w:pPr>
            <w:r>
              <w:rPr>
                <w:b w:val="false"/>
                <w:bCs w:val="false"/>
                <w:color w:val="1A1A1A"/>
                <w:sz w:val="18"/>
                <w:szCs w:val="18"/>
              </w:rPr>
              <w:t xml:space="preserve">Identify nearest VASP/exchange</w:t>
            </w:r>
          </w:p>
        </w:tc>
        <w:tc>
          <w:tcPr>
            <w:tcW w:type="dxa" w:w="1558"/>
            <w:shd w:fill="F2F2F2" w:val="clear"/>
            <w:tcMar>
              <w:top w:type="dxa" w:w="80"/>
              <w:left w:type="dxa" w:w="100"/>
              <w:bottom w:type="dxa" w:w="80"/>
              <w:right w:type="dxa" w:w="100"/>
            </w:tcMar>
          </w:tcPr>
          <w:p>
            <w:pPr>
              <w:spacing w:after="0" w:line="240"/>
            </w:pPr>
            <w:r>
              <w:rPr>
                <w:b w:val="false"/>
                <w:bCs w:val="false"/>
                <w:color w:val="1A1A1A"/>
                <w:sz w:val="18"/>
                <w:szCs w:val="18"/>
              </w:rPr>
              <w:t xml:space="preserve">Labelled-address matching + confidence scoring</w:t>
            </w:r>
          </w:p>
        </w:tc>
        <w:tc>
          <w:tcPr>
            <w:tcW w:type="dxa" w:w="1558"/>
            <w:shd w:fill="F2F2F2" w:val="clear"/>
            <w:tcMar>
              <w:top w:type="dxa" w:w="80"/>
              <w:left w:type="dxa" w:w="100"/>
              <w:bottom w:type="dxa" w:w="80"/>
              <w:right w:type="dxa" w:w="100"/>
            </w:tcMar>
          </w:tcPr>
          <w:p>
            <w:pPr>
              <w:spacing w:after="0" w:line="240"/>
            </w:pPr>
            <w:r>
              <w:rPr>
                <w:b w:val="false"/>
                <w:bCs w:val="false"/>
                <w:color w:val="1A1A1A"/>
                <w:sz w:val="18"/>
                <w:szCs w:val="18"/>
              </w:rPr>
              <w:t xml:space="preserve">Reasoning layer</w:t>
            </w:r>
          </w:p>
        </w:tc>
        <w:tc>
          <w:tcPr>
            <w:tcW w:type="dxa" w:w="1558"/>
            <w:shd w:fill="F2F2F2" w:val="clear"/>
            <w:tcMar>
              <w:top w:type="dxa" w:w="80"/>
              <w:left w:type="dxa" w:w="100"/>
              <w:bottom w:type="dxa" w:w="80"/>
              <w:right w:type="dxa" w:w="100"/>
            </w:tcMar>
          </w:tcPr>
          <w:p>
            <w:pPr>
              <w:spacing w:after="0" w:line="240"/>
            </w:pPr>
            <w:r>
              <w:rPr>
                <w:b w:val="false"/>
                <w:bCs w:val="false"/>
                <w:color w:val="1A1A1A"/>
                <w:sz w:val="18"/>
                <w:szCs w:val="18"/>
              </w:rPr>
              <w:t xml:space="preserve">EXP-03/04</w:t>
            </w:r>
          </w:p>
        </w:tc>
        <w:tc>
          <w:tcPr>
            <w:tcW w:type="dxa" w:w="1558"/>
            <w:shd w:fill="F2F2F2" w:val="clear"/>
            <w:tcMar>
              <w:top w:type="dxa" w:w="80"/>
              <w:left w:type="dxa" w:w="100"/>
              <w:bottom w:type="dxa" w:w="80"/>
              <w:right w:type="dxa" w:w="100"/>
            </w:tcMar>
          </w:tcPr>
          <w:p>
            <w:pPr>
              <w:spacing w:after="0" w:line="240"/>
            </w:pPr>
            <w:r>
              <w:rPr>
                <w:b w:val="false"/>
                <w:bCs w:val="false"/>
                <w:color w:val="1A1A1A"/>
                <w:sz w:val="18"/>
                <w:szCs w:val="18"/>
              </w:rPr>
              <w:t xml:space="preserve">Open</w:t>
            </w:r>
          </w:p>
        </w:tc>
      </w:tr>
      <w:tr>
        <w:tc>
          <w:tcPr>
            <w:tcW w:type="dxa" w:w="1558"/>
            <w:tcMar>
              <w:top w:type="dxa" w:w="80"/>
              <w:left w:type="dxa" w:w="100"/>
              <w:bottom w:type="dxa" w:w="80"/>
              <w:right w:type="dxa" w:w="100"/>
            </w:tcMar>
          </w:tcPr>
          <w:p>
            <w:pPr>
              <w:spacing w:after="0" w:line="240"/>
            </w:pPr>
            <w:r>
              <w:rPr>
                <w:b w:val="false"/>
                <w:bCs w:val="false"/>
                <w:color w:val="1A1A1A"/>
                <w:sz w:val="18"/>
                <w:szCs w:val="18"/>
              </w:rPr>
              <w:t xml:space="preserve">TR-03</w:t>
            </w:r>
          </w:p>
        </w:tc>
        <w:tc>
          <w:tcPr>
            <w:tcW w:type="dxa" w:w="1558"/>
            <w:tcMar>
              <w:top w:type="dxa" w:w="80"/>
              <w:left w:type="dxa" w:w="100"/>
              <w:bottom w:type="dxa" w:w="80"/>
              <w:right w:type="dxa" w:w="100"/>
            </w:tcMar>
          </w:tcPr>
          <w:p>
            <w:pPr>
              <w:spacing w:after="0" w:line="240"/>
            </w:pPr>
            <w:r>
              <w:rPr>
                <w:b w:val="false"/>
                <w:bCs w:val="false"/>
                <w:color w:val="1A1A1A"/>
                <w:sz w:val="18"/>
                <w:szCs w:val="18"/>
              </w:rPr>
              <w:t xml:space="preserve">Multi-chain support</w:t>
            </w:r>
          </w:p>
        </w:tc>
        <w:tc>
          <w:tcPr>
            <w:tcW w:type="dxa" w:w="1558"/>
            <w:tcMar>
              <w:top w:type="dxa" w:w="80"/>
              <w:left w:type="dxa" w:w="100"/>
              <w:bottom w:type="dxa" w:w="80"/>
              <w:right w:type="dxa" w:w="100"/>
            </w:tcMar>
          </w:tcPr>
          <w:p>
            <w:pPr>
              <w:spacing w:after="0" w:line="240"/>
            </w:pPr>
            <w:r>
              <w:rPr>
                <w:b w:val="false"/>
                <w:bCs w:val="false"/>
                <w:color w:val="1A1A1A"/>
                <w:sz w:val="18"/>
                <w:szCs w:val="18"/>
              </w:rPr>
              <w:t xml:space="preserve">Chain-adapter architecture</w:t>
            </w:r>
          </w:p>
        </w:tc>
        <w:tc>
          <w:tcPr>
            <w:tcW w:type="dxa" w:w="1558"/>
            <w:tcMar>
              <w:top w:type="dxa" w:w="80"/>
              <w:left w:type="dxa" w:w="100"/>
              <w:bottom w:type="dxa" w:w="80"/>
              <w:right w:type="dxa" w:w="100"/>
            </w:tcMar>
          </w:tcPr>
          <w:p>
            <w:pPr>
              <w:spacing w:after="0" w:line="240"/>
            </w:pPr>
            <w:r>
              <w:rPr>
                <w:b w:val="false"/>
                <w:bCs w:val="false"/>
                <w:color w:val="1A1A1A"/>
                <w:sz w:val="18"/>
                <w:szCs w:val="18"/>
              </w:rPr>
              <w:t xml:space="preserve">Data layer</w:t>
            </w:r>
          </w:p>
        </w:tc>
        <w:tc>
          <w:tcPr>
            <w:tcW w:type="dxa" w:w="1558"/>
            <w:tcMar>
              <w:top w:type="dxa" w:w="80"/>
              <w:left w:type="dxa" w:w="100"/>
              <w:bottom w:type="dxa" w:w="80"/>
              <w:right w:type="dxa" w:w="100"/>
            </w:tcMar>
          </w:tcPr>
          <w:p>
            <w:pPr>
              <w:spacing w:after="0" w:line="240"/>
            </w:pPr>
            <w:r>
              <w:rPr>
                <w:b w:val="false"/>
                <w:bCs w:val="false"/>
                <w:color w:val="1A1A1A"/>
                <w:sz w:val="18"/>
                <w:szCs w:val="18"/>
              </w:rPr>
              <w:t xml:space="preserve">EXP-01 per chain</w:t>
            </w:r>
          </w:p>
        </w:tc>
        <w:tc>
          <w:tcPr>
            <w:tcW w:type="dxa" w:w="1558"/>
            <w:tcMar>
              <w:top w:type="dxa" w:w="80"/>
              <w:left w:type="dxa" w:w="100"/>
              <w:bottom w:type="dxa" w:w="80"/>
              <w:right w:type="dxa" w:w="100"/>
            </w:tcMar>
          </w:tcPr>
          <w:p>
            <w:pPr>
              <w:spacing w:after="0" w:line="240"/>
            </w:pPr>
            <w:r>
              <w:rPr>
                <w:b w:val="false"/>
                <w:bCs w:val="false"/>
                <w:color w:val="1A1A1A"/>
                <w:sz w:val="18"/>
                <w:szCs w:val="18"/>
              </w:rPr>
              <w:t xml:space="preserve">Open (ETH/Tron in MVP)</w:t>
            </w:r>
          </w:p>
        </w:tc>
      </w:tr>
      <w:tr>
        <w:tc>
          <w:tcPr>
            <w:tcW w:type="dxa" w:w="1558"/>
            <w:shd w:fill="F2F2F2" w:val="clear"/>
            <w:tcMar>
              <w:top w:type="dxa" w:w="80"/>
              <w:left w:type="dxa" w:w="100"/>
              <w:bottom w:type="dxa" w:w="80"/>
              <w:right w:type="dxa" w:w="100"/>
            </w:tcMar>
          </w:tcPr>
          <w:p>
            <w:pPr>
              <w:spacing w:after="0" w:line="240"/>
            </w:pPr>
            <w:r>
              <w:rPr>
                <w:b w:val="false"/>
                <w:bCs w:val="false"/>
                <w:color w:val="1A1A1A"/>
                <w:sz w:val="18"/>
                <w:szCs w:val="18"/>
              </w:rPr>
              <w:t xml:space="preserve">TR-04</w:t>
            </w:r>
          </w:p>
        </w:tc>
        <w:tc>
          <w:tcPr>
            <w:tcW w:type="dxa" w:w="1558"/>
            <w:shd w:fill="F2F2F2" w:val="clear"/>
            <w:tcMar>
              <w:top w:type="dxa" w:w="80"/>
              <w:left w:type="dxa" w:w="100"/>
              <w:bottom w:type="dxa" w:w="80"/>
              <w:right w:type="dxa" w:w="100"/>
            </w:tcMar>
          </w:tcPr>
          <w:p>
            <w:pPr>
              <w:spacing w:after="0" w:line="240"/>
            </w:pPr>
            <w:r>
              <w:rPr>
                <w:b w:val="false"/>
                <w:bCs w:val="false"/>
                <w:color w:val="1A1A1A"/>
                <w:sz w:val="18"/>
                <w:szCs w:val="18"/>
              </w:rPr>
              <w:t xml:space="preserve">Identify mixers/bridges/exchange clusters</w:t>
            </w:r>
          </w:p>
        </w:tc>
        <w:tc>
          <w:tcPr>
            <w:tcW w:type="dxa" w:w="1558"/>
            <w:shd w:fill="F2F2F2" w:val="clear"/>
            <w:tcMar>
              <w:top w:type="dxa" w:w="80"/>
              <w:left w:type="dxa" w:w="100"/>
              <w:bottom w:type="dxa" w:w="80"/>
              <w:right w:type="dxa" w:w="100"/>
            </w:tcMar>
          </w:tcPr>
          <w:p>
            <w:pPr>
              <w:spacing w:after="0" w:line="240"/>
            </w:pPr>
            <w:r>
              <w:rPr>
                <w:b w:val="false"/>
                <w:bCs w:val="false"/>
                <w:color w:val="1A1A1A"/>
                <w:sz w:val="18"/>
                <w:szCs w:val="18"/>
              </w:rPr>
              <w:t xml:space="preserve">Risk flagging module</w:t>
            </w:r>
          </w:p>
        </w:tc>
        <w:tc>
          <w:tcPr>
            <w:tcW w:type="dxa" w:w="1558"/>
            <w:shd w:fill="F2F2F2" w:val="clear"/>
            <w:tcMar>
              <w:top w:type="dxa" w:w="80"/>
              <w:left w:type="dxa" w:w="100"/>
              <w:bottom w:type="dxa" w:w="80"/>
              <w:right w:type="dxa" w:w="100"/>
            </w:tcMar>
          </w:tcPr>
          <w:p>
            <w:pPr>
              <w:spacing w:after="0" w:line="240"/>
            </w:pPr>
            <w:r>
              <w:rPr>
                <w:b w:val="false"/>
                <w:bCs w:val="false"/>
                <w:color w:val="1A1A1A"/>
                <w:sz w:val="18"/>
                <w:szCs w:val="18"/>
              </w:rPr>
              <w:t xml:space="preserve">Reasoning layer</w:t>
            </w:r>
          </w:p>
        </w:tc>
        <w:tc>
          <w:tcPr>
            <w:tcW w:type="dxa" w:w="1558"/>
            <w:shd w:fill="F2F2F2" w:val="clear"/>
            <w:tcMar>
              <w:top w:type="dxa" w:w="80"/>
              <w:left w:type="dxa" w:w="100"/>
              <w:bottom w:type="dxa" w:w="80"/>
              <w:right w:type="dxa" w:w="100"/>
            </w:tcMar>
          </w:tcPr>
          <w:p>
            <w:pPr>
              <w:spacing w:after="0" w:line="240"/>
            </w:pPr>
            <w:r>
              <w:rPr>
                <w:b w:val="false"/>
                <w:bCs w:val="false"/>
                <w:color w:val="1A1A1A"/>
                <w:sz w:val="18"/>
                <w:szCs w:val="18"/>
              </w:rPr>
              <w:t xml:space="preserve">EXP-05</w:t>
            </w:r>
          </w:p>
        </w:tc>
        <w:tc>
          <w:tcPr>
            <w:tcW w:type="dxa" w:w="1558"/>
            <w:shd w:fill="F2F2F2" w:val="clear"/>
            <w:tcMar>
              <w:top w:type="dxa" w:w="80"/>
              <w:left w:type="dxa" w:w="100"/>
              <w:bottom w:type="dxa" w:w="80"/>
              <w:right w:type="dxa" w:w="100"/>
            </w:tcMar>
          </w:tcPr>
          <w:p>
            <w:pPr>
              <w:spacing w:after="0" w:line="240"/>
            </w:pPr>
            <w:r>
              <w:rPr>
                <w:b w:val="false"/>
                <w:bCs w:val="false"/>
                <w:color w:val="1A1A1A"/>
                <w:sz w:val="18"/>
                <w:szCs w:val="18"/>
              </w:rPr>
              <w:t xml:space="preserve">Open</w:t>
            </w:r>
          </w:p>
        </w:tc>
      </w:tr>
      <w:tr>
        <w:tc>
          <w:tcPr>
            <w:tcW w:type="dxa" w:w="1558"/>
            <w:tcMar>
              <w:top w:type="dxa" w:w="80"/>
              <w:left w:type="dxa" w:w="100"/>
              <w:bottom w:type="dxa" w:w="80"/>
              <w:right w:type="dxa" w:w="100"/>
            </w:tcMar>
          </w:tcPr>
          <w:p>
            <w:pPr>
              <w:spacing w:after="0" w:line="240"/>
            </w:pPr>
            <w:r>
              <w:rPr>
                <w:b w:val="false"/>
                <w:bCs w:val="false"/>
                <w:color w:val="1A1A1A"/>
                <w:sz w:val="18"/>
                <w:szCs w:val="18"/>
              </w:rPr>
              <w:t xml:space="preserve">TR-05</w:t>
            </w:r>
          </w:p>
        </w:tc>
        <w:tc>
          <w:tcPr>
            <w:tcW w:type="dxa" w:w="1558"/>
            <w:tcMar>
              <w:top w:type="dxa" w:w="80"/>
              <w:left w:type="dxa" w:w="100"/>
              <w:bottom w:type="dxa" w:w="80"/>
              <w:right w:type="dxa" w:w="100"/>
            </w:tcMar>
          </w:tcPr>
          <w:p>
            <w:pPr>
              <w:spacing w:after="0" w:line="240"/>
            </w:pPr>
            <w:r>
              <w:rPr>
                <w:b w:val="false"/>
                <w:bCs w:val="false"/>
                <w:color w:val="1A1A1A"/>
                <w:sz w:val="18"/>
                <w:szCs w:val="18"/>
              </w:rPr>
              <w:t xml:space="preserve">Automated tagging and confidence scoring</w:t>
            </w:r>
          </w:p>
        </w:tc>
        <w:tc>
          <w:tcPr>
            <w:tcW w:type="dxa" w:w="1558"/>
            <w:tcMar>
              <w:top w:type="dxa" w:w="80"/>
              <w:left w:type="dxa" w:w="100"/>
              <w:bottom w:type="dxa" w:w="80"/>
              <w:right w:type="dxa" w:w="100"/>
            </w:tcMar>
          </w:tcPr>
          <w:p>
            <w:pPr>
              <w:spacing w:after="0" w:line="240"/>
            </w:pPr>
            <w:r>
              <w:rPr>
                <w:b w:val="false"/>
                <w:bCs w:val="false"/>
                <w:color w:val="1A1A1A"/>
                <w:sz w:val="18"/>
                <w:szCs w:val="18"/>
              </w:rPr>
              <w:t xml:space="preserve">Confidence scoring module + UI display</w:t>
            </w:r>
          </w:p>
        </w:tc>
        <w:tc>
          <w:tcPr>
            <w:tcW w:type="dxa" w:w="1558"/>
            <w:tcMar>
              <w:top w:type="dxa" w:w="80"/>
              <w:left w:type="dxa" w:w="100"/>
              <w:bottom w:type="dxa" w:w="80"/>
              <w:right w:type="dxa" w:w="100"/>
            </w:tcMar>
          </w:tcPr>
          <w:p>
            <w:pPr>
              <w:spacing w:after="0" w:line="240"/>
            </w:pPr>
            <w:r>
              <w:rPr>
                <w:b w:val="false"/>
                <w:bCs w:val="false"/>
                <w:color w:val="1A1A1A"/>
                <w:sz w:val="18"/>
                <w:szCs w:val="18"/>
              </w:rPr>
              <w:t xml:space="preserve">Reasoning + Workflow layer</w:t>
            </w:r>
          </w:p>
        </w:tc>
        <w:tc>
          <w:tcPr>
            <w:tcW w:type="dxa" w:w="1558"/>
            <w:tcMar>
              <w:top w:type="dxa" w:w="80"/>
              <w:left w:type="dxa" w:w="100"/>
              <w:bottom w:type="dxa" w:w="80"/>
              <w:right w:type="dxa" w:w="100"/>
            </w:tcMar>
          </w:tcPr>
          <w:p>
            <w:pPr>
              <w:spacing w:after="0" w:line="240"/>
            </w:pPr>
            <w:r>
              <w:rPr>
                <w:b w:val="false"/>
                <w:bCs w:val="false"/>
                <w:color w:val="1A1A1A"/>
                <w:sz w:val="18"/>
                <w:szCs w:val="18"/>
              </w:rPr>
              <w:t xml:space="preserve">EXP-04</w:t>
            </w:r>
          </w:p>
        </w:tc>
        <w:tc>
          <w:tcPr>
            <w:tcW w:type="dxa" w:w="1558"/>
            <w:tcMar>
              <w:top w:type="dxa" w:w="80"/>
              <w:left w:type="dxa" w:w="100"/>
              <w:bottom w:type="dxa" w:w="80"/>
              <w:right w:type="dxa" w:w="100"/>
            </w:tcMar>
          </w:tcPr>
          <w:p>
            <w:pPr>
              <w:spacing w:after="0" w:line="240"/>
            </w:pPr>
            <w:r>
              <w:rPr>
                <w:b w:val="false"/>
                <w:bCs w:val="false"/>
                <w:color w:val="1A1A1A"/>
                <w:sz w:val="18"/>
                <w:szCs w:val="18"/>
              </w:rPr>
              <w:t xml:space="preserve">Open</w:t>
            </w:r>
          </w:p>
        </w:tc>
      </w:tr>
      <w:tr>
        <w:tc>
          <w:tcPr>
            <w:tcW w:type="dxa" w:w="1558"/>
            <w:shd w:fill="F2F2F2" w:val="clear"/>
            <w:tcMar>
              <w:top w:type="dxa" w:w="80"/>
              <w:left w:type="dxa" w:w="100"/>
              <w:bottom w:type="dxa" w:w="80"/>
              <w:right w:type="dxa" w:w="100"/>
            </w:tcMar>
          </w:tcPr>
          <w:p>
            <w:pPr>
              <w:spacing w:after="0" w:line="240"/>
            </w:pPr>
            <w:r>
              <w:rPr>
                <w:b w:val="false"/>
                <w:bCs w:val="false"/>
                <w:color w:val="1A1A1A"/>
                <w:sz w:val="18"/>
                <w:szCs w:val="18"/>
              </w:rPr>
              <w:t xml:space="preserve">TR-06</w:t>
            </w:r>
          </w:p>
        </w:tc>
        <w:tc>
          <w:tcPr>
            <w:tcW w:type="dxa" w:w="1558"/>
            <w:shd w:fill="F2F2F2" w:val="clear"/>
            <w:tcMar>
              <w:top w:type="dxa" w:w="80"/>
              <w:left w:type="dxa" w:w="100"/>
              <w:bottom w:type="dxa" w:w="80"/>
              <w:right w:type="dxa" w:w="100"/>
            </w:tcMar>
          </w:tcPr>
          <w:p>
            <w:pPr>
              <w:spacing w:after="0" w:line="240"/>
            </w:pPr>
            <w:r>
              <w:rPr>
                <w:b w:val="false"/>
                <w:bCs w:val="false"/>
                <w:color w:val="1A1A1A"/>
                <w:sz w:val="18"/>
                <w:szCs w:val="18"/>
              </w:rPr>
              <w:t xml:space="preserve">Generate investigation-ready reports</w:t>
            </w:r>
          </w:p>
        </w:tc>
        <w:tc>
          <w:tcPr>
            <w:tcW w:type="dxa" w:w="1558"/>
            <w:shd w:fill="F2F2F2" w:val="clear"/>
            <w:tcMar>
              <w:top w:type="dxa" w:w="80"/>
              <w:left w:type="dxa" w:w="100"/>
              <w:bottom w:type="dxa" w:w="80"/>
              <w:right w:type="dxa" w:w="100"/>
            </w:tcMar>
          </w:tcPr>
          <w:p>
            <w:pPr>
              <w:spacing w:after="0" w:line="240"/>
            </w:pPr>
            <w:r>
              <w:rPr>
                <w:b w:val="false"/>
                <w:bCs w:val="false"/>
                <w:color w:val="1A1A1A"/>
                <w:sz w:val="18"/>
                <w:szCs w:val="18"/>
              </w:rPr>
              <w:t xml:space="preserve">Report generator (JSON + PDF)</w:t>
            </w:r>
          </w:p>
        </w:tc>
        <w:tc>
          <w:tcPr>
            <w:tcW w:type="dxa" w:w="1558"/>
            <w:shd w:fill="F2F2F2" w:val="clear"/>
            <w:tcMar>
              <w:top w:type="dxa" w:w="80"/>
              <w:left w:type="dxa" w:w="100"/>
              <w:bottom w:type="dxa" w:w="80"/>
              <w:right w:type="dxa" w:w="100"/>
            </w:tcMar>
          </w:tcPr>
          <w:p>
            <w:pPr>
              <w:spacing w:after="0" w:line="240"/>
            </w:pPr>
            <w:r>
              <w:rPr>
                <w:b w:val="false"/>
                <w:bCs w:val="false"/>
                <w:color w:val="1A1A1A"/>
                <w:sz w:val="18"/>
                <w:szCs w:val="18"/>
              </w:rPr>
              <w:t xml:space="preserve">Workflow layer</w:t>
            </w:r>
          </w:p>
        </w:tc>
        <w:tc>
          <w:tcPr>
            <w:tcW w:type="dxa" w:w="1558"/>
            <w:shd w:fill="F2F2F2" w:val="clear"/>
            <w:tcMar>
              <w:top w:type="dxa" w:w="80"/>
              <w:left w:type="dxa" w:w="100"/>
              <w:bottom w:type="dxa" w:w="80"/>
              <w:right w:type="dxa" w:w="100"/>
            </w:tcMar>
          </w:tcPr>
          <w:p>
            <w:pPr>
              <w:spacing w:after="0" w:line="240"/>
            </w:pPr>
            <w:r>
              <w:rPr>
                <w:b w:val="false"/>
                <w:bCs w:val="false"/>
                <w:color w:val="1A1A1A"/>
                <w:sz w:val="18"/>
                <w:szCs w:val="18"/>
              </w:rPr>
              <w:t xml:space="preserve">Report content review</w:t>
            </w:r>
          </w:p>
        </w:tc>
        <w:tc>
          <w:tcPr>
            <w:tcW w:type="dxa" w:w="1558"/>
            <w:shd w:fill="F2F2F2" w:val="clear"/>
            <w:tcMar>
              <w:top w:type="dxa" w:w="80"/>
              <w:left w:type="dxa" w:w="100"/>
              <w:bottom w:type="dxa" w:w="80"/>
              <w:right w:type="dxa" w:w="100"/>
            </w:tcMar>
          </w:tcPr>
          <w:p>
            <w:pPr>
              <w:spacing w:after="0" w:line="240"/>
            </w:pPr>
            <w:r>
              <w:rPr>
                <w:b w:val="false"/>
                <w:bCs w:val="false"/>
                <w:color w:val="1A1A1A"/>
                <w:sz w:val="18"/>
                <w:szCs w:val="18"/>
              </w:rPr>
              <w:t xml:space="preserve">Open</w:t>
            </w:r>
          </w:p>
        </w:tc>
      </w:tr>
      <w:tr>
        <w:tc>
          <w:tcPr>
            <w:tcW w:type="dxa" w:w="1558"/>
            <w:tcMar>
              <w:top w:type="dxa" w:w="80"/>
              <w:left w:type="dxa" w:w="100"/>
              <w:bottom w:type="dxa" w:w="80"/>
              <w:right w:type="dxa" w:w="100"/>
            </w:tcMar>
          </w:tcPr>
          <w:p>
            <w:pPr>
              <w:spacing w:after="0" w:line="240"/>
            </w:pPr>
            <w:r>
              <w:rPr>
                <w:b w:val="false"/>
                <w:bCs w:val="false"/>
                <w:color w:val="1A1A1A"/>
                <w:sz w:val="18"/>
                <w:szCs w:val="18"/>
              </w:rPr>
              <w:t xml:space="preserve">TR-07</w:t>
            </w:r>
          </w:p>
        </w:tc>
        <w:tc>
          <w:tcPr>
            <w:tcW w:type="dxa" w:w="1558"/>
            <w:tcMar>
              <w:top w:type="dxa" w:w="80"/>
              <w:left w:type="dxa" w:w="100"/>
              <w:bottom w:type="dxa" w:w="80"/>
              <w:right w:type="dxa" w:w="100"/>
            </w:tcMar>
          </w:tcPr>
          <w:p>
            <w:pPr>
              <w:spacing w:after="0" w:line="240"/>
            </w:pPr>
            <w:r>
              <w:rPr>
                <w:b w:val="false"/>
                <w:bCs w:val="false"/>
                <w:color w:val="1A1A1A"/>
                <w:sz w:val="18"/>
                <w:szCs w:val="18"/>
              </w:rPr>
              <w:t xml:space="preserve">Assist routing lawful disclosure requests via SAHYOG</w:t>
            </w:r>
          </w:p>
        </w:tc>
        <w:tc>
          <w:tcPr>
            <w:tcW w:type="dxa" w:w="1558"/>
            <w:tcMar>
              <w:top w:type="dxa" w:w="80"/>
              <w:left w:type="dxa" w:w="100"/>
              <w:bottom w:type="dxa" w:w="80"/>
              <w:right w:type="dxa" w:w="100"/>
            </w:tcMar>
          </w:tcPr>
          <w:p>
            <w:pPr>
              <w:spacing w:after="0" w:line="240"/>
            </w:pPr>
            <w:r>
              <w:rPr>
                <w:b w:val="false"/>
                <w:bCs w:val="false"/>
                <w:color w:val="1A1A1A"/>
                <w:sz w:val="18"/>
                <w:szCs w:val="18"/>
              </w:rPr>
              <w:t xml:space="preserve">Disclosure-request drafter</w:t>
            </w:r>
          </w:p>
        </w:tc>
        <w:tc>
          <w:tcPr>
            <w:tcW w:type="dxa" w:w="1558"/>
            <w:tcMar>
              <w:top w:type="dxa" w:w="80"/>
              <w:left w:type="dxa" w:w="100"/>
              <w:bottom w:type="dxa" w:w="80"/>
              <w:right w:type="dxa" w:w="100"/>
            </w:tcMar>
          </w:tcPr>
          <w:p>
            <w:pPr>
              <w:spacing w:after="0" w:line="240"/>
            </w:pPr>
            <w:r>
              <w:rPr>
                <w:b w:val="false"/>
                <w:bCs w:val="false"/>
                <w:color w:val="1A1A1A"/>
                <w:sz w:val="18"/>
                <w:szCs w:val="18"/>
              </w:rPr>
              <w:t xml:space="preserve">Workflow layer</w:t>
            </w:r>
          </w:p>
        </w:tc>
        <w:tc>
          <w:tcPr>
            <w:tcW w:type="dxa" w:w="1558"/>
            <w:tcMar>
              <w:top w:type="dxa" w:w="80"/>
              <w:left w:type="dxa" w:w="100"/>
              <w:bottom w:type="dxa" w:w="80"/>
              <w:right w:type="dxa" w:w="100"/>
            </w:tcMar>
          </w:tcPr>
          <w:p>
            <w:pPr>
              <w:spacing w:after="0" w:line="240"/>
            </w:pPr>
            <w:r>
              <w:rPr>
                <w:b w:val="false"/>
                <w:bCs w:val="false"/>
                <w:color w:val="1A1A1A"/>
                <w:sz w:val="18"/>
                <w:szCs w:val="18"/>
              </w:rPr>
              <w:t xml:space="preserve">Schema review (pending SAHYOG contract)</w:t>
            </w:r>
          </w:p>
        </w:tc>
        <w:tc>
          <w:tcPr>
            <w:tcW w:type="dxa" w:w="1558"/>
            <w:tcMar>
              <w:top w:type="dxa" w:w="80"/>
              <w:left w:type="dxa" w:w="100"/>
              <w:bottom w:type="dxa" w:w="80"/>
              <w:right w:type="dxa" w:w="100"/>
            </w:tcMar>
          </w:tcPr>
          <w:p>
            <w:pPr>
              <w:spacing w:after="0" w:line="240"/>
            </w:pPr>
            <w:r>
              <w:rPr>
                <w:b w:val="false"/>
                <w:bCs w:val="false"/>
                <w:color w:val="1A1A1A"/>
                <w:sz w:val="18"/>
                <w:szCs w:val="18"/>
              </w:rPr>
              <w:t xml:space="preserve">Open</w:t>
            </w:r>
          </w:p>
        </w:tc>
      </w:tr>
      <w:tr>
        <w:tc>
          <w:tcPr>
            <w:tcW w:type="dxa" w:w="1558"/>
            <w:shd w:fill="F2F2F2" w:val="clear"/>
            <w:tcMar>
              <w:top w:type="dxa" w:w="80"/>
              <w:left w:type="dxa" w:w="100"/>
              <w:bottom w:type="dxa" w:w="80"/>
              <w:right w:type="dxa" w:w="100"/>
            </w:tcMar>
          </w:tcPr>
          <w:p>
            <w:pPr>
              <w:spacing w:after="0" w:line="240"/>
            </w:pPr>
            <w:r>
              <w:rPr>
                <w:b w:val="false"/>
                <w:bCs w:val="false"/>
                <w:color w:val="1A1A1A"/>
                <w:sz w:val="18"/>
                <w:szCs w:val="18"/>
              </w:rPr>
              <w:t xml:space="preserve">TR-08</w:t>
            </w:r>
          </w:p>
        </w:tc>
        <w:tc>
          <w:tcPr>
            <w:tcW w:type="dxa" w:w="1558"/>
            <w:shd w:fill="F2F2F2" w:val="clear"/>
            <w:tcMar>
              <w:top w:type="dxa" w:w="80"/>
              <w:left w:type="dxa" w:w="100"/>
              <w:bottom w:type="dxa" w:w="80"/>
              <w:right w:type="dxa" w:w="100"/>
            </w:tcMar>
          </w:tcPr>
          <w:p>
            <w:pPr>
              <w:spacing w:after="0" w:line="240"/>
            </w:pPr>
            <w:r>
              <w:rPr>
                <w:b w:val="false"/>
                <w:bCs w:val="false"/>
                <w:color w:val="1A1A1A"/>
                <w:sz w:val="18"/>
                <w:szCs w:val="18"/>
              </w:rPr>
              <w:t xml:space="preserve">Dashboard for LEAs with case-based analytics</w:t>
            </w:r>
          </w:p>
        </w:tc>
        <w:tc>
          <w:tcPr>
            <w:tcW w:type="dxa" w:w="1558"/>
            <w:shd w:fill="F2F2F2" w:val="clear"/>
            <w:tcMar>
              <w:top w:type="dxa" w:w="80"/>
              <w:left w:type="dxa" w:w="100"/>
              <w:bottom w:type="dxa" w:w="80"/>
              <w:right w:type="dxa" w:w="100"/>
            </w:tcMar>
          </w:tcPr>
          <w:p>
            <w:pPr>
              <w:spacing w:after="0" w:line="240"/>
            </w:pPr>
            <w:r>
              <w:rPr>
                <w:b w:val="false"/>
                <w:bCs w:val="false"/>
                <w:color w:val="1A1A1A"/>
                <w:sz w:val="18"/>
                <w:szCs w:val="18"/>
              </w:rPr>
              <w:t xml:space="preserve">Investigator dashboard + case dataset</w:t>
            </w:r>
          </w:p>
        </w:tc>
        <w:tc>
          <w:tcPr>
            <w:tcW w:type="dxa" w:w="1558"/>
            <w:shd w:fill="F2F2F2" w:val="clear"/>
            <w:tcMar>
              <w:top w:type="dxa" w:w="80"/>
              <w:left w:type="dxa" w:w="100"/>
              <w:bottom w:type="dxa" w:w="80"/>
              <w:right w:type="dxa" w:w="100"/>
            </w:tcMar>
          </w:tcPr>
          <w:p>
            <w:pPr>
              <w:spacing w:after="0" w:line="240"/>
            </w:pPr>
            <w:r>
              <w:rPr>
                <w:b w:val="false"/>
                <w:bCs w:val="false"/>
                <w:color w:val="1A1A1A"/>
                <w:sz w:val="18"/>
                <w:szCs w:val="18"/>
              </w:rPr>
              <w:t xml:space="preserve">Workflow + Data layer</w:t>
            </w:r>
          </w:p>
        </w:tc>
        <w:tc>
          <w:tcPr>
            <w:tcW w:type="dxa" w:w="1558"/>
            <w:shd w:fill="F2F2F2" w:val="clear"/>
            <w:tcMar>
              <w:top w:type="dxa" w:w="80"/>
              <w:left w:type="dxa" w:w="100"/>
              <w:bottom w:type="dxa" w:w="80"/>
              <w:right w:type="dxa" w:w="100"/>
            </w:tcMar>
          </w:tcPr>
          <w:p>
            <w:pPr>
              <w:spacing w:after="0" w:line="240"/>
            </w:pPr>
            <w:r>
              <w:rPr>
                <w:b w:val="false"/>
                <w:bCs w:val="false"/>
                <w:color w:val="1A1A1A"/>
                <w:sz w:val="18"/>
                <w:szCs w:val="18"/>
              </w:rPr>
              <w:t xml:space="preserve">EXP-06 usability test</w:t>
            </w:r>
          </w:p>
        </w:tc>
        <w:tc>
          <w:tcPr>
            <w:tcW w:type="dxa" w:w="1558"/>
            <w:shd w:fill="F2F2F2" w:val="clear"/>
            <w:tcMar>
              <w:top w:type="dxa" w:w="80"/>
              <w:left w:type="dxa" w:w="100"/>
              <w:bottom w:type="dxa" w:w="80"/>
              <w:right w:type="dxa" w:w="100"/>
            </w:tcMar>
          </w:tcPr>
          <w:p>
            <w:pPr>
              <w:spacing w:after="0" w:line="240"/>
            </w:pPr>
            <w:r>
              <w:rPr>
                <w:b w:val="false"/>
                <w:bCs w:val="false"/>
                <w:color w:val="1A1A1A"/>
                <w:sz w:val="18"/>
                <w:szCs w:val="18"/>
              </w:rPr>
              <w:t xml:space="preserve">Open</w:t>
            </w:r>
          </w:p>
        </w:tc>
      </w:tr>
    </w:tbl>
    <w:p>
      <w:pPr>
        <w:spacing w:after="200"/>
      </w:pPr>
    </w:p>
    <w:p>
      <w:pPr>
        <w:pStyle w:val="Heading1"/>
        <w:pBdr>
          <w:bottom w:val="single" w:color="0F6674" w:sz="8" w:space="4"/>
        </w:pBdr>
        <w:spacing w:after="200" w:before="360"/>
      </w:pPr>
      <w:r>
        <w:t xml:space="preserve">31. MVP Definition</w:t>
      </w:r>
    </w:p>
    <w:p>
      <w:pPr>
        <w:pStyle w:val="ListParagraph"/>
        <w:numPr>
          <w:ilvl w:val="0"/>
          <w:numId w:val="3"/>
        </w:numPr>
        <w:spacing w:after="100" w:line="276"/>
      </w:pPr>
      <w:r>
        <w:t xml:space="preserve">Wallet + chain intake supporting at least two chains (Ethereum and Tron).</w:t>
      </w:r>
    </w:p>
    <w:p>
      <w:pPr>
        <w:pStyle w:val="ListParagraph"/>
        <w:numPr>
          <w:ilvl w:val="0"/>
          <w:numId w:val="3"/>
        </w:numPr>
        <w:spacing w:after="100" w:line="276"/>
      </w:pPr>
      <w:r>
        <w:t xml:space="preserve">Live multi-hop (3-6 hop) graph traversal via real blockchain data APIs, not simulated data.</w:t>
      </w:r>
    </w:p>
    <w:p>
      <w:pPr>
        <w:pStyle w:val="ListParagraph"/>
        <w:numPr>
          <w:ilvl w:val="0"/>
          <w:numId w:val="3"/>
        </w:numPr>
        <w:spacing w:after="100" w:line="276"/>
      </w:pPr>
      <w:r>
        <w:t xml:space="preserve">A working labelled VASP/exchange address dataset (even if partial coverage) for those two chains.</w:t>
      </w:r>
    </w:p>
    <w:p>
      <w:pPr>
        <w:pStyle w:val="ListParagraph"/>
        <w:numPr>
          <w:ilvl w:val="0"/>
          <w:numId w:val="3"/>
        </w:numPr>
        <w:spacing w:after="100" w:line="276"/>
      </w:pPr>
      <w:r>
        <w:t xml:space="preserve">Confidence scoring with a visible, explained breakdown of contributing factors.</w:t>
      </w:r>
    </w:p>
    <w:p>
      <w:pPr>
        <w:pStyle w:val="ListParagraph"/>
        <w:numPr>
          <w:ilvl w:val="0"/>
          <w:numId w:val="3"/>
        </w:numPr>
        <w:spacing w:after="100" w:line="276"/>
      </w:pPr>
      <w:r>
        <w:t xml:space="preserve">Basic risk flagging for known mixer/bridge addresses.</w:t>
      </w:r>
    </w:p>
    <w:p>
      <w:pPr>
        <w:pStyle w:val="ListParagraph"/>
        <w:numPr>
          <w:ilvl w:val="0"/>
          <w:numId w:val="3"/>
        </w:numPr>
        <w:spacing w:after="100" w:line="276"/>
      </w:pPr>
      <w:r>
        <w:t xml:space="preserve">Interactive path visualization.</w:t>
      </w:r>
    </w:p>
    <w:p>
      <w:pPr>
        <w:pStyle w:val="ListParagraph"/>
        <w:numPr>
          <w:ilvl w:val="0"/>
          <w:numId w:val="3"/>
        </w:numPr>
        <w:spacing w:after="100" w:line="276"/>
      </w:pPr>
      <w:r>
        <w:t xml:space="preserve">One-click JSON + PDF report export.</w:t>
      </w:r>
    </w:p>
    <w:p>
      <w:pPr>
        <w:pStyle w:val="ListParagraph"/>
        <w:numPr>
          <w:ilvl w:val="0"/>
          <w:numId w:val="3"/>
        </w:numPr>
        <w:spacing w:after="100" w:line="276"/>
      </w:pPr>
      <w:r>
        <w:t xml:space="preserve">A mock (non-live) draft disclosure-request payload demonstrating the SAHYOG-routing concept.</w:t>
      </w:r>
    </w:p>
    <w:p>
      <w:pPr>
        <w:spacing w:after="160" w:line="276"/>
        <w:jc w:val="both"/>
      </w:pPr>
      <w:r>
        <w:rPr>
          <w:b/>
          <w:bCs/>
          <w:i w:val="false"/>
          <w:iCs w:val="false"/>
        </w:rPr>
        <w:t xml:space="preserve">Not required for MVP: full 6+ chain coverage, live SAHYOG API integration, production-grade calibrated ML scoring, role-based access control, multi-case analytics dashboards, or real-time alerting infrastructure.</w:t>
      </w:r>
    </w:p>
    <w:p>
      <w:pPr>
        <w:pStyle w:val="Heading1"/>
        <w:pBdr>
          <w:bottom w:val="single" w:color="0F6674" w:sz="8" w:space="4"/>
        </w:pBdr>
        <w:spacing w:after="200" w:before="360"/>
      </w:pPr>
      <w:r>
        <w:t xml:space="preserve">32. Phased Development Roadmap</w:t>
      </w:r>
    </w:p>
    <w:tbl>
      <w:tblPr>
        <w:tblW w:type="dxa" w:w="9350"/>
        <w:tblBorders>
          <w:top w:val="single" w:color="CCCCCC" w:sz="4"/>
          <w:left w:val="single" w:color="CCCCCC" w:sz="4"/>
          <w:bottom w:val="single" w:color="CCCCCC" w:sz="4"/>
          <w:right w:val="single" w:color="CCCCCC" w:sz="4"/>
          <w:insideH w:val="single" w:color="DDDDDD" w:sz="4"/>
          <w:insideV w:val="single" w:color="DDDDDD" w:sz="4"/>
        </w:tblBorders>
      </w:tblPr>
      <w:tblGrid>
        <w:gridCol w:w="2337"/>
        <w:gridCol w:w="2337"/>
        <w:gridCol w:w="2337"/>
        <w:gridCol w:w="2337"/>
      </w:tblGrid>
      <w:tr>
        <w:trPr>
          <w:tblHeader/>
        </w:trPr>
        <w:tc>
          <w:tcPr>
            <w:tcW w:type="dxa" w:w="2337"/>
            <w:shd w:fill="1F3864" w:val="clear"/>
            <w:tcMar>
              <w:top w:type="dxa" w:w="80"/>
              <w:left w:type="dxa" w:w="100"/>
              <w:bottom w:type="dxa" w:w="80"/>
              <w:right w:type="dxa" w:w="100"/>
            </w:tcMar>
          </w:tcPr>
          <w:p>
            <w:pPr>
              <w:spacing w:after="0" w:line="240"/>
            </w:pPr>
            <w:r>
              <w:rPr>
                <w:b/>
                <w:bCs/>
                <w:color w:val="FFFFFF"/>
                <w:sz w:val="19"/>
                <w:szCs w:val="19"/>
              </w:rPr>
              <w:t xml:space="preserve">Phase</w:t>
            </w:r>
          </w:p>
        </w:tc>
        <w:tc>
          <w:tcPr>
            <w:tcW w:type="dxa" w:w="2337"/>
            <w:shd w:fill="1F3864" w:val="clear"/>
            <w:tcMar>
              <w:top w:type="dxa" w:w="80"/>
              <w:left w:type="dxa" w:w="100"/>
              <w:bottom w:type="dxa" w:w="80"/>
              <w:right w:type="dxa" w:w="100"/>
            </w:tcMar>
          </w:tcPr>
          <w:p>
            <w:pPr>
              <w:spacing w:after="0" w:line="240"/>
            </w:pPr>
            <w:r>
              <w:rPr>
                <w:b/>
                <w:bCs/>
                <w:color w:val="FFFFFF"/>
                <w:sz w:val="19"/>
                <w:szCs w:val="19"/>
              </w:rPr>
              <w:t xml:space="preserve">Objective</w:t>
            </w:r>
          </w:p>
        </w:tc>
        <w:tc>
          <w:tcPr>
            <w:tcW w:type="dxa" w:w="2337"/>
            <w:shd w:fill="1F3864" w:val="clear"/>
            <w:tcMar>
              <w:top w:type="dxa" w:w="80"/>
              <w:left w:type="dxa" w:w="100"/>
              <w:bottom w:type="dxa" w:w="80"/>
              <w:right w:type="dxa" w:w="100"/>
            </w:tcMar>
          </w:tcPr>
          <w:p>
            <w:pPr>
              <w:spacing w:after="0" w:line="240"/>
            </w:pPr>
            <w:r>
              <w:rPr>
                <w:b/>
                <w:bCs/>
                <w:color w:val="FFFFFF"/>
                <w:sz w:val="19"/>
                <w:szCs w:val="19"/>
              </w:rPr>
              <w:t xml:space="preserve">Deliverables</w:t>
            </w:r>
          </w:p>
        </w:tc>
        <w:tc>
          <w:tcPr>
            <w:tcW w:type="dxa" w:w="2337"/>
            <w:shd w:fill="1F3864" w:val="clear"/>
            <w:tcMar>
              <w:top w:type="dxa" w:w="80"/>
              <w:left w:type="dxa" w:w="100"/>
              <w:bottom w:type="dxa" w:w="80"/>
              <w:right w:type="dxa" w:w="100"/>
            </w:tcMar>
          </w:tcPr>
          <w:p>
            <w:pPr>
              <w:spacing w:after="0" w:line="240"/>
            </w:pPr>
            <w:r>
              <w:rPr>
                <w:b/>
                <w:bCs/>
                <w:color w:val="FFFFFF"/>
                <w:sz w:val="19"/>
                <w:szCs w:val="19"/>
              </w:rPr>
              <w:t xml:space="preserve">Exit criterion</w:t>
            </w:r>
          </w:p>
        </w:tc>
      </w:tr>
      <w:tr>
        <w:tc>
          <w:tcPr>
            <w:tcW w:type="dxa" w:w="2337"/>
            <w:tcMar>
              <w:top w:type="dxa" w:w="80"/>
              <w:left w:type="dxa" w:w="100"/>
              <w:bottom w:type="dxa" w:w="80"/>
              <w:right w:type="dxa" w:w="100"/>
            </w:tcMar>
          </w:tcPr>
          <w:p>
            <w:pPr>
              <w:spacing w:after="0" w:line="240"/>
            </w:pPr>
            <w:r>
              <w:rPr>
                <w:b w:val="false"/>
                <w:bCs w:val="false"/>
                <w:color w:val="1A1A1A"/>
                <w:sz w:val="18"/>
                <w:szCs w:val="18"/>
              </w:rPr>
              <w:t xml:space="preserve">1. Research</w:t>
            </w:r>
          </w:p>
        </w:tc>
        <w:tc>
          <w:tcPr>
            <w:tcW w:type="dxa" w:w="2337"/>
            <w:tcMar>
              <w:top w:type="dxa" w:w="80"/>
              <w:left w:type="dxa" w:w="100"/>
              <w:bottom w:type="dxa" w:w="80"/>
              <w:right w:type="dxa" w:w="100"/>
            </w:tcMar>
          </w:tcPr>
          <w:p>
            <w:pPr>
              <w:spacing w:after="0" w:line="240"/>
            </w:pPr>
            <w:r>
              <w:rPr>
                <w:b w:val="false"/>
                <w:bCs w:val="false"/>
                <w:color w:val="1A1A1A"/>
                <w:sz w:val="18"/>
                <w:szCs w:val="18"/>
              </w:rPr>
              <w:t xml:space="preserve">Establish evidence base and prior art</w:t>
            </w:r>
          </w:p>
        </w:tc>
        <w:tc>
          <w:tcPr>
            <w:tcW w:type="dxa" w:w="2337"/>
            <w:tcMar>
              <w:top w:type="dxa" w:w="80"/>
              <w:left w:type="dxa" w:w="100"/>
              <w:bottom w:type="dxa" w:w="80"/>
              <w:right w:type="dxa" w:w="100"/>
            </w:tcMar>
          </w:tcPr>
          <w:p>
            <w:pPr>
              <w:spacing w:after="0" w:line="240"/>
            </w:pPr>
            <w:r>
              <w:rPr>
                <w:b w:val="false"/>
                <w:bCs w:val="false"/>
                <w:color w:val="1A1A1A"/>
                <w:sz w:val="18"/>
                <w:szCs w:val="18"/>
              </w:rPr>
              <w:t xml:space="preserve">Market/gap analysis, labelled-dataset source list</w:t>
            </w:r>
          </w:p>
        </w:tc>
        <w:tc>
          <w:tcPr>
            <w:tcW w:type="dxa" w:w="2337"/>
            <w:tcMar>
              <w:top w:type="dxa" w:w="80"/>
              <w:left w:type="dxa" w:w="100"/>
              <w:bottom w:type="dxa" w:w="80"/>
              <w:right w:type="dxa" w:w="100"/>
            </w:tcMar>
          </w:tcPr>
          <w:p>
            <w:pPr>
              <w:spacing w:after="0" w:line="240"/>
            </w:pPr>
            <w:r>
              <w:rPr>
                <w:b w:val="false"/>
                <w:bCs w:val="false"/>
                <w:color w:val="1A1A1A"/>
                <w:sz w:val="18"/>
                <w:szCs w:val="18"/>
              </w:rPr>
              <w:t xml:space="preserve">Candidate data sources and architecture shortlist</w:t>
            </w:r>
          </w:p>
        </w:tc>
      </w:tr>
      <w:tr>
        <w:tc>
          <w:tcPr>
            <w:tcW w:type="dxa" w:w="2337"/>
            <w:shd w:fill="F2F2F2" w:val="clear"/>
            <w:tcMar>
              <w:top w:type="dxa" w:w="80"/>
              <w:left w:type="dxa" w:w="100"/>
              <w:bottom w:type="dxa" w:w="80"/>
              <w:right w:type="dxa" w:w="100"/>
            </w:tcMar>
          </w:tcPr>
          <w:p>
            <w:pPr>
              <w:spacing w:after="0" w:line="240"/>
            </w:pPr>
            <w:r>
              <w:rPr>
                <w:b w:val="false"/>
                <w:bCs w:val="false"/>
                <w:color w:val="1A1A1A"/>
                <w:sz w:val="18"/>
                <w:szCs w:val="18"/>
              </w:rPr>
              <w:t xml:space="preserve">2. Data pipeline</w:t>
            </w:r>
          </w:p>
        </w:tc>
        <w:tc>
          <w:tcPr>
            <w:tcW w:type="dxa" w:w="2337"/>
            <w:shd w:fill="F2F2F2" w:val="clear"/>
            <w:tcMar>
              <w:top w:type="dxa" w:w="80"/>
              <w:left w:type="dxa" w:w="100"/>
              <w:bottom w:type="dxa" w:w="80"/>
              <w:right w:type="dxa" w:w="100"/>
            </w:tcMar>
          </w:tcPr>
          <w:p>
            <w:pPr>
              <w:spacing w:after="0" w:line="240"/>
            </w:pPr>
            <w:r>
              <w:rPr>
                <w:b w:val="false"/>
                <w:bCs w:val="false"/>
                <w:color w:val="1A1A1A"/>
                <w:sz w:val="18"/>
                <w:szCs w:val="18"/>
              </w:rPr>
              <w:t xml:space="preserve">Build reliable multi-chain ingestion</w:t>
            </w:r>
          </w:p>
        </w:tc>
        <w:tc>
          <w:tcPr>
            <w:tcW w:type="dxa" w:w="2337"/>
            <w:shd w:fill="F2F2F2" w:val="clear"/>
            <w:tcMar>
              <w:top w:type="dxa" w:w="80"/>
              <w:left w:type="dxa" w:w="100"/>
              <w:bottom w:type="dxa" w:w="80"/>
              <w:right w:type="dxa" w:w="100"/>
            </w:tcMar>
          </w:tcPr>
          <w:p>
            <w:pPr>
              <w:spacing w:after="0" w:line="240"/>
            </w:pPr>
            <w:r>
              <w:rPr>
                <w:b w:val="false"/>
                <w:bCs w:val="false"/>
                <w:color w:val="1A1A1A"/>
                <w:sz w:val="18"/>
                <w:szCs w:val="18"/>
              </w:rPr>
              <w:t xml:space="preserve">Chain adapters for ETH + Tron</w:t>
            </w:r>
          </w:p>
        </w:tc>
        <w:tc>
          <w:tcPr>
            <w:tcW w:type="dxa" w:w="2337"/>
            <w:shd w:fill="F2F2F2" w:val="clear"/>
            <w:tcMar>
              <w:top w:type="dxa" w:w="80"/>
              <w:left w:type="dxa" w:w="100"/>
              <w:bottom w:type="dxa" w:w="80"/>
              <w:right w:type="dxa" w:w="100"/>
            </w:tcMar>
          </w:tcPr>
          <w:p>
            <w:pPr>
              <w:spacing w:after="0" w:line="240"/>
            </w:pPr>
            <w:r>
              <w:rPr>
                <w:b w:val="false"/>
                <w:bCs w:val="false"/>
                <w:color w:val="1A1A1A"/>
                <w:sz w:val="18"/>
                <w:szCs w:val="18"/>
              </w:rPr>
              <w:t xml:space="preserve">EXP-01 passed for both chains</w:t>
            </w:r>
          </w:p>
        </w:tc>
      </w:tr>
      <w:tr>
        <w:tc>
          <w:tcPr>
            <w:tcW w:type="dxa" w:w="2337"/>
            <w:tcMar>
              <w:top w:type="dxa" w:w="80"/>
              <w:left w:type="dxa" w:w="100"/>
              <w:bottom w:type="dxa" w:w="80"/>
              <w:right w:type="dxa" w:w="100"/>
            </w:tcMar>
          </w:tcPr>
          <w:p>
            <w:pPr>
              <w:spacing w:after="0" w:line="240"/>
            </w:pPr>
            <w:r>
              <w:rPr>
                <w:b w:val="false"/>
                <w:bCs w:val="false"/>
                <w:color w:val="1A1A1A"/>
                <w:sz w:val="18"/>
                <w:szCs w:val="18"/>
              </w:rPr>
              <w:t xml:space="preserve">3. Tracing engine</w:t>
            </w:r>
          </w:p>
        </w:tc>
        <w:tc>
          <w:tcPr>
            <w:tcW w:type="dxa" w:w="2337"/>
            <w:tcMar>
              <w:top w:type="dxa" w:w="80"/>
              <w:left w:type="dxa" w:w="100"/>
              <w:bottom w:type="dxa" w:w="80"/>
              <w:right w:type="dxa" w:w="100"/>
            </w:tcMar>
          </w:tcPr>
          <w:p>
            <w:pPr>
              <w:spacing w:after="0" w:line="240"/>
            </w:pPr>
            <w:r>
              <w:rPr>
                <w:b w:val="false"/>
                <w:bCs w:val="false"/>
                <w:color w:val="1A1A1A"/>
                <w:sz w:val="18"/>
                <w:szCs w:val="18"/>
              </w:rPr>
              <w:t xml:space="preserve">Working graph traversal</w:t>
            </w:r>
          </w:p>
        </w:tc>
        <w:tc>
          <w:tcPr>
            <w:tcW w:type="dxa" w:w="2337"/>
            <w:tcMar>
              <w:top w:type="dxa" w:w="80"/>
              <w:left w:type="dxa" w:w="100"/>
              <w:bottom w:type="dxa" w:w="80"/>
              <w:right w:type="dxa" w:w="100"/>
            </w:tcMar>
          </w:tcPr>
          <w:p>
            <w:pPr>
              <w:spacing w:after="0" w:line="240"/>
            </w:pPr>
            <w:r>
              <w:rPr>
                <w:b w:val="false"/>
                <w:bCs w:val="false"/>
                <w:color w:val="1A1A1A"/>
                <w:sz w:val="18"/>
                <w:szCs w:val="18"/>
              </w:rPr>
              <w:t xml:space="preserve">Depth-limited BFS/DFS implementation</w:t>
            </w:r>
          </w:p>
        </w:tc>
        <w:tc>
          <w:tcPr>
            <w:tcW w:type="dxa" w:w="2337"/>
            <w:tcMar>
              <w:top w:type="dxa" w:w="80"/>
              <w:left w:type="dxa" w:w="100"/>
              <w:bottom w:type="dxa" w:w="80"/>
              <w:right w:type="dxa" w:w="100"/>
            </w:tcMar>
          </w:tcPr>
          <w:p>
            <w:pPr>
              <w:spacing w:after="0" w:line="240"/>
            </w:pPr>
            <w:r>
              <w:rPr>
                <w:b w:val="false"/>
                <w:bCs w:val="false"/>
                <w:color w:val="1A1A1A"/>
                <w:sz w:val="18"/>
                <w:szCs w:val="18"/>
              </w:rPr>
              <w:t xml:space="preserve">EXP-02 passed</w:t>
            </w:r>
          </w:p>
        </w:tc>
      </w:tr>
      <w:tr>
        <w:tc>
          <w:tcPr>
            <w:tcW w:type="dxa" w:w="2337"/>
            <w:shd w:fill="F2F2F2" w:val="clear"/>
            <w:tcMar>
              <w:top w:type="dxa" w:w="80"/>
              <w:left w:type="dxa" w:w="100"/>
              <w:bottom w:type="dxa" w:w="80"/>
              <w:right w:type="dxa" w:w="100"/>
            </w:tcMar>
          </w:tcPr>
          <w:p>
            <w:pPr>
              <w:spacing w:after="0" w:line="240"/>
            </w:pPr>
            <w:r>
              <w:rPr>
                <w:b w:val="false"/>
                <w:bCs w:val="false"/>
                <w:color w:val="1A1A1A"/>
                <w:sz w:val="18"/>
                <w:szCs w:val="18"/>
              </w:rPr>
              <w:t xml:space="preserve">4. Attribution + scoring</w:t>
            </w:r>
          </w:p>
        </w:tc>
        <w:tc>
          <w:tcPr>
            <w:tcW w:type="dxa" w:w="2337"/>
            <w:shd w:fill="F2F2F2" w:val="clear"/>
            <w:tcMar>
              <w:top w:type="dxa" w:w="80"/>
              <w:left w:type="dxa" w:w="100"/>
              <w:bottom w:type="dxa" w:w="80"/>
              <w:right w:type="dxa" w:w="100"/>
            </w:tcMar>
          </w:tcPr>
          <w:p>
            <w:pPr>
              <w:spacing w:after="0" w:line="240"/>
            </w:pPr>
            <w:r>
              <w:rPr>
                <w:b w:val="false"/>
                <w:bCs w:val="false"/>
                <w:color w:val="1A1A1A"/>
                <w:sz w:val="18"/>
                <w:szCs w:val="18"/>
              </w:rPr>
              <w:t xml:space="preserve">Labelled matching + confidence scoring</w:t>
            </w:r>
          </w:p>
        </w:tc>
        <w:tc>
          <w:tcPr>
            <w:tcW w:type="dxa" w:w="2337"/>
            <w:shd w:fill="F2F2F2" w:val="clear"/>
            <w:tcMar>
              <w:top w:type="dxa" w:w="80"/>
              <w:left w:type="dxa" w:w="100"/>
              <w:bottom w:type="dxa" w:w="80"/>
              <w:right w:type="dxa" w:w="100"/>
            </w:tcMar>
          </w:tcPr>
          <w:p>
            <w:pPr>
              <w:spacing w:after="0" w:line="240"/>
            </w:pPr>
            <w:r>
              <w:rPr>
                <w:b w:val="false"/>
                <w:bCs w:val="false"/>
                <w:color w:val="1A1A1A"/>
                <w:sz w:val="18"/>
                <w:szCs w:val="18"/>
              </w:rPr>
              <w:t xml:space="preserve">Matching module + scoring formula v1</w:t>
            </w:r>
          </w:p>
        </w:tc>
        <w:tc>
          <w:tcPr>
            <w:tcW w:type="dxa" w:w="2337"/>
            <w:shd w:fill="F2F2F2" w:val="clear"/>
            <w:tcMar>
              <w:top w:type="dxa" w:w="80"/>
              <w:left w:type="dxa" w:w="100"/>
              <w:bottom w:type="dxa" w:w="80"/>
              <w:right w:type="dxa" w:w="100"/>
            </w:tcMar>
          </w:tcPr>
          <w:p>
            <w:pPr>
              <w:spacing w:after="0" w:line="240"/>
            </w:pPr>
            <w:r>
              <w:rPr>
                <w:b w:val="false"/>
                <w:bCs w:val="false"/>
                <w:color w:val="1A1A1A"/>
                <w:sz w:val="18"/>
                <w:szCs w:val="18"/>
              </w:rPr>
              <w:t xml:space="preserve">EXP-03/04 baseline established</w:t>
            </w:r>
          </w:p>
        </w:tc>
      </w:tr>
      <w:tr>
        <w:tc>
          <w:tcPr>
            <w:tcW w:type="dxa" w:w="2337"/>
            <w:tcMar>
              <w:top w:type="dxa" w:w="80"/>
              <w:left w:type="dxa" w:w="100"/>
              <w:bottom w:type="dxa" w:w="80"/>
              <w:right w:type="dxa" w:w="100"/>
            </w:tcMar>
          </w:tcPr>
          <w:p>
            <w:pPr>
              <w:spacing w:after="0" w:line="240"/>
            </w:pPr>
            <w:r>
              <w:rPr>
                <w:b w:val="false"/>
                <w:bCs w:val="false"/>
                <w:color w:val="1A1A1A"/>
                <w:sz w:val="18"/>
                <w:szCs w:val="18"/>
              </w:rPr>
              <w:t xml:space="preserve">5. Dashboard</w:t>
            </w:r>
          </w:p>
        </w:tc>
        <w:tc>
          <w:tcPr>
            <w:tcW w:type="dxa" w:w="2337"/>
            <w:tcMar>
              <w:top w:type="dxa" w:w="80"/>
              <w:left w:type="dxa" w:w="100"/>
              <w:bottom w:type="dxa" w:w="80"/>
              <w:right w:type="dxa" w:w="100"/>
            </w:tcMar>
          </w:tcPr>
          <w:p>
            <w:pPr>
              <w:spacing w:after="0" w:line="240"/>
            </w:pPr>
            <w:r>
              <w:rPr>
                <w:b w:val="false"/>
                <w:bCs w:val="false"/>
                <w:color w:val="1A1A1A"/>
                <w:sz w:val="18"/>
                <w:szCs w:val="18"/>
              </w:rPr>
              <w:t xml:space="preserve">Investigator-facing visualization</w:t>
            </w:r>
          </w:p>
        </w:tc>
        <w:tc>
          <w:tcPr>
            <w:tcW w:type="dxa" w:w="2337"/>
            <w:tcMar>
              <w:top w:type="dxa" w:w="80"/>
              <w:left w:type="dxa" w:w="100"/>
              <w:bottom w:type="dxa" w:w="80"/>
              <w:right w:type="dxa" w:w="100"/>
            </w:tcMar>
          </w:tcPr>
          <w:p>
            <w:pPr>
              <w:spacing w:after="0" w:line="240"/>
            </w:pPr>
            <w:r>
              <w:rPr>
                <w:b w:val="false"/>
                <w:bCs w:val="false"/>
                <w:color w:val="1A1A1A"/>
                <w:sz w:val="18"/>
                <w:szCs w:val="18"/>
              </w:rPr>
              <w:t xml:space="preserve">Path graph UI, case intake form</w:t>
            </w:r>
          </w:p>
        </w:tc>
        <w:tc>
          <w:tcPr>
            <w:tcW w:type="dxa" w:w="2337"/>
            <w:tcMar>
              <w:top w:type="dxa" w:w="80"/>
              <w:left w:type="dxa" w:w="100"/>
              <w:bottom w:type="dxa" w:w="80"/>
              <w:right w:type="dxa" w:w="100"/>
            </w:tcMar>
          </w:tcPr>
          <w:p>
            <w:pPr>
              <w:spacing w:after="0" w:line="240"/>
            </w:pPr>
            <w:r>
              <w:rPr>
                <w:b w:val="false"/>
                <w:bCs w:val="false"/>
                <w:color w:val="1A1A1A"/>
                <w:sz w:val="18"/>
                <w:szCs w:val="18"/>
              </w:rPr>
              <w:t xml:space="preserve">EXP-06 usability baseline</w:t>
            </w:r>
          </w:p>
        </w:tc>
      </w:tr>
      <w:tr>
        <w:tc>
          <w:tcPr>
            <w:tcW w:type="dxa" w:w="2337"/>
            <w:shd w:fill="F2F2F2" w:val="clear"/>
            <w:tcMar>
              <w:top w:type="dxa" w:w="80"/>
              <w:left w:type="dxa" w:w="100"/>
              <w:bottom w:type="dxa" w:w="80"/>
              <w:right w:type="dxa" w:w="100"/>
            </w:tcMar>
          </w:tcPr>
          <w:p>
            <w:pPr>
              <w:spacing w:after="0" w:line="240"/>
            </w:pPr>
            <w:r>
              <w:rPr>
                <w:b w:val="false"/>
                <w:bCs w:val="false"/>
                <w:color w:val="1A1A1A"/>
                <w:sz w:val="18"/>
                <w:szCs w:val="18"/>
              </w:rPr>
              <w:t xml:space="preserve">6. Reporting + drafting</w:t>
            </w:r>
          </w:p>
        </w:tc>
        <w:tc>
          <w:tcPr>
            <w:tcW w:type="dxa" w:w="2337"/>
            <w:shd w:fill="F2F2F2" w:val="clear"/>
            <w:tcMar>
              <w:top w:type="dxa" w:w="80"/>
              <w:left w:type="dxa" w:w="100"/>
              <w:bottom w:type="dxa" w:w="80"/>
              <w:right w:type="dxa" w:w="100"/>
            </w:tcMar>
          </w:tcPr>
          <w:p>
            <w:pPr>
              <w:spacing w:after="0" w:line="240"/>
            </w:pPr>
            <w:r>
              <w:rPr>
                <w:b w:val="false"/>
                <w:bCs w:val="false"/>
                <w:color w:val="1A1A1A"/>
                <w:sz w:val="18"/>
                <w:szCs w:val="18"/>
              </w:rPr>
              <w:t xml:space="preserve">Evidentiary output</w:t>
            </w:r>
          </w:p>
        </w:tc>
        <w:tc>
          <w:tcPr>
            <w:tcW w:type="dxa" w:w="2337"/>
            <w:shd w:fill="F2F2F2" w:val="clear"/>
            <w:tcMar>
              <w:top w:type="dxa" w:w="80"/>
              <w:left w:type="dxa" w:w="100"/>
              <w:bottom w:type="dxa" w:w="80"/>
              <w:right w:type="dxa" w:w="100"/>
            </w:tcMar>
          </w:tcPr>
          <w:p>
            <w:pPr>
              <w:spacing w:after="0" w:line="240"/>
            </w:pPr>
            <w:r>
              <w:rPr>
                <w:b w:val="false"/>
                <w:bCs w:val="false"/>
                <w:color w:val="1A1A1A"/>
                <w:sz w:val="18"/>
                <w:szCs w:val="18"/>
              </w:rPr>
              <w:t xml:space="preserve">JSON/PDF report generator, mock disclosure drafter</w:t>
            </w:r>
          </w:p>
        </w:tc>
        <w:tc>
          <w:tcPr>
            <w:tcW w:type="dxa" w:w="2337"/>
            <w:shd w:fill="F2F2F2" w:val="clear"/>
            <w:tcMar>
              <w:top w:type="dxa" w:w="80"/>
              <w:left w:type="dxa" w:w="100"/>
              <w:bottom w:type="dxa" w:w="80"/>
              <w:right w:type="dxa" w:w="100"/>
            </w:tcMar>
          </w:tcPr>
          <w:p>
            <w:pPr>
              <w:spacing w:after="0" w:line="240"/>
            </w:pPr>
            <w:r>
              <w:rPr>
                <w:b w:val="false"/>
                <w:bCs w:val="false"/>
                <w:color w:val="1A1A1A"/>
                <w:sz w:val="18"/>
                <w:szCs w:val="18"/>
              </w:rPr>
              <w:t xml:space="preserve">Report content review passed</w:t>
            </w:r>
          </w:p>
        </w:tc>
      </w:tr>
      <w:tr>
        <w:tc>
          <w:tcPr>
            <w:tcW w:type="dxa" w:w="2337"/>
            <w:tcMar>
              <w:top w:type="dxa" w:w="80"/>
              <w:left w:type="dxa" w:w="100"/>
              <w:bottom w:type="dxa" w:w="80"/>
              <w:right w:type="dxa" w:w="100"/>
            </w:tcMar>
          </w:tcPr>
          <w:p>
            <w:pPr>
              <w:spacing w:after="0" w:line="240"/>
            </w:pPr>
            <w:r>
              <w:rPr>
                <w:b w:val="false"/>
                <w:bCs w:val="false"/>
                <w:color w:val="1A1A1A"/>
                <w:sz w:val="18"/>
                <w:szCs w:val="18"/>
              </w:rPr>
              <w:t xml:space="preserve">7. Validation</w:t>
            </w:r>
          </w:p>
        </w:tc>
        <w:tc>
          <w:tcPr>
            <w:tcW w:type="dxa" w:w="2337"/>
            <w:tcMar>
              <w:top w:type="dxa" w:w="80"/>
              <w:left w:type="dxa" w:w="100"/>
              <w:bottom w:type="dxa" w:w="80"/>
              <w:right w:type="dxa" w:w="100"/>
            </w:tcMar>
          </w:tcPr>
          <w:p>
            <w:pPr>
              <w:spacing w:after="0" w:line="240"/>
            </w:pPr>
            <w:r>
              <w:rPr>
                <w:b w:val="false"/>
                <w:bCs w:val="false"/>
                <w:color w:val="1A1A1A"/>
                <w:sz w:val="18"/>
                <w:szCs w:val="18"/>
              </w:rPr>
              <w:t xml:space="preserve">Stress-test the full pipeline</w:t>
            </w:r>
          </w:p>
        </w:tc>
        <w:tc>
          <w:tcPr>
            <w:tcW w:type="dxa" w:w="2337"/>
            <w:tcMar>
              <w:top w:type="dxa" w:w="80"/>
              <w:left w:type="dxa" w:w="100"/>
              <w:bottom w:type="dxa" w:w="80"/>
              <w:right w:type="dxa" w:w="100"/>
            </w:tcMar>
          </w:tcPr>
          <w:p>
            <w:pPr>
              <w:spacing w:after="0" w:line="240"/>
            </w:pPr>
            <w:r>
              <w:rPr>
                <w:b w:val="false"/>
                <w:bCs w:val="false"/>
                <w:color w:val="1A1A1A"/>
                <w:sz w:val="18"/>
                <w:szCs w:val="18"/>
              </w:rPr>
              <w:t xml:space="preserve">Full validation report against Section 20 metrics</w:t>
            </w:r>
          </w:p>
        </w:tc>
        <w:tc>
          <w:tcPr>
            <w:tcW w:type="dxa" w:w="2337"/>
            <w:tcMar>
              <w:top w:type="dxa" w:w="80"/>
              <w:left w:type="dxa" w:w="100"/>
              <w:bottom w:type="dxa" w:w="80"/>
              <w:right w:type="dxa" w:w="100"/>
            </w:tcMar>
          </w:tcPr>
          <w:p>
            <w:pPr>
              <w:spacing w:after="0" w:line="240"/>
            </w:pPr>
            <w:r>
              <w:rPr>
                <w:b w:val="false"/>
                <w:bCs w:val="false"/>
                <w:color w:val="1A1A1A"/>
                <w:sz w:val="18"/>
                <w:szCs w:val="18"/>
              </w:rPr>
              <w:t xml:space="preserve">Targets met or gaps explicitly documented</w:t>
            </w:r>
          </w:p>
        </w:tc>
      </w:tr>
      <w:tr>
        <w:tc>
          <w:tcPr>
            <w:tcW w:type="dxa" w:w="2337"/>
            <w:shd w:fill="F2F2F2" w:val="clear"/>
            <w:tcMar>
              <w:top w:type="dxa" w:w="80"/>
              <w:left w:type="dxa" w:w="100"/>
              <w:bottom w:type="dxa" w:w="80"/>
              <w:right w:type="dxa" w:w="100"/>
            </w:tcMar>
          </w:tcPr>
          <w:p>
            <w:pPr>
              <w:spacing w:after="0" w:line="240"/>
            </w:pPr>
            <w:r>
              <w:rPr>
                <w:b w:val="false"/>
                <w:bCs w:val="false"/>
                <w:color w:val="1A1A1A"/>
                <w:sz w:val="18"/>
                <w:szCs w:val="18"/>
              </w:rPr>
              <w:t xml:space="preserve">8. Pilot integration</w:t>
            </w:r>
          </w:p>
        </w:tc>
        <w:tc>
          <w:tcPr>
            <w:tcW w:type="dxa" w:w="2337"/>
            <w:shd w:fill="F2F2F2" w:val="clear"/>
            <w:tcMar>
              <w:top w:type="dxa" w:w="80"/>
              <w:left w:type="dxa" w:w="100"/>
              <w:bottom w:type="dxa" w:w="80"/>
              <w:right w:type="dxa" w:w="100"/>
            </w:tcMar>
          </w:tcPr>
          <w:p>
            <w:pPr>
              <w:spacing w:after="0" w:line="240"/>
            </w:pPr>
            <w:r>
              <w:rPr>
                <w:b w:val="false"/>
                <w:bCs w:val="false"/>
                <w:color w:val="1A1A1A"/>
                <w:sz w:val="18"/>
                <w:szCs w:val="18"/>
              </w:rPr>
              <w:t xml:space="preserve">Real-world readiness</w:t>
            </w:r>
          </w:p>
        </w:tc>
        <w:tc>
          <w:tcPr>
            <w:tcW w:type="dxa" w:w="2337"/>
            <w:shd w:fill="F2F2F2" w:val="clear"/>
            <w:tcMar>
              <w:top w:type="dxa" w:w="80"/>
              <w:left w:type="dxa" w:w="100"/>
              <w:bottom w:type="dxa" w:w="80"/>
              <w:right w:type="dxa" w:w="100"/>
            </w:tcMar>
          </w:tcPr>
          <w:p>
            <w:pPr>
              <w:spacing w:after="0" w:line="240"/>
            </w:pPr>
            <w:r>
              <w:rPr>
                <w:b w:val="false"/>
                <w:bCs w:val="false"/>
                <w:color w:val="1A1A1A"/>
                <w:sz w:val="18"/>
                <w:szCs w:val="18"/>
              </w:rPr>
              <w:t xml:space="preserve">RBAC, audit logging, live SAHYOG API integration</w:t>
            </w:r>
          </w:p>
        </w:tc>
        <w:tc>
          <w:tcPr>
            <w:tcW w:type="dxa" w:w="2337"/>
            <w:shd w:fill="F2F2F2" w:val="clear"/>
            <w:tcMar>
              <w:top w:type="dxa" w:w="80"/>
              <w:left w:type="dxa" w:w="100"/>
              <w:bottom w:type="dxa" w:w="80"/>
              <w:right w:type="dxa" w:w="100"/>
            </w:tcMar>
          </w:tcPr>
          <w:p>
            <w:pPr>
              <w:spacing w:after="0" w:line="240"/>
            </w:pPr>
            <w:r>
              <w:rPr>
                <w:b w:val="false"/>
                <w:bCs w:val="false"/>
                <w:color w:val="1A1A1A"/>
                <w:sz w:val="18"/>
                <w:szCs w:val="18"/>
              </w:rPr>
              <w:t xml:space="preserve">1-2 State Cyber Cell pilot deployment</w:t>
            </w:r>
          </w:p>
        </w:tc>
      </w:tr>
      <w:tr>
        <w:tc>
          <w:tcPr>
            <w:tcW w:type="dxa" w:w="2337"/>
            <w:tcMar>
              <w:top w:type="dxa" w:w="80"/>
              <w:left w:type="dxa" w:w="100"/>
              <w:bottom w:type="dxa" w:w="80"/>
              <w:right w:type="dxa" w:w="100"/>
            </w:tcMar>
          </w:tcPr>
          <w:p>
            <w:pPr>
              <w:spacing w:after="0" w:line="240"/>
            </w:pPr>
            <w:r>
              <w:rPr>
                <w:b w:val="false"/>
                <w:bCs w:val="false"/>
                <w:color w:val="1A1A1A"/>
                <w:sz w:val="18"/>
                <w:szCs w:val="18"/>
              </w:rPr>
              <w:t xml:space="preserve">9. Scale</w:t>
            </w:r>
          </w:p>
        </w:tc>
        <w:tc>
          <w:tcPr>
            <w:tcW w:type="dxa" w:w="2337"/>
            <w:tcMar>
              <w:top w:type="dxa" w:w="80"/>
              <w:left w:type="dxa" w:w="100"/>
              <w:bottom w:type="dxa" w:w="80"/>
              <w:right w:type="dxa" w:w="100"/>
            </w:tcMar>
          </w:tcPr>
          <w:p>
            <w:pPr>
              <w:spacing w:after="0" w:line="240"/>
            </w:pPr>
            <w:r>
              <w:rPr>
                <w:b w:val="false"/>
                <w:bCs w:val="false"/>
                <w:color w:val="1A1A1A"/>
                <w:sz w:val="18"/>
                <w:szCs w:val="18"/>
              </w:rPr>
              <w:t xml:space="preserve">National rollout</w:t>
            </w:r>
          </w:p>
        </w:tc>
        <w:tc>
          <w:tcPr>
            <w:tcW w:type="dxa" w:w="2337"/>
            <w:tcMar>
              <w:top w:type="dxa" w:w="80"/>
              <w:left w:type="dxa" w:w="100"/>
              <w:bottom w:type="dxa" w:w="80"/>
              <w:right w:type="dxa" w:w="100"/>
            </w:tcMar>
          </w:tcPr>
          <w:p>
            <w:pPr>
              <w:spacing w:after="0" w:line="240"/>
            </w:pPr>
            <w:r>
              <w:rPr>
                <w:b w:val="false"/>
                <w:bCs w:val="false"/>
                <w:color w:val="1A1A1A"/>
                <w:sz w:val="18"/>
                <w:szCs w:val="18"/>
              </w:rPr>
              <w:t xml:space="preserve">Full 6-chain coverage, ML-calibrated scoring, national dashboard</w:t>
            </w:r>
          </w:p>
        </w:tc>
        <w:tc>
          <w:tcPr>
            <w:tcW w:type="dxa" w:w="2337"/>
            <w:tcMar>
              <w:top w:type="dxa" w:w="80"/>
              <w:left w:type="dxa" w:w="100"/>
              <w:bottom w:type="dxa" w:w="80"/>
              <w:right w:type="dxa" w:w="100"/>
            </w:tcMar>
          </w:tcPr>
          <w:p>
            <w:pPr>
              <w:spacing w:after="0" w:line="240"/>
            </w:pPr>
            <w:r>
              <w:rPr>
                <w:b w:val="false"/>
                <w:bCs w:val="false"/>
                <w:color w:val="1A1A1A"/>
                <w:sz w:val="18"/>
                <w:szCs w:val="18"/>
              </w:rPr>
              <w:t xml:space="preserve">I4C-endorsed rollout</w:t>
            </w:r>
          </w:p>
        </w:tc>
      </w:tr>
    </w:tbl>
    <w:p>
      <w:pPr>
        <w:spacing w:after="200"/>
      </w:pPr>
    </w:p>
    <w:p>
      <w:pPr>
        <w:pStyle w:val="Heading1"/>
        <w:pBdr>
          <w:bottom w:val="single" w:color="0F6674" w:sz="8" w:space="4"/>
        </w:pBdr>
        <w:spacing w:after="200" w:before="360"/>
      </w:pPr>
      <w:r>
        <w:t xml:space="preserve">33. Technology / Infrastructure Bill of Materials</w:t>
      </w:r>
    </w:p>
    <w:tbl>
      <w:tblPr>
        <w:tblW w:type="dxa" w:w="9350"/>
        <w:tblBorders>
          <w:top w:val="single" w:color="CCCCCC" w:sz="4"/>
          <w:left w:val="single" w:color="CCCCCC" w:sz="4"/>
          <w:bottom w:val="single" w:color="CCCCCC" w:sz="4"/>
          <w:right w:val="single" w:color="CCCCCC" w:sz="4"/>
          <w:insideH w:val="single" w:color="DDDDDD" w:sz="4"/>
          <w:insideV w:val="single" w:color="DDDDDD" w:sz="4"/>
        </w:tblBorders>
      </w:tblPr>
      <w:tblGrid>
        <w:gridCol w:w="2337"/>
        <w:gridCol w:w="2337"/>
        <w:gridCol w:w="2337"/>
        <w:gridCol w:w="2337"/>
      </w:tblGrid>
      <w:tr>
        <w:trPr>
          <w:tblHeader/>
        </w:trPr>
        <w:tc>
          <w:tcPr>
            <w:tcW w:type="dxa" w:w="2337"/>
            <w:shd w:fill="1F3864" w:val="clear"/>
            <w:tcMar>
              <w:top w:type="dxa" w:w="80"/>
              <w:left w:type="dxa" w:w="100"/>
              <w:bottom w:type="dxa" w:w="80"/>
              <w:right w:type="dxa" w:w="100"/>
            </w:tcMar>
          </w:tcPr>
          <w:p>
            <w:pPr>
              <w:spacing w:after="0" w:line="240"/>
            </w:pPr>
            <w:r>
              <w:rPr>
                <w:b/>
                <w:bCs/>
                <w:color w:val="FFFFFF"/>
                <w:sz w:val="19"/>
                <w:szCs w:val="19"/>
              </w:rPr>
              <w:t xml:space="preserve">Component</w:t>
            </w:r>
          </w:p>
        </w:tc>
        <w:tc>
          <w:tcPr>
            <w:tcW w:type="dxa" w:w="2337"/>
            <w:shd w:fill="1F3864" w:val="clear"/>
            <w:tcMar>
              <w:top w:type="dxa" w:w="80"/>
              <w:left w:type="dxa" w:w="100"/>
              <w:bottom w:type="dxa" w:w="80"/>
              <w:right w:type="dxa" w:w="100"/>
            </w:tcMar>
          </w:tcPr>
          <w:p>
            <w:pPr>
              <w:spacing w:after="0" w:line="240"/>
            </w:pPr>
            <w:r>
              <w:rPr>
                <w:b/>
                <w:bCs/>
                <w:color w:val="FFFFFF"/>
                <w:sz w:val="19"/>
                <w:szCs w:val="19"/>
              </w:rPr>
              <w:t xml:space="preserve">Choice (MVP)</w:t>
            </w:r>
          </w:p>
        </w:tc>
        <w:tc>
          <w:tcPr>
            <w:tcW w:type="dxa" w:w="2337"/>
            <w:shd w:fill="1F3864" w:val="clear"/>
            <w:tcMar>
              <w:top w:type="dxa" w:w="80"/>
              <w:left w:type="dxa" w:w="100"/>
              <w:bottom w:type="dxa" w:w="80"/>
              <w:right w:type="dxa" w:w="100"/>
            </w:tcMar>
          </w:tcPr>
          <w:p>
            <w:pPr>
              <w:spacing w:after="0" w:line="240"/>
            </w:pPr>
            <w:r>
              <w:rPr>
                <w:b/>
                <w:bCs/>
                <w:color w:val="FFFFFF"/>
                <w:sz w:val="19"/>
                <w:szCs w:val="19"/>
              </w:rPr>
              <w:t xml:space="preserve">Approx. cost (MVP)</w:t>
            </w:r>
          </w:p>
        </w:tc>
        <w:tc>
          <w:tcPr>
            <w:tcW w:type="dxa" w:w="2337"/>
            <w:shd w:fill="1F3864" w:val="clear"/>
            <w:tcMar>
              <w:top w:type="dxa" w:w="80"/>
              <w:left w:type="dxa" w:w="100"/>
              <w:bottom w:type="dxa" w:w="80"/>
              <w:right w:type="dxa" w:w="100"/>
            </w:tcMar>
          </w:tcPr>
          <w:p>
            <w:pPr>
              <w:spacing w:after="0" w:line="240"/>
            </w:pPr>
            <w:r>
              <w:rPr>
                <w:b/>
                <w:bCs/>
                <w:color w:val="FFFFFF"/>
                <w:sz w:val="19"/>
                <w:szCs w:val="19"/>
              </w:rPr>
              <w:t xml:space="preserve">Notes</w:t>
            </w:r>
          </w:p>
        </w:tc>
      </w:tr>
      <w:tr>
        <w:tc>
          <w:tcPr>
            <w:tcW w:type="dxa" w:w="2337"/>
            <w:tcMar>
              <w:top w:type="dxa" w:w="80"/>
              <w:left w:type="dxa" w:w="100"/>
              <w:bottom w:type="dxa" w:w="80"/>
              <w:right w:type="dxa" w:w="100"/>
            </w:tcMar>
          </w:tcPr>
          <w:p>
            <w:pPr>
              <w:spacing w:after="0" w:line="240"/>
            </w:pPr>
            <w:r>
              <w:rPr>
                <w:b w:val="false"/>
                <w:bCs w:val="false"/>
                <w:color w:val="1A1A1A"/>
                <w:sz w:val="18"/>
                <w:szCs w:val="18"/>
              </w:rPr>
              <w:t xml:space="preserve">Blockchain data API</w:t>
            </w:r>
          </w:p>
        </w:tc>
        <w:tc>
          <w:tcPr>
            <w:tcW w:type="dxa" w:w="2337"/>
            <w:tcMar>
              <w:top w:type="dxa" w:w="80"/>
              <w:left w:type="dxa" w:w="100"/>
              <w:bottom w:type="dxa" w:w="80"/>
              <w:right w:type="dxa" w:w="100"/>
            </w:tcMar>
          </w:tcPr>
          <w:p>
            <w:pPr>
              <w:spacing w:after="0" w:line="240"/>
            </w:pPr>
            <w:r>
              <w:rPr>
                <w:b w:val="false"/>
                <w:bCs w:val="false"/>
                <w:color w:val="1A1A1A"/>
                <w:sz w:val="18"/>
                <w:szCs w:val="18"/>
              </w:rPr>
              <w:t xml:space="preserve">Bitquery free tier + Etherscan/TronScan free API keys</w:t>
            </w:r>
          </w:p>
        </w:tc>
        <w:tc>
          <w:tcPr>
            <w:tcW w:type="dxa" w:w="2337"/>
            <w:tcMar>
              <w:top w:type="dxa" w:w="80"/>
              <w:left w:type="dxa" w:w="100"/>
              <w:bottom w:type="dxa" w:w="80"/>
              <w:right w:type="dxa" w:w="100"/>
            </w:tcMar>
          </w:tcPr>
          <w:p>
            <w:pPr>
              <w:spacing w:after="0" w:line="240"/>
            </w:pPr>
            <w:r>
              <w:rPr>
                <w:b w:val="false"/>
                <w:bCs w:val="false"/>
                <w:color w:val="1A1A1A"/>
                <w:sz w:val="18"/>
                <w:szCs w:val="18"/>
              </w:rPr>
              <w:t xml:space="preserve">Free tier (rate-limited)</w:t>
            </w:r>
          </w:p>
        </w:tc>
        <w:tc>
          <w:tcPr>
            <w:tcW w:type="dxa" w:w="2337"/>
            <w:tcMar>
              <w:top w:type="dxa" w:w="80"/>
              <w:left w:type="dxa" w:w="100"/>
              <w:bottom w:type="dxa" w:w="80"/>
              <w:right w:type="dxa" w:w="100"/>
            </w:tcMar>
          </w:tcPr>
          <w:p>
            <w:pPr>
              <w:spacing w:after="0" w:line="240"/>
            </w:pPr>
            <w:r>
              <w:rPr>
                <w:b w:val="false"/>
                <w:bCs w:val="false"/>
                <w:color w:val="1A1A1A"/>
                <w:sz w:val="18"/>
                <w:szCs w:val="18"/>
              </w:rPr>
              <w:t xml:space="preserve">Paid tier needed for Pilot-scale query volume</w:t>
            </w:r>
          </w:p>
        </w:tc>
      </w:tr>
      <w:tr>
        <w:tc>
          <w:tcPr>
            <w:tcW w:type="dxa" w:w="2337"/>
            <w:shd w:fill="F2F2F2" w:val="clear"/>
            <w:tcMar>
              <w:top w:type="dxa" w:w="80"/>
              <w:left w:type="dxa" w:w="100"/>
              <w:bottom w:type="dxa" w:w="80"/>
              <w:right w:type="dxa" w:w="100"/>
            </w:tcMar>
          </w:tcPr>
          <w:p>
            <w:pPr>
              <w:spacing w:after="0" w:line="240"/>
            </w:pPr>
            <w:r>
              <w:rPr>
                <w:b w:val="false"/>
                <w:bCs w:val="false"/>
                <w:color w:val="1A1A1A"/>
                <w:sz w:val="18"/>
                <w:szCs w:val="18"/>
              </w:rPr>
              <w:t xml:space="preserve">Backend hosting</w:t>
            </w:r>
          </w:p>
        </w:tc>
        <w:tc>
          <w:tcPr>
            <w:tcW w:type="dxa" w:w="2337"/>
            <w:shd w:fill="F2F2F2" w:val="clear"/>
            <w:tcMar>
              <w:top w:type="dxa" w:w="80"/>
              <w:left w:type="dxa" w:w="100"/>
              <w:bottom w:type="dxa" w:w="80"/>
              <w:right w:type="dxa" w:w="100"/>
            </w:tcMar>
          </w:tcPr>
          <w:p>
            <w:pPr>
              <w:spacing w:after="0" w:line="240"/>
            </w:pPr>
            <w:r>
              <w:rPr>
                <w:b w:val="false"/>
                <w:bCs w:val="false"/>
                <w:color w:val="1A1A1A"/>
                <w:sz w:val="18"/>
                <w:szCs w:val="18"/>
              </w:rPr>
              <w:t xml:space="preserve">Render/Railway free-to-low-cost tier</w:t>
            </w:r>
          </w:p>
        </w:tc>
        <w:tc>
          <w:tcPr>
            <w:tcW w:type="dxa" w:w="2337"/>
            <w:shd w:fill="F2F2F2" w:val="clear"/>
            <w:tcMar>
              <w:top w:type="dxa" w:w="80"/>
              <w:left w:type="dxa" w:w="100"/>
              <w:bottom w:type="dxa" w:w="80"/>
              <w:right w:type="dxa" w:w="100"/>
            </w:tcMar>
          </w:tcPr>
          <w:p>
            <w:pPr>
              <w:spacing w:after="0" w:line="240"/>
            </w:pPr>
            <w:r>
              <w:rPr>
                <w:b w:val="false"/>
                <w:bCs w:val="false"/>
                <w:color w:val="1A1A1A"/>
                <w:sz w:val="18"/>
                <w:szCs w:val="18"/>
              </w:rPr>
              <w:t xml:space="preserve">Low cost</w:t>
            </w:r>
          </w:p>
        </w:tc>
        <w:tc>
          <w:tcPr>
            <w:tcW w:type="dxa" w:w="2337"/>
            <w:shd w:fill="F2F2F2" w:val="clear"/>
            <w:tcMar>
              <w:top w:type="dxa" w:w="80"/>
              <w:left w:type="dxa" w:w="100"/>
              <w:bottom w:type="dxa" w:w="80"/>
              <w:right w:type="dxa" w:w="100"/>
            </w:tcMar>
          </w:tcPr>
          <w:p>
            <w:pPr>
              <w:spacing w:after="0" w:line="240"/>
            </w:pPr>
            <w:r>
              <w:rPr>
                <w:b w:val="false"/>
                <w:bCs w:val="false"/>
                <w:color w:val="1A1A1A"/>
                <w:sz w:val="18"/>
                <w:szCs w:val="18"/>
              </w:rPr>
              <w:t xml:space="preserve">Migrate to government cloud/on-prem for Pilot</w:t>
            </w:r>
          </w:p>
        </w:tc>
      </w:tr>
      <w:tr>
        <w:tc>
          <w:tcPr>
            <w:tcW w:type="dxa" w:w="2337"/>
            <w:tcMar>
              <w:top w:type="dxa" w:w="80"/>
              <w:left w:type="dxa" w:w="100"/>
              <w:bottom w:type="dxa" w:w="80"/>
              <w:right w:type="dxa" w:w="100"/>
            </w:tcMar>
          </w:tcPr>
          <w:p>
            <w:pPr>
              <w:spacing w:after="0" w:line="240"/>
            </w:pPr>
            <w:r>
              <w:rPr>
                <w:b w:val="false"/>
                <w:bCs w:val="false"/>
                <w:color w:val="1A1A1A"/>
                <w:sz w:val="18"/>
                <w:szCs w:val="18"/>
              </w:rPr>
              <w:t xml:space="preserve">Database</w:t>
            </w:r>
          </w:p>
        </w:tc>
        <w:tc>
          <w:tcPr>
            <w:tcW w:type="dxa" w:w="2337"/>
            <w:tcMar>
              <w:top w:type="dxa" w:w="80"/>
              <w:left w:type="dxa" w:w="100"/>
              <w:bottom w:type="dxa" w:w="80"/>
              <w:right w:type="dxa" w:w="100"/>
            </w:tcMar>
          </w:tcPr>
          <w:p>
            <w:pPr>
              <w:spacing w:after="0" w:line="240"/>
            </w:pPr>
            <w:r>
              <w:rPr>
                <w:b w:val="false"/>
                <w:bCs w:val="false"/>
                <w:color w:val="1A1A1A"/>
                <w:sz w:val="18"/>
                <w:szCs w:val="18"/>
              </w:rPr>
              <w:t xml:space="preserve">Managed PostgreSQL (free/low tier)</w:t>
            </w:r>
          </w:p>
        </w:tc>
        <w:tc>
          <w:tcPr>
            <w:tcW w:type="dxa" w:w="2337"/>
            <w:tcMar>
              <w:top w:type="dxa" w:w="80"/>
              <w:left w:type="dxa" w:w="100"/>
              <w:bottom w:type="dxa" w:w="80"/>
              <w:right w:type="dxa" w:w="100"/>
            </w:tcMar>
          </w:tcPr>
          <w:p>
            <w:pPr>
              <w:spacing w:after="0" w:line="240"/>
            </w:pPr>
            <w:r>
              <w:rPr>
                <w:b w:val="false"/>
                <w:bCs w:val="false"/>
                <w:color w:val="1A1A1A"/>
                <w:sz w:val="18"/>
                <w:szCs w:val="18"/>
              </w:rPr>
              <w:t xml:space="preserve">Low cost</w:t>
            </w:r>
          </w:p>
        </w:tc>
        <w:tc>
          <w:tcPr>
            <w:tcW w:type="dxa" w:w="2337"/>
            <w:tcMar>
              <w:top w:type="dxa" w:w="80"/>
              <w:left w:type="dxa" w:w="100"/>
              <w:bottom w:type="dxa" w:w="80"/>
              <w:right w:type="dxa" w:w="100"/>
            </w:tcMar>
          </w:tcPr>
          <w:p>
            <w:pPr>
              <w:spacing w:after="0" w:line="240"/>
            </w:pPr>
            <w:r>
              <w:rPr>
                <w:b w:val="false"/>
                <w:bCs w:val="false"/>
                <w:color w:val="1A1A1A"/>
                <w:sz w:val="18"/>
                <w:szCs w:val="18"/>
              </w:rPr>
              <w:t xml:space="preserve">Same, scaled up for Pilot</w:t>
            </w:r>
          </w:p>
        </w:tc>
      </w:tr>
      <w:tr>
        <w:tc>
          <w:tcPr>
            <w:tcW w:type="dxa" w:w="2337"/>
            <w:shd w:fill="F2F2F2" w:val="clear"/>
            <w:tcMar>
              <w:top w:type="dxa" w:w="80"/>
              <w:left w:type="dxa" w:w="100"/>
              <w:bottom w:type="dxa" w:w="80"/>
              <w:right w:type="dxa" w:w="100"/>
            </w:tcMar>
          </w:tcPr>
          <w:p>
            <w:pPr>
              <w:spacing w:after="0" w:line="240"/>
            </w:pPr>
            <w:r>
              <w:rPr>
                <w:b w:val="false"/>
                <w:bCs w:val="false"/>
                <w:color w:val="1A1A1A"/>
                <w:sz w:val="18"/>
                <w:szCs w:val="18"/>
              </w:rPr>
              <w:t xml:space="preserve">Frontend hosting</w:t>
            </w:r>
          </w:p>
        </w:tc>
        <w:tc>
          <w:tcPr>
            <w:tcW w:type="dxa" w:w="2337"/>
            <w:shd w:fill="F2F2F2" w:val="clear"/>
            <w:tcMar>
              <w:top w:type="dxa" w:w="80"/>
              <w:left w:type="dxa" w:w="100"/>
              <w:bottom w:type="dxa" w:w="80"/>
              <w:right w:type="dxa" w:w="100"/>
            </w:tcMar>
          </w:tcPr>
          <w:p>
            <w:pPr>
              <w:spacing w:after="0" w:line="240"/>
            </w:pPr>
            <w:r>
              <w:rPr>
                <w:b w:val="false"/>
                <w:bCs w:val="false"/>
                <w:color w:val="1A1A1A"/>
                <w:sz w:val="18"/>
                <w:szCs w:val="18"/>
              </w:rPr>
              <w:t xml:space="preserve">Vercel free tier</w:t>
            </w:r>
          </w:p>
        </w:tc>
        <w:tc>
          <w:tcPr>
            <w:tcW w:type="dxa" w:w="2337"/>
            <w:shd w:fill="F2F2F2" w:val="clear"/>
            <w:tcMar>
              <w:top w:type="dxa" w:w="80"/>
              <w:left w:type="dxa" w:w="100"/>
              <w:bottom w:type="dxa" w:w="80"/>
              <w:right w:type="dxa" w:w="100"/>
            </w:tcMar>
          </w:tcPr>
          <w:p>
            <w:pPr>
              <w:spacing w:after="0" w:line="240"/>
            </w:pPr>
            <w:r>
              <w:rPr>
                <w:b w:val="false"/>
                <w:bCs w:val="false"/>
                <w:color w:val="1A1A1A"/>
                <w:sz w:val="18"/>
                <w:szCs w:val="18"/>
              </w:rPr>
              <w:t xml:space="preserve">Free</w:t>
            </w:r>
          </w:p>
        </w:tc>
        <w:tc>
          <w:tcPr>
            <w:tcW w:type="dxa" w:w="2337"/>
            <w:shd w:fill="F2F2F2" w:val="clear"/>
            <w:tcMar>
              <w:top w:type="dxa" w:w="80"/>
              <w:left w:type="dxa" w:w="100"/>
              <w:bottom w:type="dxa" w:w="80"/>
              <w:right w:type="dxa" w:w="100"/>
            </w:tcMar>
          </w:tcPr>
          <w:p>
            <w:pPr>
              <w:spacing w:after="0" w:line="240"/>
            </w:pPr>
            <w:r>
              <w:rPr>
                <w:b w:val="false"/>
                <w:bCs w:val="false"/>
                <w:color w:val="1A1A1A"/>
                <w:sz w:val="18"/>
                <w:szCs w:val="18"/>
              </w:rPr>
              <w:t xml:space="preserve">Sufficient through MVP and early Pilot</w:t>
            </w:r>
          </w:p>
        </w:tc>
      </w:tr>
      <w:tr>
        <w:tc>
          <w:tcPr>
            <w:tcW w:type="dxa" w:w="2337"/>
            <w:tcMar>
              <w:top w:type="dxa" w:w="80"/>
              <w:left w:type="dxa" w:w="100"/>
              <w:bottom w:type="dxa" w:w="80"/>
              <w:right w:type="dxa" w:w="100"/>
            </w:tcMar>
          </w:tcPr>
          <w:p>
            <w:pPr>
              <w:spacing w:after="0" w:line="240"/>
            </w:pPr>
            <w:r>
              <w:rPr>
                <w:b w:val="false"/>
                <w:bCs w:val="false"/>
                <w:color w:val="1A1A1A"/>
                <w:sz w:val="18"/>
                <w:szCs w:val="18"/>
              </w:rPr>
              <w:t xml:space="preserve">Graph visualization library</w:t>
            </w:r>
          </w:p>
        </w:tc>
        <w:tc>
          <w:tcPr>
            <w:tcW w:type="dxa" w:w="2337"/>
            <w:tcMar>
              <w:top w:type="dxa" w:w="80"/>
              <w:left w:type="dxa" w:w="100"/>
              <w:bottom w:type="dxa" w:w="80"/>
              <w:right w:type="dxa" w:w="100"/>
            </w:tcMar>
          </w:tcPr>
          <w:p>
            <w:pPr>
              <w:spacing w:after="0" w:line="240"/>
            </w:pPr>
            <w:r>
              <w:rPr>
                <w:b w:val="false"/>
                <w:bCs w:val="false"/>
                <w:color w:val="1A1A1A"/>
                <w:sz w:val="18"/>
                <w:szCs w:val="18"/>
              </w:rPr>
              <w:t xml:space="preserve">Open-source (react-force-graph / Cytoscape.js / D3.js)</w:t>
            </w:r>
          </w:p>
        </w:tc>
        <w:tc>
          <w:tcPr>
            <w:tcW w:type="dxa" w:w="2337"/>
            <w:tcMar>
              <w:top w:type="dxa" w:w="80"/>
              <w:left w:type="dxa" w:w="100"/>
              <w:bottom w:type="dxa" w:w="80"/>
              <w:right w:type="dxa" w:w="100"/>
            </w:tcMar>
          </w:tcPr>
          <w:p>
            <w:pPr>
              <w:spacing w:after="0" w:line="240"/>
            </w:pPr>
            <w:r>
              <w:rPr>
                <w:b w:val="false"/>
                <w:bCs w:val="false"/>
                <w:color w:val="1A1A1A"/>
                <w:sz w:val="18"/>
                <w:szCs w:val="18"/>
              </w:rPr>
              <w:t xml:space="preserve">Free</w:t>
            </w:r>
          </w:p>
        </w:tc>
        <w:tc>
          <w:tcPr>
            <w:tcW w:type="dxa" w:w="2337"/>
            <w:tcMar>
              <w:top w:type="dxa" w:w="80"/>
              <w:left w:type="dxa" w:w="100"/>
              <w:bottom w:type="dxa" w:w="80"/>
              <w:right w:type="dxa" w:w="100"/>
            </w:tcMar>
          </w:tcPr>
          <w:p>
            <w:pPr>
              <w:spacing w:after="0" w:line="240"/>
            </w:pPr>
            <w:r>
              <w:rPr>
                <w:b w:val="false"/>
                <w:bCs w:val="false"/>
                <w:color w:val="1A1A1A"/>
                <w:sz w:val="18"/>
                <w:szCs w:val="18"/>
              </w:rPr>
              <w:t xml:space="preserve">No licensing cost</w:t>
            </w:r>
          </w:p>
        </w:tc>
      </w:tr>
      <w:tr>
        <w:tc>
          <w:tcPr>
            <w:tcW w:type="dxa" w:w="2337"/>
            <w:shd w:fill="F2F2F2" w:val="clear"/>
            <w:tcMar>
              <w:top w:type="dxa" w:w="80"/>
              <w:left w:type="dxa" w:w="100"/>
              <w:bottom w:type="dxa" w:w="80"/>
              <w:right w:type="dxa" w:w="100"/>
            </w:tcMar>
          </w:tcPr>
          <w:p>
            <w:pPr>
              <w:spacing w:after="0" w:line="240"/>
            </w:pPr>
            <w:r>
              <w:rPr>
                <w:b w:val="false"/>
                <w:bCs w:val="false"/>
                <w:color w:val="1A1A1A"/>
                <w:sz w:val="18"/>
                <w:szCs w:val="18"/>
              </w:rPr>
              <w:t xml:space="preserve">PDF generation</w:t>
            </w:r>
          </w:p>
        </w:tc>
        <w:tc>
          <w:tcPr>
            <w:tcW w:type="dxa" w:w="2337"/>
            <w:shd w:fill="F2F2F2" w:val="clear"/>
            <w:tcMar>
              <w:top w:type="dxa" w:w="80"/>
              <w:left w:type="dxa" w:w="100"/>
              <w:bottom w:type="dxa" w:w="80"/>
              <w:right w:type="dxa" w:w="100"/>
            </w:tcMar>
          </w:tcPr>
          <w:p>
            <w:pPr>
              <w:spacing w:after="0" w:line="240"/>
            </w:pPr>
            <w:r>
              <w:rPr>
                <w:b w:val="false"/>
                <w:bCs w:val="false"/>
                <w:color w:val="1A1A1A"/>
                <w:sz w:val="18"/>
                <w:szCs w:val="18"/>
              </w:rPr>
              <w:t xml:space="preserve">Open-source (WeasyPrint/Puppeteer)</w:t>
            </w:r>
          </w:p>
        </w:tc>
        <w:tc>
          <w:tcPr>
            <w:tcW w:type="dxa" w:w="2337"/>
            <w:shd w:fill="F2F2F2" w:val="clear"/>
            <w:tcMar>
              <w:top w:type="dxa" w:w="80"/>
              <w:left w:type="dxa" w:w="100"/>
              <w:bottom w:type="dxa" w:w="80"/>
              <w:right w:type="dxa" w:w="100"/>
            </w:tcMar>
          </w:tcPr>
          <w:p>
            <w:pPr>
              <w:spacing w:after="0" w:line="240"/>
            </w:pPr>
            <w:r>
              <w:rPr>
                <w:b w:val="false"/>
                <w:bCs w:val="false"/>
                <w:color w:val="1A1A1A"/>
                <w:sz w:val="18"/>
                <w:szCs w:val="18"/>
              </w:rPr>
              <w:t xml:space="preserve">Free</w:t>
            </w:r>
          </w:p>
        </w:tc>
        <w:tc>
          <w:tcPr>
            <w:tcW w:type="dxa" w:w="2337"/>
            <w:shd w:fill="F2F2F2" w:val="clear"/>
            <w:tcMar>
              <w:top w:type="dxa" w:w="80"/>
              <w:left w:type="dxa" w:w="100"/>
              <w:bottom w:type="dxa" w:w="80"/>
              <w:right w:type="dxa" w:w="100"/>
            </w:tcMar>
          </w:tcPr>
          <w:p>
            <w:pPr>
              <w:spacing w:after="0" w:line="240"/>
            </w:pPr>
            <w:r>
              <w:rPr>
                <w:b w:val="false"/>
                <w:bCs w:val="false"/>
                <w:color w:val="1A1A1A"/>
                <w:sz w:val="18"/>
                <w:szCs w:val="18"/>
              </w:rPr>
              <w:t xml:space="preserve">No licensing cost</w:t>
            </w:r>
          </w:p>
        </w:tc>
      </w:tr>
      <w:tr>
        <w:tc>
          <w:tcPr>
            <w:tcW w:type="dxa" w:w="2337"/>
            <w:tcMar>
              <w:top w:type="dxa" w:w="80"/>
              <w:left w:type="dxa" w:w="100"/>
              <w:bottom w:type="dxa" w:w="80"/>
              <w:right w:type="dxa" w:w="100"/>
            </w:tcMar>
          </w:tcPr>
          <w:p>
            <w:pPr>
              <w:spacing w:after="0" w:line="240"/>
            </w:pPr>
            <w:r>
              <w:rPr>
                <w:b w:val="false"/>
                <w:bCs w:val="false"/>
                <w:color w:val="1A1A1A"/>
                <w:sz w:val="18"/>
                <w:szCs w:val="18"/>
              </w:rPr>
              <w:t xml:space="preserve">Optional AI reasoning layer</w:t>
            </w:r>
          </w:p>
        </w:tc>
        <w:tc>
          <w:tcPr>
            <w:tcW w:type="dxa" w:w="2337"/>
            <w:tcMar>
              <w:top w:type="dxa" w:w="80"/>
              <w:left w:type="dxa" w:w="100"/>
              <w:bottom w:type="dxa" w:w="80"/>
              <w:right w:type="dxa" w:w="100"/>
            </w:tcMar>
          </w:tcPr>
          <w:p>
            <w:pPr>
              <w:spacing w:after="0" w:line="240"/>
            </w:pPr>
            <w:r>
              <w:rPr>
                <w:b w:val="false"/>
                <w:bCs w:val="false"/>
                <w:color w:val="1A1A1A"/>
                <w:sz w:val="18"/>
                <w:szCs w:val="18"/>
              </w:rPr>
              <w:t xml:space="preserve">LLM API (pay-per-use)</w:t>
            </w:r>
          </w:p>
        </w:tc>
        <w:tc>
          <w:tcPr>
            <w:tcW w:type="dxa" w:w="2337"/>
            <w:tcMar>
              <w:top w:type="dxa" w:w="80"/>
              <w:left w:type="dxa" w:w="100"/>
              <w:bottom w:type="dxa" w:w="80"/>
              <w:right w:type="dxa" w:w="100"/>
            </w:tcMar>
          </w:tcPr>
          <w:p>
            <w:pPr>
              <w:spacing w:after="0" w:line="240"/>
            </w:pPr>
            <w:r>
              <w:rPr>
                <w:b w:val="false"/>
                <w:bCs w:val="false"/>
                <w:color w:val="1A1A1A"/>
                <w:sz w:val="18"/>
                <w:szCs w:val="18"/>
              </w:rPr>
              <w:t xml:space="preserve">Usage-based, small at demo scale</w:t>
            </w:r>
          </w:p>
        </w:tc>
        <w:tc>
          <w:tcPr>
            <w:tcW w:type="dxa" w:w="2337"/>
            <w:tcMar>
              <w:top w:type="dxa" w:w="80"/>
              <w:left w:type="dxa" w:w="100"/>
              <w:bottom w:type="dxa" w:w="80"/>
              <w:right w:type="dxa" w:w="100"/>
            </w:tcMar>
          </w:tcPr>
          <w:p>
            <w:pPr>
              <w:spacing w:after="0" w:line="240"/>
            </w:pPr>
            <w:r>
              <w:rPr>
                <w:b w:val="false"/>
                <w:bCs w:val="false"/>
                <w:color w:val="1A1A1A"/>
                <w:sz w:val="18"/>
                <w:szCs w:val="18"/>
              </w:rPr>
              <w:t xml:space="preserve">Optional stretch feature, not MVP-critical</w:t>
            </w:r>
          </w:p>
        </w:tc>
      </w:tr>
      <w:tr>
        <w:tc>
          <w:tcPr>
            <w:tcW w:type="dxa" w:w="2337"/>
            <w:shd w:fill="F2F2F2" w:val="clear"/>
            <w:tcMar>
              <w:top w:type="dxa" w:w="80"/>
              <w:left w:type="dxa" w:w="100"/>
              <w:bottom w:type="dxa" w:w="80"/>
              <w:right w:type="dxa" w:w="100"/>
            </w:tcMar>
          </w:tcPr>
          <w:p>
            <w:pPr>
              <w:spacing w:after="0" w:line="240"/>
            </w:pPr>
            <w:r>
              <w:rPr>
                <w:b w:val="false"/>
                <w:bCs w:val="false"/>
                <w:color w:val="1A1A1A"/>
                <w:sz w:val="18"/>
                <w:szCs w:val="18"/>
              </w:rPr>
              <w:t xml:space="preserve">Labelled dataset sourcing</w:t>
            </w:r>
          </w:p>
        </w:tc>
        <w:tc>
          <w:tcPr>
            <w:tcW w:type="dxa" w:w="2337"/>
            <w:shd w:fill="F2F2F2" w:val="clear"/>
            <w:tcMar>
              <w:top w:type="dxa" w:w="80"/>
              <w:left w:type="dxa" w:w="100"/>
              <w:bottom w:type="dxa" w:w="80"/>
              <w:right w:type="dxa" w:w="100"/>
            </w:tcMar>
          </w:tcPr>
          <w:p>
            <w:pPr>
              <w:spacing w:after="0" w:line="240"/>
            </w:pPr>
            <w:r>
              <w:rPr>
                <w:b w:val="false"/>
                <w:bCs w:val="false"/>
                <w:color w:val="1A1A1A"/>
                <w:sz w:val="18"/>
                <w:szCs w:val="18"/>
              </w:rPr>
              <w:t xml:space="preserve">Public/open datasets</w:t>
            </w:r>
          </w:p>
        </w:tc>
        <w:tc>
          <w:tcPr>
            <w:tcW w:type="dxa" w:w="2337"/>
            <w:shd w:fill="F2F2F2" w:val="clear"/>
            <w:tcMar>
              <w:top w:type="dxa" w:w="80"/>
              <w:left w:type="dxa" w:w="100"/>
              <w:bottom w:type="dxa" w:w="80"/>
              <w:right w:type="dxa" w:w="100"/>
            </w:tcMar>
          </w:tcPr>
          <w:p>
            <w:pPr>
              <w:spacing w:after="0" w:line="240"/>
            </w:pPr>
            <w:r>
              <w:rPr>
                <w:b w:val="false"/>
                <w:bCs w:val="false"/>
                <w:color w:val="1A1A1A"/>
                <w:sz w:val="18"/>
                <w:szCs w:val="18"/>
              </w:rPr>
              <w:t xml:space="preserve">Free</w:t>
            </w:r>
          </w:p>
        </w:tc>
        <w:tc>
          <w:tcPr>
            <w:tcW w:type="dxa" w:w="2337"/>
            <w:shd w:fill="F2F2F2" w:val="clear"/>
            <w:tcMar>
              <w:top w:type="dxa" w:w="80"/>
              <w:left w:type="dxa" w:w="100"/>
              <w:bottom w:type="dxa" w:w="80"/>
              <w:right w:type="dxa" w:w="100"/>
            </w:tcMar>
          </w:tcPr>
          <w:p>
            <w:pPr>
              <w:spacing w:after="0" w:line="240"/>
            </w:pPr>
            <w:r>
              <w:rPr>
                <w:b w:val="false"/>
                <w:bCs w:val="false"/>
                <w:color w:val="1A1A1A"/>
                <w:sz w:val="18"/>
                <w:szCs w:val="18"/>
              </w:rPr>
              <w:t xml:space="preserve">Pilot phase should budget for curated/maintained sourcing</w:t>
            </w:r>
          </w:p>
        </w:tc>
      </w:tr>
    </w:tbl>
    <w:p>
      <w:pPr>
        <w:spacing w:after="200"/>
      </w:pPr>
    </w:p>
    <w:p>
      <w:pPr>
        <w:pStyle w:val="Heading1"/>
        <w:pBdr>
          <w:bottom w:val="single" w:color="0F6674" w:sz="8" w:space="4"/>
        </w:pBdr>
        <w:spacing w:after="200" w:before="360"/>
      </w:pPr>
      <w:r>
        <w:t xml:space="preserve">34. Deployment &amp; SAHYOG Integration Concept</w:t>
      </w:r>
    </w:p>
    <w:p>
      <w:pPr>
        <w:spacing w:after="160" w:line="276"/>
        <w:jc w:val="both"/>
      </w:pPr>
      <w:r>
        <w:rPr>
          <w:b w:val="false"/>
          <w:bCs w:val="false"/>
          <w:i w:val="false"/>
          <w:iCs w:val="false"/>
        </w:rPr>
        <w:t xml:space="preserve">The deployment strategy is staged to avoid making SAHYOG integration a blocking dependency for early value: the attribution engine is built and validated as a standalone API-first service first, with a mocked case-intake form and mocked disclosure-request output. Real SAHYOG integration is layered in once (a) the engine has demonstrated adequate accuracy, and (b) I4C provides the actual API contract and onboarding process for a new intermediary-style module.</w:t>
      </w:r>
    </w:p>
    <w:p>
      <w:pPr>
        <w:pStyle w:val="ListParagraph"/>
        <w:numPr>
          <w:ilvl w:val="0"/>
          <w:numId w:val="2"/>
        </w:numPr>
        <w:spacing w:after="100" w:line="276"/>
      </w:pPr>
      <w:r>
        <w:t xml:space="preserve">Standalone deployment: engine + dashboard hosted independently, usable by any authorized investigator via direct login.</w:t>
      </w:r>
    </w:p>
    <w:p>
      <w:pPr>
        <w:pStyle w:val="ListParagraph"/>
        <w:numPr>
          <w:ilvl w:val="0"/>
          <w:numId w:val="2"/>
        </w:numPr>
        <w:spacing w:after="100" w:line="276"/>
      </w:pPr>
      <w:r>
        <w:t xml:space="preserve">Mocked SAHYOG interface: case-intake form and disclosure-request output mirror SAHYOG's expected shape without a live API connection.</w:t>
      </w:r>
    </w:p>
    <w:p>
      <w:pPr>
        <w:pStyle w:val="ListParagraph"/>
        <w:numPr>
          <w:ilvl w:val="0"/>
          <w:numId w:val="2"/>
        </w:numPr>
        <w:spacing w:after="100" w:line="276"/>
      </w:pPr>
      <w:r>
        <w:t xml:space="preserve">Pilot integration: engine is registered as a callable service from SAHYOG's case-intake layer for 1-2 State Cyber Cells, disclosure requests routed live.</w:t>
      </w:r>
    </w:p>
    <w:p>
      <w:pPr>
        <w:pStyle w:val="ListParagraph"/>
        <w:numPr>
          <w:ilvl w:val="0"/>
          <w:numId w:val="2"/>
        </w:numPr>
        <w:spacing w:after="100" w:line="276"/>
      </w:pPr>
      <w:r>
        <w:t xml:space="preserve">National integration: full SAHYOG embedding, with the attribution engine callable directly from any case entered into SAHYOG nationwide.</w:t>
      </w:r>
    </w:p>
    <w:p>
      <w:pPr>
        <w:pStyle w:val="Heading1"/>
        <w:pBdr>
          <w:bottom w:val="single" w:color="0F6674" w:sz="8" w:space="4"/>
        </w:pBdr>
        <w:spacing w:after="200" w:before="360"/>
      </w:pPr>
      <w:r>
        <w:t xml:space="preserve">35. Quality Control</w:t>
      </w:r>
    </w:p>
    <w:tbl>
      <w:tblPr>
        <w:tblW w:type="dxa" w:w="9350"/>
        <w:tblBorders>
          <w:top w:val="single" w:color="CCCCCC" w:sz="4"/>
          <w:left w:val="single" w:color="CCCCCC" w:sz="4"/>
          <w:bottom w:val="single" w:color="CCCCCC" w:sz="4"/>
          <w:right w:val="single" w:color="CCCCCC" w:sz="4"/>
          <w:insideH w:val="single" w:color="DDDDDD" w:sz="4"/>
          <w:insideV w:val="single" w:color="DDDDDD" w:sz="4"/>
        </w:tblBorders>
      </w:tblPr>
      <w:tblGrid>
        <w:gridCol w:w="3116"/>
        <w:gridCol w:w="3116"/>
        <w:gridCol w:w="3116"/>
      </w:tblGrid>
      <w:tr>
        <w:trPr>
          <w:tblHeader/>
        </w:trPr>
        <w:tc>
          <w:tcPr>
            <w:tcW w:type="dxa" w:w="3116"/>
            <w:shd w:fill="1F3864" w:val="clear"/>
            <w:tcMar>
              <w:top w:type="dxa" w:w="80"/>
              <w:left w:type="dxa" w:w="100"/>
              <w:bottom w:type="dxa" w:w="80"/>
              <w:right w:type="dxa" w:w="100"/>
            </w:tcMar>
          </w:tcPr>
          <w:p>
            <w:pPr>
              <w:spacing w:after="0" w:line="240"/>
            </w:pPr>
            <w:r>
              <w:rPr>
                <w:b/>
                <w:bCs/>
                <w:color w:val="FFFFFF"/>
                <w:sz w:val="19"/>
                <w:szCs w:val="19"/>
              </w:rPr>
              <w:t xml:space="preserve">QC area</w:t>
            </w:r>
          </w:p>
        </w:tc>
        <w:tc>
          <w:tcPr>
            <w:tcW w:type="dxa" w:w="3116"/>
            <w:shd w:fill="1F3864" w:val="clear"/>
            <w:tcMar>
              <w:top w:type="dxa" w:w="80"/>
              <w:left w:type="dxa" w:w="100"/>
              <w:bottom w:type="dxa" w:w="80"/>
              <w:right w:type="dxa" w:w="100"/>
            </w:tcMar>
          </w:tcPr>
          <w:p>
            <w:pPr>
              <w:spacing w:after="0" w:line="240"/>
            </w:pPr>
            <w:r>
              <w:rPr>
                <w:b/>
                <w:bCs/>
                <w:color w:val="FFFFFF"/>
                <w:sz w:val="19"/>
                <w:szCs w:val="19"/>
              </w:rPr>
              <w:t xml:space="preserve">Method</w:t>
            </w:r>
          </w:p>
        </w:tc>
        <w:tc>
          <w:tcPr>
            <w:tcW w:type="dxa" w:w="3116"/>
            <w:shd w:fill="1F3864" w:val="clear"/>
            <w:tcMar>
              <w:top w:type="dxa" w:w="80"/>
              <w:left w:type="dxa" w:w="100"/>
              <w:bottom w:type="dxa" w:w="80"/>
              <w:right w:type="dxa" w:w="100"/>
            </w:tcMar>
          </w:tcPr>
          <w:p>
            <w:pPr>
              <w:spacing w:after="0" w:line="240"/>
            </w:pPr>
            <w:r>
              <w:rPr>
                <w:b/>
                <w:bCs/>
                <w:color w:val="FFFFFF"/>
                <w:sz w:val="19"/>
                <w:szCs w:val="19"/>
              </w:rPr>
              <w:t xml:space="preserve">Frequency</w:t>
            </w:r>
          </w:p>
        </w:tc>
      </w:tr>
      <w:tr>
        <w:tc>
          <w:tcPr>
            <w:tcW w:type="dxa" w:w="3116"/>
            <w:tcMar>
              <w:top w:type="dxa" w:w="80"/>
              <w:left w:type="dxa" w:w="100"/>
              <w:bottom w:type="dxa" w:w="80"/>
              <w:right w:type="dxa" w:w="100"/>
            </w:tcMar>
          </w:tcPr>
          <w:p>
            <w:pPr>
              <w:spacing w:after="0" w:line="240"/>
            </w:pPr>
            <w:r>
              <w:rPr>
                <w:b w:val="false"/>
                <w:bCs w:val="false"/>
                <w:color w:val="1A1A1A"/>
                <w:sz w:val="18"/>
                <w:szCs w:val="18"/>
              </w:rPr>
              <w:t xml:space="preserve">Chain adapter correctness</w:t>
            </w:r>
          </w:p>
        </w:tc>
        <w:tc>
          <w:tcPr>
            <w:tcW w:type="dxa" w:w="3116"/>
            <w:tcMar>
              <w:top w:type="dxa" w:w="80"/>
              <w:left w:type="dxa" w:w="100"/>
              <w:bottom w:type="dxa" w:w="80"/>
              <w:right w:type="dxa" w:w="100"/>
            </w:tcMar>
          </w:tcPr>
          <w:p>
            <w:pPr>
              <w:spacing w:after="0" w:line="240"/>
            </w:pPr>
            <w:r>
              <w:rPr>
                <w:b w:val="false"/>
                <w:bCs w:val="false"/>
                <w:color w:val="1A1A1A"/>
                <w:sz w:val="18"/>
                <w:szCs w:val="18"/>
              </w:rPr>
              <w:t xml:space="preserve">Automated regression tests against a fixed set of known transactions</w:t>
            </w:r>
          </w:p>
        </w:tc>
        <w:tc>
          <w:tcPr>
            <w:tcW w:type="dxa" w:w="3116"/>
            <w:tcMar>
              <w:top w:type="dxa" w:w="80"/>
              <w:left w:type="dxa" w:w="100"/>
              <w:bottom w:type="dxa" w:w="80"/>
              <w:right w:type="dxa" w:w="100"/>
            </w:tcMar>
          </w:tcPr>
          <w:p>
            <w:pPr>
              <w:spacing w:after="0" w:line="240"/>
            </w:pPr>
            <w:r>
              <w:rPr>
                <w:b w:val="false"/>
                <w:bCs w:val="false"/>
                <w:color w:val="1A1A1A"/>
                <w:sz w:val="18"/>
                <w:szCs w:val="18"/>
              </w:rPr>
              <w:t xml:space="preserve">On every code change (CI)</w:t>
            </w:r>
          </w:p>
        </w:tc>
      </w:tr>
      <w:tr>
        <w:tc>
          <w:tcPr>
            <w:tcW w:type="dxa" w:w="3116"/>
            <w:shd w:fill="F2F2F2" w:val="clear"/>
            <w:tcMar>
              <w:top w:type="dxa" w:w="80"/>
              <w:left w:type="dxa" w:w="100"/>
              <w:bottom w:type="dxa" w:w="80"/>
              <w:right w:type="dxa" w:w="100"/>
            </w:tcMar>
          </w:tcPr>
          <w:p>
            <w:pPr>
              <w:spacing w:after="0" w:line="240"/>
            </w:pPr>
            <w:r>
              <w:rPr>
                <w:b w:val="false"/>
                <w:bCs w:val="false"/>
                <w:color w:val="1A1A1A"/>
                <w:sz w:val="18"/>
                <w:szCs w:val="18"/>
              </w:rPr>
              <w:t xml:space="preserve">Labelled dataset integrity</w:t>
            </w:r>
          </w:p>
        </w:tc>
        <w:tc>
          <w:tcPr>
            <w:tcW w:type="dxa" w:w="3116"/>
            <w:shd w:fill="F2F2F2" w:val="clear"/>
            <w:tcMar>
              <w:top w:type="dxa" w:w="80"/>
              <w:left w:type="dxa" w:w="100"/>
              <w:bottom w:type="dxa" w:w="80"/>
              <w:right w:type="dxa" w:w="100"/>
            </w:tcMar>
          </w:tcPr>
          <w:p>
            <w:pPr>
              <w:spacing w:after="0" w:line="240"/>
            </w:pPr>
            <w:r>
              <w:rPr>
                <w:b w:val="false"/>
                <w:bCs w:val="false"/>
                <w:color w:val="1A1A1A"/>
                <w:sz w:val="18"/>
                <w:szCs w:val="18"/>
              </w:rPr>
              <w:t xml:space="preserve">Duplicate/conflict detection script; freshness check</w:t>
            </w:r>
          </w:p>
        </w:tc>
        <w:tc>
          <w:tcPr>
            <w:tcW w:type="dxa" w:w="3116"/>
            <w:shd w:fill="F2F2F2" w:val="clear"/>
            <w:tcMar>
              <w:top w:type="dxa" w:w="80"/>
              <w:left w:type="dxa" w:w="100"/>
              <w:bottom w:type="dxa" w:w="80"/>
              <w:right w:type="dxa" w:w="100"/>
            </w:tcMar>
          </w:tcPr>
          <w:p>
            <w:pPr>
              <w:spacing w:after="0" w:line="240"/>
            </w:pPr>
            <w:r>
              <w:rPr>
                <w:b w:val="false"/>
                <w:bCs w:val="false"/>
                <w:color w:val="1A1A1A"/>
                <w:sz w:val="18"/>
                <w:szCs w:val="18"/>
              </w:rPr>
              <w:t xml:space="preserve">Weekly (Pilot phase)</w:t>
            </w:r>
          </w:p>
        </w:tc>
      </w:tr>
      <w:tr>
        <w:tc>
          <w:tcPr>
            <w:tcW w:type="dxa" w:w="3116"/>
            <w:tcMar>
              <w:top w:type="dxa" w:w="80"/>
              <w:left w:type="dxa" w:w="100"/>
              <w:bottom w:type="dxa" w:w="80"/>
              <w:right w:type="dxa" w:w="100"/>
            </w:tcMar>
          </w:tcPr>
          <w:p>
            <w:pPr>
              <w:spacing w:after="0" w:line="240"/>
            </w:pPr>
            <w:r>
              <w:rPr>
                <w:b w:val="false"/>
                <w:bCs w:val="false"/>
                <w:color w:val="1A1A1A"/>
                <w:sz w:val="18"/>
                <w:szCs w:val="18"/>
              </w:rPr>
              <w:t xml:space="preserve">Confidence scoring behavior</w:t>
            </w:r>
          </w:p>
        </w:tc>
        <w:tc>
          <w:tcPr>
            <w:tcW w:type="dxa" w:w="3116"/>
            <w:tcMar>
              <w:top w:type="dxa" w:w="80"/>
              <w:left w:type="dxa" w:w="100"/>
              <w:bottom w:type="dxa" w:w="80"/>
              <w:right w:type="dxa" w:w="100"/>
            </w:tcMar>
          </w:tcPr>
          <w:p>
            <w:pPr>
              <w:spacing w:after="0" w:line="240"/>
            </w:pPr>
            <w:r>
              <w:rPr>
                <w:b w:val="false"/>
                <w:bCs w:val="false"/>
                <w:color w:val="1A1A1A"/>
                <w:sz w:val="18"/>
                <w:szCs w:val="18"/>
              </w:rPr>
              <w:t xml:space="preserve">Regression test against the validation set to catch score drift after code changes</w:t>
            </w:r>
          </w:p>
        </w:tc>
        <w:tc>
          <w:tcPr>
            <w:tcW w:type="dxa" w:w="3116"/>
            <w:tcMar>
              <w:top w:type="dxa" w:w="80"/>
              <w:left w:type="dxa" w:w="100"/>
              <w:bottom w:type="dxa" w:w="80"/>
              <w:right w:type="dxa" w:w="100"/>
            </w:tcMar>
          </w:tcPr>
          <w:p>
            <w:pPr>
              <w:spacing w:after="0" w:line="240"/>
            </w:pPr>
            <w:r>
              <w:rPr>
                <w:b w:val="false"/>
                <w:bCs w:val="false"/>
                <w:color w:val="1A1A1A"/>
                <w:sz w:val="18"/>
                <w:szCs w:val="18"/>
              </w:rPr>
              <w:t xml:space="preserve">On every scoring-logic change</w:t>
            </w:r>
          </w:p>
        </w:tc>
      </w:tr>
      <w:tr>
        <w:tc>
          <w:tcPr>
            <w:tcW w:type="dxa" w:w="3116"/>
            <w:shd w:fill="F2F2F2" w:val="clear"/>
            <w:tcMar>
              <w:top w:type="dxa" w:w="80"/>
              <w:left w:type="dxa" w:w="100"/>
              <w:bottom w:type="dxa" w:w="80"/>
              <w:right w:type="dxa" w:w="100"/>
            </w:tcMar>
          </w:tcPr>
          <w:p>
            <w:pPr>
              <w:spacing w:after="0" w:line="240"/>
            </w:pPr>
            <w:r>
              <w:rPr>
                <w:b w:val="false"/>
                <w:bCs w:val="false"/>
                <w:color w:val="1A1A1A"/>
                <w:sz w:val="18"/>
                <w:szCs w:val="18"/>
              </w:rPr>
              <w:t xml:space="preserve">Report template accuracy</w:t>
            </w:r>
          </w:p>
        </w:tc>
        <w:tc>
          <w:tcPr>
            <w:tcW w:type="dxa" w:w="3116"/>
            <w:shd w:fill="F2F2F2" w:val="clear"/>
            <w:tcMar>
              <w:top w:type="dxa" w:w="80"/>
              <w:left w:type="dxa" w:w="100"/>
              <w:bottom w:type="dxa" w:w="80"/>
              <w:right w:type="dxa" w:w="100"/>
            </w:tcMar>
          </w:tcPr>
          <w:p>
            <w:pPr>
              <w:spacing w:after="0" w:line="240"/>
            </w:pPr>
            <w:r>
              <w:rPr>
                <w:b w:val="false"/>
                <w:bCs w:val="false"/>
                <w:color w:val="1A1A1A"/>
                <w:sz w:val="18"/>
                <w:szCs w:val="18"/>
              </w:rPr>
              <w:t xml:space="preserve">Manual review that report content matches underlying trace data exactly</w:t>
            </w:r>
          </w:p>
        </w:tc>
        <w:tc>
          <w:tcPr>
            <w:tcW w:type="dxa" w:w="3116"/>
            <w:shd w:fill="F2F2F2" w:val="clear"/>
            <w:tcMar>
              <w:top w:type="dxa" w:w="80"/>
              <w:left w:type="dxa" w:w="100"/>
              <w:bottom w:type="dxa" w:w="80"/>
              <w:right w:type="dxa" w:w="100"/>
            </w:tcMar>
          </w:tcPr>
          <w:p>
            <w:pPr>
              <w:spacing w:after="0" w:line="240"/>
            </w:pPr>
            <w:r>
              <w:rPr>
                <w:b w:val="false"/>
                <w:bCs w:val="false"/>
                <w:color w:val="1A1A1A"/>
                <w:sz w:val="18"/>
                <w:szCs w:val="18"/>
              </w:rPr>
              <w:t xml:space="preserve">On every template change</w:t>
            </w:r>
          </w:p>
        </w:tc>
      </w:tr>
      <w:tr>
        <w:tc>
          <w:tcPr>
            <w:tcW w:type="dxa" w:w="3116"/>
            <w:tcMar>
              <w:top w:type="dxa" w:w="80"/>
              <w:left w:type="dxa" w:w="100"/>
              <w:bottom w:type="dxa" w:w="80"/>
              <w:right w:type="dxa" w:w="100"/>
            </w:tcMar>
          </w:tcPr>
          <w:p>
            <w:pPr>
              <w:spacing w:after="0" w:line="240"/>
            </w:pPr>
            <w:r>
              <w:rPr>
                <w:b w:val="false"/>
                <w:bCs w:val="false"/>
                <w:color w:val="1A1A1A"/>
                <w:sz w:val="18"/>
                <w:szCs w:val="18"/>
              </w:rPr>
              <w:t xml:space="preserve">Access control / audit logging</w:t>
            </w:r>
          </w:p>
        </w:tc>
        <w:tc>
          <w:tcPr>
            <w:tcW w:type="dxa" w:w="3116"/>
            <w:tcMar>
              <w:top w:type="dxa" w:w="80"/>
              <w:left w:type="dxa" w:w="100"/>
              <w:bottom w:type="dxa" w:w="80"/>
              <w:right w:type="dxa" w:w="100"/>
            </w:tcMar>
          </w:tcPr>
          <w:p>
            <w:pPr>
              <w:spacing w:after="0" w:line="240"/>
            </w:pPr>
            <w:r>
              <w:rPr>
                <w:b w:val="false"/>
                <w:bCs w:val="false"/>
                <w:color w:val="1A1A1A"/>
                <w:sz w:val="18"/>
                <w:szCs w:val="18"/>
              </w:rPr>
              <w:t xml:space="preserve">Periodic access review and audit-log spot checks</w:t>
            </w:r>
          </w:p>
        </w:tc>
        <w:tc>
          <w:tcPr>
            <w:tcW w:type="dxa" w:w="3116"/>
            <w:tcMar>
              <w:top w:type="dxa" w:w="80"/>
              <w:left w:type="dxa" w:w="100"/>
              <w:bottom w:type="dxa" w:w="80"/>
              <w:right w:type="dxa" w:w="100"/>
            </w:tcMar>
          </w:tcPr>
          <w:p>
            <w:pPr>
              <w:spacing w:after="0" w:line="240"/>
            </w:pPr>
            <w:r>
              <w:rPr>
                <w:b w:val="false"/>
                <w:bCs w:val="false"/>
                <w:color w:val="1A1A1A"/>
                <w:sz w:val="18"/>
                <w:szCs w:val="18"/>
              </w:rPr>
              <w:t xml:space="preserve">Monthly (Pilot phase)</w:t>
            </w:r>
          </w:p>
        </w:tc>
      </w:tr>
    </w:tbl>
    <w:p>
      <w:pPr>
        <w:spacing w:after="200"/>
      </w:pPr>
    </w:p>
    <w:p>
      <w:pPr>
        <w:pStyle w:val="Heading1"/>
        <w:pBdr>
          <w:bottom w:val="single" w:color="0F6674" w:sz="8" w:space="4"/>
        </w:pBdr>
        <w:spacing w:after="200" w:before="360"/>
      </w:pPr>
      <w:r>
        <w:t xml:space="preserve">36. Cost and Scalability</w:t>
      </w:r>
    </w:p>
    <w:p>
      <w:pPr>
        <w:spacing w:after="160" w:line="276"/>
        <w:jc w:val="both"/>
      </w:pPr>
      <w:r>
        <w:rPr>
          <w:b w:val="false"/>
          <w:bCs w:val="false"/>
          <w:i w:val="false"/>
          <w:iCs w:val="false"/>
        </w:rPr>
        <w:t xml:space="preserve">MVP costs are near-zero, relying on free-tier APIs and hosting. The primary scaling costs at Pilot/Scale phase are: (1) paid-tier blockchain data API access to handle real investigation query volume without rate-limiting, (2) government-compliant hosting (likely at a premium over commodity cloud), and (3) ongoing labelled-dataset maintenance, which is a people/process cost more than an infrastructure cost. Compared to enterprise forensics licensing (six to seven figures annually per agency), this architecture is designed to remain an order of magnitude cheaper while covering the specific attribution use case rather than full general-purpose forensics.</w:t>
      </w:r>
    </w:p>
    <w:tbl>
      <w:tblPr>
        <w:tblW w:type="dxa" w:w="9350"/>
        <w:tblBorders>
          <w:top w:val="single" w:color="CCCCCC" w:sz="4"/>
          <w:left w:val="single" w:color="CCCCCC" w:sz="4"/>
          <w:bottom w:val="single" w:color="CCCCCC" w:sz="4"/>
          <w:right w:val="single" w:color="CCCCCC" w:sz="4"/>
          <w:insideH w:val="single" w:color="DDDDDD" w:sz="4"/>
          <w:insideV w:val="single" w:color="DDDDDD" w:sz="4"/>
        </w:tblBorders>
      </w:tblPr>
      <w:tblGrid>
        <w:gridCol w:w="2337"/>
        <w:gridCol w:w="2337"/>
        <w:gridCol w:w="2337"/>
        <w:gridCol w:w="2337"/>
      </w:tblGrid>
      <w:tr>
        <w:trPr>
          <w:tblHeader/>
        </w:trPr>
        <w:tc>
          <w:tcPr>
            <w:tcW w:type="dxa" w:w="2337"/>
            <w:shd w:fill="1F3864" w:val="clear"/>
            <w:tcMar>
              <w:top w:type="dxa" w:w="80"/>
              <w:left w:type="dxa" w:w="100"/>
              <w:bottom w:type="dxa" w:w="80"/>
              <w:right w:type="dxa" w:w="100"/>
            </w:tcMar>
          </w:tcPr>
          <w:p>
            <w:pPr>
              <w:spacing w:after="0" w:line="240"/>
            </w:pPr>
            <w:r>
              <w:rPr>
                <w:b/>
                <w:bCs/>
                <w:color w:val="FFFFFF"/>
                <w:sz w:val="19"/>
                <w:szCs w:val="19"/>
              </w:rPr>
              <w:t xml:space="preserve">Scale driver</w:t>
            </w:r>
          </w:p>
        </w:tc>
        <w:tc>
          <w:tcPr>
            <w:tcW w:type="dxa" w:w="2337"/>
            <w:shd w:fill="1F3864" w:val="clear"/>
            <w:tcMar>
              <w:top w:type="dxa" w:w="80"/>
              <w:left w:type="dxa" w:w="100"/>
              <w:bottom w:type="dxa" w:w="80"/>
              <w:right w:type="dxa" w:w="100"/>
            </w:tcMar>
          </w:tcPr>
          <w:p>
            <w:pPr>
              <w:spacing w:after="0" w:line="240"/>
            </w:pPr>
            <w:r>
              <w:rPr>
                <w:b/>
                <w:bCs/>
                <w:color w:val="FFFFFF"/>
                <w:sz w:val="19"/>
                <w:szCs w:val="19"/>
              </w:rPr>
              <w:t xml:space="preserve">MVP</w:t>
            </w:r>
          </w:p>
        </w:tc>
        <w:tc>
          <w:tcPr>
            <w:tcW w:type="dxa" w:w="2337"/>
            <w:shd w:fill="1F3864" w:val="clear"/>
            <w:tcMar>
              <w:top w:type="dxa" w:w="80"/>
              <w:left w:type="dxa" w:w="100"/>
              <w:bottom w:type="dxa" w:w="80"/>
              <w:right w:type="dxa" w:w="100"/>
            </w:tcMar>
          </w:tcPr>
          <w:p>
            <w:pPr>
              <w:spacing w:after="0" w:line="240"/>
            </w:pPr>
            <w:r>
              <w:rPr>
                <w:b/>
                <w:bCs/>
                <w:color w:val="FFFFFF"/>
                <w:sz w:val="19"/>
                <w:szCs w:val="19"/>
              </w:rPr>
              <w:t xml:space="preserve">Pilot</w:t>
            </w:r>
          </w:p>
        </w:tc>
        <w:tc>
          <w:tcPr>
            <w:tcW w:type="dxa" w:w="2337"/>
            <w:shd w:fill="1F3864" w:val="clear"/>
            <w:tcMar>
              <w:top w:type="dxa" w:w="80"/>
              <w:left w:type="dxa" w:w="100"/>
              <w:bottom w:type="dxa" w:w="80"/>
              <w:right w:type="dxa" w:w="100"/>
            </w:tcMar>
          </w:tcPr>
          <w:p>
            <w:pPr>
              <w:spacing w:after="0" w:line="240"/>
            </w:pPr>
            <w:r>
              <w:rPr>
                <w:b/>
                <w:bCs/>
                <w:color w:val="FFFFFF"/>
                <w:sz w:val="19"/>
                <w:szCs w:val="19"/>
              </w:rPr>
              <w:t xml:space="preserve">National scale</w:t>
            </w:r>
          </w:p>
        </w:tc>
      </w:tr>
      <w:tr>
        <w:tc>
          <w:tcPr>
            <w:tcW w:type="dxa" w:w="2337"/>
            <w:tcMar>
              <w:top w:type="dxa" w:w="80"/>
              <w:left w:type="dxa" w:w="100"/>
              <w:bottom w:type="dxa" w:w="80"/>
              <w:right w:type="dxa" w:w="100"/>
            </w:tcMar>
          </w:tcPr>
          <w:p>
            <w:pPr>
              <w:spacing w:after="0" w:line="240"/>
            </w:pPr>
            <w:r>
              <w:rPr>
                <w:b w:val="false"/>
                <w:bCs w:val="false"/>
                <w:color w:val="1A1A1A"/>
                <w:sz w:val="18"/>
                <w:szCs w:val="18"/>
              </w:rPr>
              <w:t xml:space="preserve">Query volume</w:t>
            </w:r>
          </w:p>
        </w:tc>
        <w:tc>
          <w:tcPr>
            <w:tcW w:type="dxa" w:w="2337"/>
            <w:tcMar>
              <w:top w:type="dxa" w:w="80"/>
              <w:left w:type="dxa" w:w="100"/>
              <w:bottom w:type="dxa" w:w="80"/>
              <w:right w:type="dxa" w:w="100"/>
            </w:tcMar>
          </w:tcPr>
          <w:p>
            <w:pPr>
              <w:spacing w:after="0" w:line="240"/>
            </w:pPr>
            <w:r>
              <w:rPr>
                <w:b w:val="false"/>
                <w:bCs w:val="false"/>
                <w:color w:val="1A1A1A"/>
                <w:sz w:val="18"/>
                <w:szCs w:val="18"/>
              </w:rPr>
              <w:t xml:space="preserve">Demo-scale (tens of queries)</w:t>
            </w:r>
          </w:p>
        </w:tc>
        <w:tc>
          <w:tcPr>
            <w:tcW w:type="dxa" w:w="2337"/>
            <w:tcMar>
              <w:top w:type="dxa" w:w="80"/>
              <w:left w:type="dxa" w:w="100"/>
              <w:bottom w:type="dxa" w:w="80"/>
              <w:right w:type="dxa" w:w="100"/>
            </w:tcMar>
          </w:tcPr>
          <w:p>
            <w:pPr>
              <w:spacing w:after="0" w:line="240"/>
            </w:pPr>
            <w:r>
              <w:rPr>
                <w:b w:val="false"/>
                <w:bCs w:val="false"/>
                <w:color w:val="1A1A1A"/>
                <w:sz w:val="18"/>
                <w:szCs w:val="18"/>
              </w:rPr>
              <w:t xml:space="preserve">Hundreds to low thousands per month across 1-2 states</w:t>
            </w:r>
          </w:p>
        </w:tc>
        <w:tc>
          <w:tcPr>
            <w:tcW w:type="dxa" w:w="2337"/>
            <w:tcMar>
              <w:top w:type="dxa" w:w="80"/>
              <w:left w:type="dxa" w:w="100"/>
              <w:bottom w:type="dxa" w:w="80"/>
              <w:right w:type="dxa" w:w="100"/>
            </w:tcMar>
          </w:tcPr>
          <w:p>
            <w:pPr>
              <w:spacing w:after="0" w:line="240"/>
            </w:pPr>
            <w:r>
              <w:rPr>
                <w:b w:val="false"/>
                <w:bCs w:val="false"/>
                <w:color w:val="1A1A1A"/>
                <w:sz w:val="18"/>
                <w:szCs w:val="18"/>
              </w:rPr>
              <w:t xml:space="preserve">Tens of thousands per month nationwide</w:t>
            </w:r>
          </w:p>
        </w:tc>
      </w:tr>
      <w:tr>
        <w:tc>
          <w:tcPr>
            <w:tcW w:type="dxa" w:w="2337"/>
            <w:shd w:fill="F2F2F2" w:val="clear"/>
            <w:tcMar>
              <w:top w:type="dxa" w:w="80"/>
              <w:left w:type="dxa" w:w="100"/>
              <w:bottom w:type="dxa" w:w="80"/>
              <w:right w:type="dxa" w:w="100"/>
            </w:tcMar>
          </w:tcPr>
          <w:p>
            <w:pPr>
              <w:spacing w:after="0" w:line="240"/>
            </w:pPr>
            <w:r>
              <w:rPr>
                <w:b w:val="false"/>
                <w:bCs w:val="false"/>
                <w:color w:val="1A1A1A"/>
                <w:sz w:val="18"/>
                <w:szCs w:val="18"/>
              </w:rPr>
              <w:t xml:space="preserve">Chain coverage</w:t>
            </w:r>
          </w:p>
        </w:tc>
        <w:tc>
          <w:tcPr>
            <w:tcW w:type="dxa" w:w="2337"/>
            <w:shd w:fill="F2F2F2" w:val="clear"/>
            <w:tcMar>
              <w:top w:type="dxa" w:w="80"/>
              <w:left w:type="dxa" w:w="100"/>
              <w:bottom w:type="dxa" w:w="80"/>
              <w:right w:type="dxa" w:w="100"/>
            </w:tcMar>
          </w:tcPr>
          <w:p>
            <w:pPr>
              <w:spacing w:after="0" w:line="240"/>
            </w:pPr>
            <w:r>
              <w:rPr>
                <w:b w:val="false"/>
                <w:bCs w:val="false"/>
                <w:color w:val="1A1A1A"/>
                <w:sz w:val="18"/>
                <w:szCs w:val="18"/>
              </w:rPr>
              <w:t xml:space="preserve">2 chains</w:t>
            </w:r>
          </w:p>
        </w:tc>
        <w:tc>
          <w:tcPr>
            <w:tcW w:type="dxa" w:w="2337"/>
            <w:shd w:fill="F2F2F2" w:val="clear"/>
            <w:tcMar>
              <w:top w:type="dxa" w:w="80"/>
              <w:left w:type="dxa" w:w="100"/>
              <w:bottom w:type="dxa" w:w="80"/>
              <w:right w:type="dxa" w:w="100"/>
            </w:tcMar>
          </w:tcPr>
          <w:p>
            <w:pPr>
              <w:spacing w:after="0" w:line="240"/>
            </w:pPr>
            <w:r>
              <w:rPr>
                <w:b w:val="false"/>
                <w:bCs w:val="false"/>
                <w:color w:val="1A1A1A"/>
                <w:sz w:val="18"/>
                <w:szCs w:val="18"/>
              </w:rPr>
              <w:t xml:space="preserve">4-6 chains</w:t>
            </w:r>
          </w:p>
        </w:tc>
        <w:tc>
          <w:tcPr>
            <w:tcW w:type="dxa" w:w="2337"/>
            <w:shd w:fill="F2F2F2" w:val="clear"/>
            <w:tcMar>
              <w:top w:type="dxa" w:w="80"/>
              <w:left w:type="dxa" w:w="100"/>
              <w:bottom w:type="dxa" w:w="80"/>
              <w:right w:type="dxa" w:w="100"/>
            </w:tcMar>
          </w:tcPr>
          <w:p>
            <w:pPr>
              <w:spacing w:after="0" w:line="240"/>
            </w:pPr>
            <w:r>
              <w:rPr>
                <w:b w:val="false"/>
                <w:bCs w:val="false"/>
                <w:color w:val="1A1A1A"/>
                <w:sz w:val="18"/>
                <w:szCs w:val="18"/>
              </w:rPr>
              <w:t xml:space="preserve">6+ chains, extensible</w:t>
            </w:r>
          </w:p>
        </w:tc>
      </w:tr>
      <w:tr>
        <w:tc>
          <w:tcPr>
            <w:tcW w:type="dxa" w:w="2337"/>
            <w:tcMar>
              <w:top w:type="dxa" w:w="80"/>
              <w:left w:type="dxa" w:w="100"/>
              <w:bottom w:type="dxa" w:w="80"/>
              <w:right w:type="dxa" w:w="100"/>
            </w:tcMar>
          </w:tcPr>
          <w:p>
            <w:pPr>
              <w:spacing w:after="0" w:line="240"/>
            </w:pPr>
            <w:r>
              <w:rPr>
                <w:b w:val="false"/>
                <w:bCs w:val="false"/>
                <w:color w:val="1A1A1A"/>
                <w:sz w:val="18"/>
                <w:szCs w:val="18"/>
              </w:rPr>
              <w:t xml:space="preserve">Hosting model</w:t>
            </w:r>
          </w:p>
        </w:tc>
        <w:tc>
          <w:tcPr>
            <w:tcW w:type="dxa" w:w="2337"/>
            <w:tcMar>
              <w:top w:type="dxa" w:w="80"/>
              <w:left w:type="dxa" w:w="100"/>
              <w:bottom w:type="dxa" w:w="80"/>
              <w:right w:type="dxa" w:w="100"/>
            </w:tcMar>
          </w:tcPr>
          <w:p>
            <w:pPr>
              <w:spacing w:after="0" w:line="240"/>
            </w:pPr>
            <w:r>
              <w:rPr>
                <w:b w:val="false"/>
                <w:bCs w:val="false"/>
                <w:color w:val="1A1A1A"/>
                <w:sz w:val="18"/>
                <w:szCs w:val="18"/>
              </w:rPr>
              <w:t xml:space="preserve">Commodity cloud free tier</w:t>
            </w:r>
          </w:p>
        </w:tc>
        <w:tc>
          <w:tcPr>
            <w:tcW w:type="dxa" w:w="2337"/>
            <w:tcMar>
              <w:top w:type="dxa" w:w="80"/>
              <w:left w:type="dxa" w:w="100"/>
              <w:bottom w:type="dxa" w:w="80"/>
              <w:right w:type="dxa" w:w="100"/>
            </w:tcMar>
          </w:tcPr>
          <w:p>
            <w:pPr>
              <w:spacing w:after="0" w:line="240"/>
            </w:pPr>
            <w:r>
              <w:rPr>
                <w:b w:val="false"/>
                <w:bCs w:val="false"/>
                <w:color w:val="1A1A1A"/>
                <w:sz w:val="18"/>
                <w:szCs w:val="18"/>
              </w:rPr>
              <w:t xml:space="preserve">Government-approved cloud</w:t>
            </w:r>
          </w:p>
        </w:tc>
        <w:tc>
          <w:tcPr>
            <w:tcW w:type="dxa" w:w="2337"/>
            <w:tcMar>
              <w:top w:type="dxa" w:w="80"/>
              <w:left w:type="dxa" w:w="100"/>
              <w:bottom w:type="dxa" w:w="80"/>
              <w:right w:type="dxa" w:w="100"/>
            </w:tcMar>
          </w:tcPr>
          <w:p>
            <w:pPr>
              <w:spacing w:after="0" w:line="240"/>
            </w:pPr>
            <w:r>
              <w:rPr>
                <w:b w:val="false"/>
                <w:bCs w:val="false"/>
                <w:color w:val="1A1A1A"/>
                <w:sz w:val="18"/>
                <w:szCs w:val="18"/>
              </w:rPr>
              <w:t xml:space="preserve">On-prem or sovereign cloud, horizontally scaled</w:t>
            </w:r>
          </w:p>
        </w:tc>
      </w:tr>
      <w:tr>
        <w:tc>
          <w:tcPr>
            <w:tcW w:type="dxa" w:w="2337"/>
            <w:shd w:fill="F2F2F2" w:val="clear"/>
            <w:tcMar>
              <w:top w:type="dxa" w:w="80"/>
              <w:left w:type="dxa" w:w="100"/>
              <w:bottom w:type="dxa" w:w="80"/>
              <w:right w:type="dxa" w:w="100"/>
            </w:tcMar>
          </w:tcPr>
          <w:p>
            <w:pPr>
              <w:spacing w:after="0" w:line="240"/>
            </w:pPr>
            <w:r>
              <w:rPr>
                <w:b w:val="false"/>
                <w:bCs w:val="false"/>
                <w:color w:val="1A1A1A"/>
                <w:sz w:val="18"/>
                <w:szCs w:val="18"/>
              </w:rPr>
              <w:t xml:space="preserve">Dataset maintenance effort</w:t>
            </w:r>
          </w:p>
        </w:tc>
        <w:tc>
          <w:tcPr>
            <w:tcW w:type="dxa" w:w="2337"/>
            <w:shd w:fill="F2F2F2" w:val="clear"/>
            <w:tcMar>
              <w:top w:type="dxa" w:w="80"/>
              <w:left w:type="dxa" w:w="100"/>
              <w:bottom w:type="dxa" w:w="80"/>
              <w:right w:type="dxa" w:w="100"/>
            </w:tcMar>
          </w:tcPr>
          <w:p>
            <w:pPr>
              <w:spacing w:after="0" w:line="240"/>
            </w:pPr>
            <w:r>
              <w:rPr>
                <w:b w:val="false"/>
                <w:bCs w:val="false"/>
                <w:color w:val="1A1A1A"/>
                <w:sz w:val="18"/>
                <w:szCs w:val="18"/>
              </w:rPr>
              <w:t xml:space="preserve">Ad hoc (team)</w:t>
            </w:r>
          </w:p>
        </w:tc>
        <w:tc>
          <w:tcPr>
            <w:tcW w:type="dxa" w:w="2337"/>
            <w:shd w:fill="F2F2F2" w:val="clear"/>
            <w:tcMar>
              <w:top w:type="dxa" w:w="80"/>
              <w:left w:type="dxa" w:w="100"/>
              <w:bottom w:type="dxa" w:w="80"/>
              <w:right w:type="dxa" w:w="100"/>
            </w:tcMar>
          </w:tcPr>
          <w:p>
            <w:pPr>
              <w:spacing w:after="0" w:line="240"/>
            </w:pPr>
            <w:r>
              <w:rPr>
                <w:b w:val="false"/>
                <w:bCs w:val="false"/>
                <w:color w:val="1A1A1A"/>
                <w:sz w:val="18"/>
                <w:szCs w:val="18"/>
              </w:rPr>
              <w:t xml:space="preserve">Part-time curator role</w:t>
            </w:r>
          </w:p>
        </w:tc>
        <w:tc>
          <w:tcPr>
            <w:tcW w:type="dxa" w:w="2337"/>
            <w:shd w:fill="F2F2F2" w:val="clear"/>
            <w:tcMar>
              <w:top w:type="dxa" w:w="80"/>
              <w:left w:type="dxa" w:w="100"/>
              <w:bottom w:type="dxa" w:w="80"/>
              <w:right w:type="dxa" w:w="100"/>
            </w:tcMar>
          </w:tcPr>
          <w:p>
            <w:pPr>
              <w:spacing w:after="0" w:line="240"/>
            </w:pPr>
            <w:r>
              <w:rPr>
                <w:b w:val="false"/>
                <w:bCs w:val="false"/>
                <w:color w:val="1A1A1A"/>
                <w:sz w:val="18"/>
                <w:szCs w:val="18"/>
              </w:rPr>
              <w:t xml:space="preserve">Dedicated data-maintenance function under I4C</w:t>
            </w:r>
          </w:p>
        </w:tc>
      </w:tr>
    </w:tbl>
    <w:p>
      <w:pPr>
        <w:spacing w:after="200"/>
      </w:pPr>
    </w:p>
    <w:p>
      <w:pPr>
        <w:pStyle w:val="Heading1"/>
        <w:pBdr>
          <w:bottom w:val="single" w:color="0F6674" w:sz="8" w:space="4"/>
        </w:pBdr>
        <w:spacing w:after="200" w:before="360"/>
      </w:pPr>
      <w:r>
        <w:t xml:space="preserve">37. Regulatory / Legal Positioning</w:t>
      </w:r>
    </w:p>
    <w:p>
      <w:pPr>
        <w:pStyle w:val="ListParagraph"/>
        <w:numPr>
          <w:ilvl w:val="0"/>
          <w:numId w:val="3"/>
        </w:numPr>
        <w:spacing w:after="100" w:line="276"/>
      </w:pPr>
      <w:r>
        <w:t xml:space="preserve">This system does not claim to identify a beneficial owner's real-world identity — it identifies a wallet-to-VASP relationship only.</w:t>
      </w:r>
    </w:p>
    <w:p>
      <w:pPr>
        <w:pStyle w:val="ListParagraph"/>
        <w:numPr>
          <w:ilvl w:val="0"/>
          <w:numId w:val="3"/>
        </w:numPr>
        <w:spacing w:after="100" w:line="276"/>
      </w:pPr>
      <w:r>
        <w:t xml:space="preserve">Generated reports are positioned as investigative-lead documentation, not as standalone legal proof or certification of wrongdoing.</w:t>
      </w:r>
    </w:p>
    <w:p>
      <w:pPr>
        <w:pStyle w:val="ListParagraph"/>
        <w:numPr>
          <w:ilvl w:val="0"/>
          <w:numId w:val="3"/>
        </w:numPr>
        <w:spacing w:after="100" w:line="276"/>
      </w:pPr>
      <w:r>
        <w:t xml:space="preserve">The system does not itself execute any freezing, blocking, or account-suspension action; it only assists in drafting a disclosure request for human submission through lawful channels.</w:t>
      </w:r>
    </w:p>
    <w:p>
      <w:pPr>
        <w:pStyle w:val="ListParagraph"/>
        <w:numPr>
          <w:ilvl w:val="0"/>
          <w:numId w:val="3"/>
        </w:numPr>
        <w:spacing w:after="100" w:line="276"/>
      </w:pPr>
      <w:r>
        <w:t xml:space="preserve">Data handling must comply with applicable Indian data-protection and law-enforcement evidentiary standards; legal review of report templates and data-retention policy is required before Pilot deployment.</w:t>
      </w:r>
    </w:p>
    <w:p>
      <w:pPr>
        <w:pStyle w:val="ListParagraph"/>
        <w:numPr>
          <w:ilvl w:val="0"/>
          <w:numId w:val="3"/>
        </w:numPr>
        <w:spacing w:after="100" w:line="276"/>
      </w:pPr>
      <w:r>
        <w:t xml:space="preserve">No claim of formal certification, accreditation, or endorsement by any government body is made until such endorsement is actually granted.</w:t>
      </w:r>
    </w:p>
    <w:p>
      <w:pPr>
        <w:pStyle w:val="Heading1"/>
        <w:pBdr>
          <w:bottom w:val="single" w:color="0F6674" w:sz="8" w:space="4"/>
        </w:pBdr>
        <w:spacing w:after="200" w:before="360"/>
      </w:pPr>
      <w:r>
        <w:t xml:space="preserve">38. Competitive Differentiation</w:t>
      </w:r>
    </w:p>
    <w:tbl>
      <w:tblPr>
        <w:tblW w:type="dxa" w:w="9350"/>
        <w:tblBorders>
          <w:top w:val="single" w:color="CCCCCC" w:sz="4"/>
          <w:left w:val="single" w:color="CCCCCC" w:sz="4"/>
          <w:bottom w:val="single" w:color="CCCCCC" w:sz="4"/>
          <w:right w:val="single" w:color="CCCCCC" w:sz="4"/>
          <w:insideH w:val="single" w:color="DDDDDD" w:sz="4"/>
          <w:insideV w:val="single" w:color="DDDDDD" w:sz="4"/>
        </w:tblBorders>
      </w:tblPr>
      <w:tblGrid>
        <w:gridCol w:w="2337"/>
        <w:gridCol w:w="2337"/>
        <w:gridCol w:w="2337"/>
        <w:gridCol w:w="2337"/>
      </w:tblGrid>
      <w:tr>
        <w:trPr>
          <w:tblHeader/>
        </w:trPr>
        <w:tc>
          <w:tcPr>
            <w:tcW w:type="dxa" w:w="2337"/>
            <w:shd w:fill="1F3864" w:val="clear"/>
            <w:tcMar>
              <w:top w:type="dxa" w:w="80"/>
              <w:left w:type="dxa" w:w="100"/>
              <w:bottom w:type="dxa" w:w="80"/>
              <w:right w:type="dxa" w:w="100"/>
            </w:tcMar>
          </w:tcPr>
          <w:p>
            <w:pPr>
              <w:spacing w:after="0" w:line="240"/>
            </w:pPr>
            <w:r>
              <w:rPr>
                <w:b/>
                <w:bCs/>
                <w:color w:val="FFFFFF"/>
                <w:sz w:val="19"/>
                <w:szCs w:val="19"/>
              </w:rPr>
              <w:t xml:space="preserve">Capability</w:t>
            </w:r>
          </w:p>
        </w:tc>
        <w:tc>
          <w:tcPr>
            <w:tcW w:type="dxa" w:w="2337"/>
            <w:shd w:fill="1F3864" w:val="clear"/>
            <w:tcMar>
              <w:top w:type="dxa" w:w="80"/>
              <w:left w:type="dxa" w:w="100"/>
              <w:bottom w:type="dxa" w:w="80"/>
              <w:right w:type="dxa" w:w="100"/>
            </w:tcMar>
          </w:tcPr>
          <w:p>
            <w:pPr>
              <w:spacing w:after="0" w:line="240"/>
            </w:pPr>
            <w:r>
              <w:rPr>
                <w:b/>
                <w:bCs/>
                <w:color w:val="FFFFFF"/>
                <w:sz w:val="19"/>
                <w:szCs w:val="19"/>
              </w:rPr>
              <w:t xml:space="preserve">Chainalysis / TRM / Elliptic</w:t>
            </w:r>
          </w:p>
        </w:tc>
        <w:tc>
          <w:tcPr>
            <w:tcW w:type="dxa" w:w="2337"/>
            <w:shd w:fill="1F3864" w:val="clear"/>
            <w:tcMar>
              <w:top w:type="dxa" w:w="80"/>
              <w:left w:type="dxa" w:w="100"/>
              <w:bottom w:type="dxa" w:w="80"/>
              <w:right w:type="dxa" w:w="100"/>
            </w:tcMar>
          </w:tcPr>
          <w:p>
            <w:pPr>
              <w:spacing w:after="0" w:line="240"/>
            </w:pPr>
            <w:r>
              <w:rPr>
                <w:b/>
                <w:bCs/>
                <w:color w:val="FFFFFF"/>
                <w:sz w:val="19"/>
                <w:szCs w:val="19"/>
              </w:rPr>
              <w:t xml:space="preserve">Open tools (GraphSense/Bitquery, used standalone)</w:t>
            </w:r>
          </w:p>
        </w:tc>
        <w:tc>
          <w:tcPr>
            <w:tcW w:type="dxa" w:w="2337"/>
            <w:shd w:fill="1F3864" w:val="clear"/>
            <w:tcMar>
              <w:top w:type="dxa" w:w="80"/>
              <w:left w:type="dxa" w:w="100"/>
              <w:bottom w:type="dxa" w:w="80"/>
              <w:right w:type="dxa" w:w="100"/>
            </w:tcMar>
          </w:tcPr>
          <w:p>
            <w:pPr>
              <w:spacing w:after="0" w:line="240"/>
            </w:pPr>
            <w:r>
              <w:rPr>
                <w:b/>
                <w:bCs/>
                <w:color w:val="FFFFFF"/>
                <w:sz w:val="19"/>
                <w:szCs w:val="19"/>
              </w:rPr>
              <w:t xml:space="preserve">Proposed system</w:t>
            </w:r>
          </w:p>
        </w:tc>
      </w:tr>
      <w:tr>
        <w:tc>
          <w:tcPr>
            <w:tcW w:type="dxa" w:w="2337"/>
            <w:tcMar>
              <w:top w:type="dxa" w:w="80"/>
              <w:left w:type="dxa" w:w="100"/>
              <w:bottom w:type="dxa" w:w="80"/>
              <w:right w:type="dxa" w:w="100"/>
            </w:tcMar>
          </w:tcPr>
          <w:p>
            <w:pPr>
              <w:spacing w:after="0" w:line="240"/>
            </w:pPr>
            <w:r>
              <w:rPr>
                <w:b w:val="false"/>
                <w:bCs w:val="false"/>
                <w:color w:val="1A1A1A"/>
                <w:sz w:val="18"/>
                <w:szCs w:val="18"/>
              </w:rPr>
              <w:t xml:space="preserve">Multi-chain attribution graphing</w:t>
            </w:r>
          </w:p>
        </w:tc>
        <w:tc>
          <w:tcPr>
            <w:tcW w:type="dxa" w:w="2337"/>
            <w:tcMar>
              <w:top w:type="dxa" w:w="80"/>
              <w:left w:type="dxa" w:w="100"/>
              <w:bottom w:type="dxa" w:w="80"/>
              <w:right w:type="dxa" w:w="100"/>
            </w:tcMar>
          </w:tcPr>
          <w:p>
            <w:pPr>
              <w:spacing w:after="0" w:line="240"/>
            </w:pPr>
            <w:r>
              <w:rPr>
                <w:b w:val="false"/>
                <w:bCs w:val="false"/>
                <w:color w:val="1A1A1A"/>
                <w:sz w:val="18"/>
                <w:szCs w:val="18"/>
              </w:rPr>
              <w:t xml:space="preserve">Yes, extensive (30-150+ chains)</w:t>
            </w:r>
          </w:p>
        </w:tc>
        <w:tc>
          <w:tcPr>
            <w:tcW w:type="dxa" w:w="2337"/>
            <w:tcMar>
              <w:top w:type="dxa" w:w="80"/>
              <w:left w:type="dxa" w:w="100"/>
              <w:bottom w:type="dxa" w:w="80"/>
              <w:right w:type="dxa" w:w="100"/>
            </w:tcMar>
          </w:tcPr>
          <w:p>
            <w:pPr>
              <w:spacing w:after="0" w:line="240"/>
            </w:pPr>
            <w:r>
              <w:rPr>
                <w:b w:val="false"/>
                <w:bCs w:val="false"/>
                <w:color w:val="1A1A1A"/>
                <w:sz w:val="18"/>
                <w:szCs w:val="18"/>
              </w:rPr>
              <w:t xml:space="preserve">Yes, but fragmented per chain</w:t>
            </w:r>
          </w:p>
        </w:tc>
        <w:tc>
          <w:tcPr>
            <w:tcW w:type="dxa" w:w="2337"/>
            <w:tcMar>
              <w:top w:type="dxa" w:w="80"/>
              <w:left w:type="dxa" w:w="100"/>
              <w:bottom w:type="dxa" w:w="80"/>
              <w:right w:type="dxa" w:w="100"/>
            </w:tcMar>
          </w:tcPr>
          <w:p>
            <w:pPr>
              <w:spacing w:after="0" w:line="240"/>
            </w:pPr>
            <w:r>
              <w:rPr>
                <w:b w:val="false"/>
                <w:bCs w:val="false"/>
                <w:color w:val="1A1A1A"/>
                <w:sz w:val="18"/>
                <w:szCs w:val="18"/>
              </w:rPr>
              <w:t xml:space="preserve">Yes, focused chain set with unified schema</w:t>
            </w:r>
          </w:p>
        </w:tc>
      </w:tr>
      <w:tr>
        <w:tc>
          <w:tcPr>
            <w:tcW w:type="dxa" w:w="2337"/>
            <w:shd w:fill="F2F2F2" w:val="clear"/>
            <w:tcMar>
              <w:top w:type="dxa" w:w="80"/>
              <w:left w:type="dxa" w:w="100"/>
              <w:bottom w:type="dxa" w:w="80"/>
              <w:right w:type="dxa" w:w="100"/>
            </w:tcMar>
          </w:tcPr>
          <w:p>
            <w:pPr>
              <w:spacing w:after="0" w:line="240"/>
            </w:pPr>
            <w:r>
              <w:rPr>
                <w:b w:val="false"/>
                <w:bCs w:val="false"/>
                <w:color w:val="1A1A1A"/>
                <w:sz w:val="18"/>
                <w:szCs w:val="18"/>
              </w:rPr>
              <w:t xml:space="preserve">Confidence-scored "nearest VASP" as first-class output</w:t>
            </w:r>
          </w:p>
        </w:tc>
        <w:tc>
          <w:tcPr>
            <w:tcW w:type="dxa" w:w="2337"/>
            <w:shd w:fill="F2F2F2" w:val="clear"/>
            <w:tcMar>
              <w:top w:type="dxa" w:w="80"/>
              <w:left w:type="dxa" w:w="100"/>
              <w:bottom w:type="dxa" w:w="80"/>
              <w:right w:type="dxa" w:w="100"/>
            </w:tcMar>
          </w:tcPr>
          <w:p>
            <w:pPr>
              <w:spacing w:after="0" w:line="240"/>
            </w:pPr>
            <w:r>
              <w:rPr>
                <w:b w:val="false"/>
                <w:bCs w:val="false"/>
                <w:color w:val="1A1A1A"/>
                <w:sz w:val="18"/>
                <w:szCs w:val="18"/>
              </w:rPr>
              <w:t xml:space="preserve">Available but analyst-driven</w:t>
            </w:r>
          </w:p>
        </w:tc>
        <w:tc>
          <w:tcPr>
            <w:tcW w:type="dxa" w:w="2337"/>
            <w:shd w:fill="F2F2F2" w:val="clear"/>
            <w:tcMar>
              <w:top w:type="dxa" w:w="80"/>
              <w:left w:type="dxa" w:w="100"/>
              <w:bottom w:type="dxa" w:w="80"/>
              <w:right w:type="dxa" w:w="100"/>
            </w:tcMar>
          </w:tcPr>
          <w:p>
            <w:pPr>
              <w:spacing w:after="0" w:line="240"/>
            </w:pPr>
            <w:r>
              <w:rPr>
                <w:b w:val="false"/>
                <w:bCs w:val="false"/>
                <w:color w:val="1A1A1A"/>
                <w:sz w:val="18"/>
                <w:szCs w:val="18"/>
              </w:rPr>
              <w:t xml:space="preserve">No</w:t>
            </w:r>
          </w:p>
        </w:tc>
        <w:tc>
          <w:tcPr>
            <w:tcW w:type="dxa" w:w="2337"/>
            <w:shd w:fill="F2F2F2" w:val="clear"/>
            <w:tcMar>
              <w:top w:type="dxa" w:w="80"/>
              <w:left w:type="dxa" w:w="100"/>
              <w:bottom w:type="dxa" w:w="80"/>
              <w:right w:type="dxa" w:w="100"/>
            </w:tcMar>
          </w:tcPr>
          <w:p>
            <w:pPr>
              <w:spacing w:after="0" w:line="240"/>
            </w:pPr>
            <w:r>
              <w:rPr>
                <w:b w:val="false"/>
                <w:bCs w:val="false"/>
                <w:color w:val="1A1A1A"/>
                <w:sz w:val="18"/>
                <w:szCs w:val="18"/>
              </w:rPr>
              <w:t xml:space="preserve">Yes, purpose-built</w:t>
            </w:r>
          </w:p>
        </w:tc>
      </w:tr>
      <w:tr>
        <w:tc>
          <w:tcPr>
            <w:tcW w:type="dxa" w:w="2337"/>
            <w:tcMar>
              <w:top w:type="dxa" w:w="80"/>
              <w:left w:type="dxa" w:w="100"/>
              <w:bottom w:type="dxa" w:w="80"/>
              <w:right w:type="dxa" w:w="100"/>
            </w:tcMar>
          </w:tcPr>
          <w:p>
            <w:pPr>
              <w:spacing w:after="0" w:line="240"/>
            </w:pPr>
            <w:r>
              <w:rPr>
                <w:b w:val="false"/>
                <w:bCs w:val="false"/>
                <w:color w:val="1A1A1A"/>
                <w:sz w:val="18"/>
                <w:szCs w:val="18"/>
              </w:rPr>
              <w:t xml:space="preserve">SAHYOG/LEA workflow integration</w:t>
            </w:r>
          </w:p>
        </w:tc>
        <w:tc>
          <w:tcPr>
            <w:tcW w:type="dxa" w:w="2337"/>
            <w:tcMar>
              <w:top w:type="dxa" w:w="80"/>
              <w:left w:type="dxa" w:w="100"/>
              <w:bottom w:type="dxa" w:w="80"/>
              <w:right w:type="dxa" w:w="100"/>
            </w:tcMar>
          </w:tcPr>
          <w:p>
            <w:pPr>
              <w:spacing w:after="0" w:line="240"/>
            </w:pPr>
            <w:r>
              <w:rPr>
                <w:b w:val="false"/>
                <w:bCs w:val="false"/>
                <w:color w:val="1A1A1A"/>
                <w:sz w:val="18"/>
                <w:szCs w:val="18"/>
              </w:rPr>
              <w:t xml:space="preserve">No</w:t>
            </w:r>
          </w:p>
        </w:tc>
        <w:tc>
          <w:tcPr>
            <w:tcW w:type="dxa" w:w="2337"/>
            <w:tcMar>
              <w:top w:type="dxa" w:w="80"/>
              <w:left w:type="dxa" w:w="100"/>
              <w:bottom w:type="dxa" w:w="80"/>
              <w:right w:type="dxa" w:w="100"/>
            </w:tcMar>
          </w:tcPr>
          <w:p>
            <w:pPr>
              <w:spacing w:after="0" w:line="240"/>
            </w:pPr>
            <w:r>
              <w:rPr>
                <w:b w:val="false"/>
                <w:bCs w:val="false"/>
                <w:color w:val="1A1A1A"/>
                <w:sz w:val="18"/>
                <w:szCs w:val="18"/>
              </w:rPr>
              <w:t xml:space="preserve">No</w:t>
            </w:r>
          </w:p>
        </w:tc>
        <w:tc>
          <w:tcPr>
            <w:tcW w:type="dxa" w:w="2337"/>
            <w:tcMar>
              <w:top w:type="dxa" w:w="80"/>
              <w:left w:type="dxa" w:w="100"/>
              <w:bottom w:type="dxa" w:w="80"/>
              <w:right w:type="dxa" w:w="100"/>
            </w:tcMar>
          </w:tcPr>
          <w:p>
            <w:pPr>
              <w:spacing w:after="0" w:line="240"/>
            </w:pPr>
            <w:r>
              <w:rPr>
                <w:b w:val="false"/>
                <w:bCs w:val="false"/>
                <w:color w:val="1A1A1A"/>
                <w:sz w:val="18"/>
                <w:szCs w:val="18"/>
              </w:rPr>
              <w:t xml:space="preserve">Yes, designed for it from day one</w:t>
            </w:r>
          </w:p>
        </w:tc>
      </w:tr>
      <w:tr>
        <w:tc>
          <w:tcPr>
            <w:tcW w:type="dxa" w:w="2337"/>
            <w:shd w:fill="F2F2F2" w:val="clear"/>
            <w:tcMar>
              <w:top w:type="dxa" w:w="80"/>
              <w:left w:type="dxa" w:w="100"/>
              <w:bottom w:type="dxa" w:w="80"/>
              <w:right w:type="dxa" w:w="100"/>
            </w:tcMar>
          </w:tcPr>
          <w:p>
            <w:pPr>
              <w:spacing w:after="0" w:line="240"/>
            </w:pPr>
            <w:r>
              <w:rPr>
                <w:b w:val="false"/>
                <w:bCs w:val="false"/>
                <w:color w:val="1A1A1A"/>
                <w:sz w:val="18"/>
                <w:szCs w:val="18"/>
              </w:rPr>
              <w:t xml:space="preserve">Auto-drafted disclosure request</w:t>
            </w:r>
          </w:p>
        </w:tc>
        <w:tc>
          <w:tcPr>
            <w:tcW w:type="dxa" w:w="2337"/>
            <w:shd w:fill="F2F2F2" w:val="clear"/>
            <w:tcMar>
              <w:top w:type="dxa" w:w="80"/>
              <w:left w:type="dxa" w:w="100"/>
              <w:bottom w:type="dxa" w:w="80"/>
              <w:right w:type="dxa" w:w="100"/>
            </w:tcMar>
          </w:tcPr>
          <w:p>
            <w:pPr>
              <w:spacing w:after="0" w:line="240"/>
            </w:pPr>
            <w:r>
              <w:rPr>
                <w:b w:val="false"/>
                <w:bCs w:val="false"/>
                <w:color w:val="1A1A1A"/>
                <w:sz w:val="18"/>
                <w:szCs w:val="18"/>
              </w:rPr>
              <w:t xml:space="preserve">No</w:t>
            </w:r>
          </w:p>
        </w:tc>
        <w:tc>
          <w:tcPr>
            <w:tcW w:type="dxa" w:w="2337"/>
            <w:shd w:fill="F2F2F2" w:val="clear"/>
            <w:tcMar>
              <w:top w:type="dxa" w:w="80"/>
              <w:left w:type="dxa" w:w="100"/>
              <w:bottom w:type="dxa" w:w="80"/>
              <w:right w:type="dxa" w:w="100"/>
            </w:tcMar>
          </w:tcPr>
          <w:p>
            <w:pPr>
              <w:spacing w:after="0" w:line="240"/>
            </w:pPr>
            <w:r>
              <w:rPr>
                <w:b w:val="false"/>
                <w:bCs w:val="false"/>
                <w:color w:val="1A1A1A"/>
                <w:sz w:val="18"/>
                <w:szCs w:val="18"/>
              </w:rPr>
              <w:t xml:space="preserve">No</w:t>
            </w:r>
          </w:p>
        </w:tc>
        <w:tc>
          <w:tcPr>
            <w:tcW w:type="dxa" w:w="2337"/>
            <w:shd w:fill="F2F2F2" w:val="clear"/>
            <w:tcMar>
              <w:top w:type="dxa" w:w="80"/>
              <w:left w:type="dxa" w:w="100"/>
              <w:bottom w:type="dxa" w:w="80"/>
              <w:right w:type="dxa" w:w="100"/>
            </w:tcMar>
          </w:tcPr>
          <w:p>
            <w:pPr>
              <w:spacing w:after="0" w:line="240"/>
            </w:pPr>
            <w:r>
              <w:rPr>
                <w:b w:val="false"/>
                <w:bCs w:val="false"/>
                <w:color w:val="1A1A1A"/>
                <w:sz w:val="18"/>
                <w:szCs w:val="18"/>
              </w:rPr>
              <w:t xml:space="preserve">Yes</w:t>
            </w:r>
          </w:p>
        </w:tc>
      </w:tr>
      <w:tr>
        <w:tc>
          <w:tcPr>
            <w:tcW w:type="dxa" w:w="2337"/>
            <w:tcMar>
              <w:top w:type="dxa" w:w="80"/>
              <w:left w:type="dxa" w:w="100"/>
              <w:bottom w:type="dxa" w:w="80"/>
              <w:right w:type="dxa" w:w="100"/>
            </w:tcMar>
          </w:tcPr>
          <w:p>
            <w:pPr>
              <w:spacing w:after="0" w:line="240"/>
            </w:pPr>
            <w:r>
              <w:rPr>
                <w:b w:val="false"/>
                <w:bCs w:val="false"/>
                <w:color w:val="1A1A1A"/>
                <w:sz w:val="18"/>
                <w:szCs w:val="18"/>
              </w:rPr>
              <w:t xml:space="preserve">Cost for State/UT-scale deployment</w:t>
            </w:r>
          </w:p>
        </w:tc>
        <w:tc>
          <w:tcPr>
            <w:tcW w:type="dxa" w:w="2337"/>
            <w:tcMar>
              <w:top w:type="dxa" w:w="80"/>
              <w:left w:type="dxa" w:w="100"/>
              <w:bottom w:type="dxa" w:w="80"/>
              <w:right w:type="dxa" w:w="100"/>
            </w:tcMar>
          </w:tcPr>
          <w:p>
            <w:pPr>
              <w:spacing w:after="0" w:line="240"/>
            </w:pPr>
            <w:r>
              <w:rPr>
                <w:b w:val="false"/>
                <w:bCs w:val="false"/>
                <w:color w:val="1A1A1A"/>
                <w:sz w:val="18"/>
                <w:szCs w:val="18"/>
              </w:rPr>
              <w:t xml:space="preserve">High (national-agency pricing)</w:t>
            </w:r>
          </w:p>
        </w:tc>
        <w:tc>
          <w:tcPr>
            <w:tcW w:type="dxa" w:w="2337"/>
            <w:tcMar>
              <w:top w:type="dxa" w:w="80"/>
              <w:left w:type="dxa" w:w="100"/>
              <w:bottom w:type="dxa" w:w="80"/>
              <w:right w:type="dxa" w:w="100"/>
            </w:tcMar>
          </w:tcPr>
          <w:p>
            <w:pPr>
              <w:spacing w:after="0" w:line="240"/>
            </w:pPr>
            <w:r>
              <w:rPr>
                <w:b w:val="false"/>
                <w:bCs w:val="false"/>
                <w:color w:val="1A1A1A"/>
                <w:sz w:val="18"/>
                <w:szCs w:val="18"/>
              </w:rPr>
              <w:t xml:space="preserve">Low, but requires in-house expertise to operationalize</w:t>
            </w:r>
          </w:p>
        </w:tc>
        <w:tc>
          <w:tcPr>
            <w:tcW w:type="dxa" w:w="2337"/>
            <w:tcMar>
              <w:top w:type="dxa" w:w="80"/>
              <w:left w:type="dxa" w:w="100"/>
              <w:bottom w:type="dxa" w:w="80"/>
              <w:right w:type="dxa" w:w="100"/>
            </w:tcMar>
          </w:tcPr>
          <w:p>
            <w:pPr>
              <w:spacing w:after="0" w:line="240"/>
            </w:pPr>
            <w:r>
              <w:rPr>
                <w:b w:val="false"/>
                <w:bCs w:val="false"/>
                <w:color w:val="1A1A1A"/>
                <w:sz w:val="18"/>
                <w:szCs w:val="18"/>
              </w:rPr>
              <w:t xml:space="preserve">Low, purpose-built for non-specialist use</w:t>
            </w:r>
          </w:p>
        </w:tc>
      </w:tr>
      <w:tr>
        <w:tc>
          <w:tcPr>
            <w:tcW w:type="dxa" w:w="2337"/>
            <w:shd w:fill="F2F2F2" w:val="clear"/>
            <w:tcMar>
              <w:top w:type="dxa" w:w="80"/>
              <w:left w:type="dxa" w:w="100"/>
              <w:bottom w:type="dxa" w:w="80"/>
              <w:right w:type="dxa" w:w="100"/>
            </w:tcMar>
          </w:tcPr>
          <w:p>
            <w:pPr>
              <w:spacing w:after="0" w:line="240"/>
            </w:pPr>
            <w:r>
              <w:rPr>
                <w:b w:val="false"/>
                <w:bCs w:val="false"/>
                <w:color w:val="1A1A1A"/>
                <w:sz w:val="18"/>
                <w:szCs w:val="18"/>
              </w:rPr>
              <w:t xml:space="preserve">Data sovereignty / in-country hosting</w:t>
            </w:r>
          </w:p>
        </w:tc>
        <w:tc>
          <w:tcPr>
            <w:tcW w:type="dxa" w:w="2337"/>
            <w:shd w:fill="F2F2F2" w:val="clear"/>
            <w:tcMar>
              <w:top w:type="dxa" w:w="80"/>
              <w:left w:type="dxa" w:w="100"/>
              <w:bottom w:type="dxa" w:w="80"/>
              <w:right w:type="dxa" w:w="100"/>
            </w:tcMar>
          </w:tcPr>
          <w:p>
            <w:pPr>
              <w:spacing w:after="0" w:line="240"/>
            </w:pPr>
            <w:r>
              <w:rPr>
                <w:b w:val="false"/>
                <w:bCs w:val="false"/>
                <w:color w:val="1A1A1A"/>
                <w:sz w:val="18"/>
                <w:szCs w:val="18"/>
              </w:rPr>
              <w:t xml:space="preserve">Vendor-dependent</w:t>
            </w:r>
          </w:p>
        </w:tc>
        <w:tc>
          <w:tcPr>
            <w:tcW w:type="dxa" w:w="2337"/>
            <w:shd w:fill="F2F2F2" w:val="clear"/>
            <w:tcMar>
              <w:top w:type="dxa" w:w="80"/>
              <w:left w:type="dxa" w:w="100"/>
              <w:bottom w:type="dxa" w:w="80"/>
              <w:right w:type="dxa" w:w="100"/>
            </w:tcMar>
          </w:tcPr>
          <w:p>
            <w:pPr>
              <w:spacing w:after="0" w:line="240"/>
            </w:pPr>
            <w:r>
              <w:rPr>
                <w:b w:val="false"/>
                <w:bCs w:val="false"/>
                <w:color w:val="1A1A1A"/>
                <w:sz w:val="18"/>
                <w:szCs w:val="18"/>
              </w:rPr>
              <w:t xml:space="preserve">Self-hostable</w:t>
            </w:r>
          </w:p>
        </w:tc>
        <w:tc>
          <w:tcPr>
            <w:tcW w:type="dxa" w:w="2337"/>
            <w:shd w:fill="F2F2F2" w:val="clear"/>
            <w:tcMar>
              <w:top w:type="dxa" w:w="80"/>
              <w:left w:type="dxa" w:w="100"/>
              <w:bottom w:type="dxa" w:w="80"/>
              <w:right w:type="dxa" w:w="100"/>
            </w:tcMar>
          </w:tcPr>
          <w:p>
            <w:pPr>
              <w:spacing w:after="0" w:line="240"/>
            </w:pPr>
            <w:r>
              <w:rPr>
                <w:b w:val="false"/>
                <w:bCs w:val="false"/>
                <w:color w:val="1A1A1A"/>
                <w:sz w:val="18"/>
                <w:szCs w:val="18"/>
              </w:rPr>
              <w:t xml:space="preserve">Designed for government-hosted deployment</w:t>
            </w:r>
          </w:p>
        </w:tc>
      </w:tr>
      <w:tr>
        <w:tc>
          <w:tcPr>
            <w:tcW w:type="dxa" w:w="2337"/>
            <w:tcMar>
              <w:top w:type="dxa" w:w="80"/>
              <w:left w:type="dxa" w:w="100"/>
              <w:bottom w:type="dxa" w:w="80"/>
              <w:right w:type="dxa" w:w="100"/>
            </w:tcMar>
          </w:tcPr>
          <w:p>
            <w:pPr>
              <w:spacing w:after="0" w:line="240"/>
            </w:pPr>
            <w:r>
              <w:rPr>
                <w:b w:val="false"/>
                <w:bCs w:val="false"/>
                <w:color w:val="1A1A1A"/>
                <w:sz w:val="18"/>
                <w:szCs w:val="18"/>
              </w:rPr>
              <w:t xml:space="preserve">Explainability of every result</w:t>
            </w:r>
          </w:p>
        </w:tc>
        <w:tc>
          <w:tcPr>
            <w:tcW w:type="dxa" w:w="2337"/>
            <w:tcMar>
              <w:top w:type="dxa" w:w="80"/>
              <w:left w:type="dxa" w:w="100"/>
              <w:bottom w:type="dxa" w:w="80"/>
              <w:right w:type="dxa" w:w="100"/>
            </w:tcMar>
          </w:tcPr>
          <w:p>
            <w:pPr>
              <w:spacing w:after="0" w:line="240"/>
            </w:pPr>
            <w:r>
              <w:rPr>
                <w:b w:val="false"/>
                <w:bCs w:val="false"/>
                <w:color w:val="1A1A1A"/>
                <w:sz w:val="18"/>
                <w:szCs w:val="18"/>
              </w:rPr>
              <w:t xml:space="preserve">Generally strong</w:t>
            </w:r>
          </w:p>
        </w:tc>
        <w:tc>
          <w:tcPr>
            <w:tcW w:type="dxa" w:w="2337"/>
            <w:tcMar>
              <w:top w:type="dxa" w:w="80"/>
              <w:left w:type="dxa" w:w="100"/>
              <w:bottom w:type="dxa" w:w="80"/>
              <w:right w:type="dxa" w:w="100"/>
            </w:tcMar>
          </w:tcPr>
          <w:p>
            <w:pPr>
              <w:spacing w:after="0" w:line="240"/>
            </w:pPr>
            <w:r>
              <w:rPr>
                <w:b w:val="false"/>
                <w:bCs w:val="false"/>
                <w:color w:val="1A1A1A"/>
                <w:sz w:val="18"/>
                <w:szCs w:val="18"/>
              </w:rPr>
              <w:t xml:space="preserve">Variable, depends on operator</w:t>
            </w:r>
          </w:p>
        </w:tc>
        <w:tc>
          <w:tcPr>
            <w:tcW w:type="dxa" w:w="2337"/>
            <w:tcMar>
              <w:top w:type="dxa" w:w="80"/>
              <w:left w:type="dxa" w:w="100"/>
              <w:bottom w:type="dxa" w:w="80"/>
              <w:right w:type="dxa" w:w="100"/>
            </w:tcMar>
          </w:tcPr>
          <w:p>
            <w:pPr>
              <w:spacing w:after="0" w:line="240"/>
            </w:pPr>
            <w:r>
              <w:rPr>
                <w:b w:val="false"/>
                <w:bCs w:val="false"/>
                <w:color w:val="1A1A1A"/>
                <w:sz w:val="18"/>
                <w:szCs w:val="18"/>
              </w:rPr>
              <w:t xml:space="preserve">Mandatory design principle (Section 15/24)</w:t>
            </w:r>
          </w:p>
        </w:tc>
      </w:tr>
    </w:tbl>
    <w:p>
      <w:pPr>
        <w:spacing w:after="200"/>
      </w:pPr>
    </w:p>
    <w:p>
      <w:pPr>
        <w:spacing w:after="160" w:line="276"/>
        <w:jc w:val="both"/>
      </w:pPr>
      <w:r>
        <w:rPr>
          <w:b w:val="false"/>
          <w:bCs w:val="false"/>
          <w:i/>
          <w:iCs/>
        </w:rPr>
        <w:t xml:space="preserve">Differentiation caution: this system is not positioned as more accurate than mature commercial forensics suites in absolute terms. Its differentiator is workflow fit, cost, and data sovereignty for the specific "nearest VASP for an unknown wallet" bottleneck named in the problem statement.</w:t>
      </w:r>
    </w:p>
    <w:p>
      <w:pPr>
        <w:pStyle w:val="Heading1"/>
        <w:pBdr>
          <w:bottom w:val="single" w:color="0F6674" w:sz="8" w:space="4"/>
        </w:pBdr>
        <w:spacing w:after="200" w:before="360"/>
      </w:pPr>
      <w:r>
        <w:t xml:space="preserve">39. Hackathon Judge "WOW" Strategy</w:t>
      </w:r>
    </w:p>
    <w:p>
      <w:pPr>
        <w:pStyle w:val="ListParagraph"/>
        <w:numPr>
          <w:ilvl w:val="0"/>
          <w:numId w:val="2"/>
        </w:numPr>
        <w:spacing w:after="100" w:line="276"/>
      </w:pPr>
      <w:r>
        <w:t xml:space="preserve">Run a live trace on a real (pre-validated) wallet address rather than showing a static graph screenshot.</w:t>
      </w:r>
    </w:p>
    <w:p>
      <w:pPr>
        <w:pStyle w:val="ListParagraph"/>
        <w:numPr>
          <w:ilvl w:val="0"/>
          <w:numId w:val="2"/>
        </w:numPr>
        <w:spacing w:after="100" w:line="276"/>
      </w:pPr>
      <w:r>
        <w:t xml:space="preserve">Open the confidence score breakdown live, showing exactly which factors drove the number.</w:t>
      </w:r>
    </w:p>
    <w:p>
      <w:pPr>
        <w:pStyle w:val="ListParagraph"/>
        <w:numPr>
          <w:ilvl w:val="0"/>
          <w:numId w:val="2"/>
        </w:numPr>
        <w:spacing w:after="100" w:line="276"/>
      </w:pPr>
      <w:r>
        <w:t xml:space="preserve">Deliberately trace a wallet that passes through a known mixer/bridge and show the risk flag firing correctly.</w:t>
      </w:r>
    </w:p>
    <w:p>
      <w:pPr>
        <w:pStyle w:val="ListParagraph"/>
        <w:numPr>
          <w:ilvl w:val="0"/>
          <w:numId w:val="2"/>
        </w:numPr>
        <w:spacing w:after="100" w:line="276"/>
      </w:pPr>
      <w:r>
        <w:t xml:space="preserve">Show the one-click transition from traced path to a drafted, SAHYOG-shaped disclosure request.</w:t>
      </w:r>
    </w:p>
    <w:p>
      <w:pPr>
        <w:pStyle w:val="ListParagraph"/>
        <w:numPr>
          <w:ilvl w:val="0"/>
          <w:numId w:val="2"/>
        </w:numPr>
        <w:spacing w:after="100" w:line="276"/>
      </w:pPr>
      <w:r>
        <w:t xml:space="preserve">State a concrete before/after time comparison using real published context (manual tracing vs. this system's seconds).</w:t>
      </w:r>
    </w:p>
    <w:p>
      <w:pPr>
        <w:pStyle w:val="ListParagraph"/>
        <w:numPr>
          <w:ilvl w:val="0"/>
          <w:numId w:val="2"/>
        </w:numPr>
        <w:spacing w:after="100" w:line="276"/>
      </w:pPr>
      <w:r>
        <w:t xml:space="preserve">Show the "investigative lead, not proof" framing directly in the UI and explain why that matters.</w:t>
      </w:r>
    </w:p>
    <w:p>
      <w:pPr>
        <w:pStyle w:val="ListParagraph"/>
        <w:numPr>
          <w:ilvl w:val="0"/>
          <w:numId w:val="2"/>
        </w:numPr>
        <w:spacing w:after="100" w:line="276"/>
      </w:pPr>
      <w:r>
        <w:t xml:space="preserve">Demonstrate the system being used by someone without blockchain-analyst training, to prove the accessibility claim.</w:t>
      </w:r>
    </w:p>
    <w:p>
      <w:pPr>
        <w:pStyle w:val="ListParagraph"/>
        <w:numPr>
          <w:ilvl w:val="0"/>
          <w:numId w:val="2"/>
        </w:numPr>
        <w:spacing w:after="100" w:line="276"/>
      </w:pPr>
      <w:r>
        <w:t xml:space="preserve">Be candid about current chain coverage and confidence-calibration limitations — scientific honesty signals maturity to judges.</w:t>
      </w:r>
    </w:p>
    <w:p>
      <w:pPr>
        <w:pStyle w:val="Heading1"/>
        <w:pBdr>
          <w:bottom w:val="single" w:color="0F6674" w:sz="8" w:space="4"/>
        </w:pBdr>
        <w:spacing w:after="200" w:before="360"/>
      </w:pPr>
      <w:r>
        <w:t xml:space="preserve">40. Judge Questions and Answers</w:t>
      </w:r>
    </w:p>
    <w:tbl>
      <w:tblPr>
        <w:tblW w:type="dxa" w:w="9350"/>
        <w:tblBorders>
          <w:top w:val="single" w:color="CCCCCC" w:sz="4"/>
          <w:left w:val="single" w:color="CCCCCC" w:sz="4"/>
          <w:bottom w:val="single" w:color="CCCCCC" w:sz="4"/>
          <w:right w:val="single" w:color="CCCCCC" w:sz="4"/>
          <w:insideH w:val="single" w:color="DDDDDD" w:sz="4"/>
          <w:insideV w:val="single" w:color="DDDDDD" w:sz="4"/>
        </w:tblBorders>
      </w:tblPr>
      <w:tblGrid>
        <w:gridCol w:w="4675"/>
        <w:gridCol w:w="4675"/>
      </w:tblGrid>
      <w:tr>
        <w:trPr>
          <w:tblHeader/>
        </w:trPr>
        <w:tc>
          <w:tcPr>
            <w:tcW w:type="dxa" w:w="4675"/>
            <w:shd w:fill="1F3864" w:val="clear"/>
            <w:tcMar>
              <w:top w:type="dxa" w:w="80"/>
              <w:left w:type="dxa" w:w="100"/>
              <w:bottom w:type="dxa" w:w="80"/>
              <w:right w:type="dxa" w:w="100"/>
            </w:tcMar>
          </w:tcPr>
          <w:p>
            <w:pPr>
              <w:spacing w:after="0" w:line="240"/>
            </w:pPr>
            <w:r>
              <w:rPr>
                <w:b/>
                <w:bCs/>
                <w:color w:val="FFFFFF"/>
                <w:sz w:val="19"/>
                <w:szCs w:val="19"/>
              </w:rPr>
              <w:t xml:space="preserve">Judge question</w:t>
            </w:r>
          </w:p>
        </w:tc>
        <w:tc>
          <w:tcPr>
            <w:tcW w:type="dxa" w:w="4675"/>
            <w:shd w:fill="1F3864" w:val="clear"/>
            <w:tcMar>
              <w:top w:type="dxa" w:w="80"/>
              <w:left w:type="dxa" w:w="100"/>
              <w:bottom w:type="dxa" w:w="80"/>
              <w:right w:type="dxa" w:w="100"/>
            </w:tcMar>
          </w:tcPr>
          <w:p>
            <w:pPr>
              <w:spacing w:after="0" w:line="240"/>
            </w:pPr>
            <w:r>
              <w:rPr>
                <w:b/>
                <w:bCs/>
                <w:color w:val="FFFFFF"/>
                <w:sz w:val="19"/>
                <w:szCs w:val="19"/>
              </w:rPr>
              <w:t xml:space="preserve">Technically honest answer</w:t>
            </w:r>
          </w:p>
        </w:tc>
      </w:tr>
      <w:tr>
        <w:tc>
          <w:tcPr>
            <w:tcW w:type="dxa" w:w="4675"/>
            <w:tcMar>
              <w:top w:type="dxa" w:w="80"/>
              <w:left w:type="dxa" w:w="100"/>
              <w:bottom w:type="dxa" w:w="80"/>
              <w:right w:type="dxa" w:w="100"/>
            </w:tcMar>
          </w:tcPr>
          <w:p>
            <w:pPr>
              <w:spacing w:after="0" w:line="240"/>
            </w:pPr>
            <w:r>
              <w:rPr>
                <w:b w:val="false"/>
                <w:bCs w:val="false"/>
                <w:color w:val="1A1A1A"/>
                <w:sz w:val="18"/>
                <w:szCs w:val="18"/>
              </w:rPr>
              <w:t xml:space="preserve">How is this different from just using Chainalysis?</w:t>
            </w:r>
          </w:p>
        </w:tc>
        <w:tc>
          <w:tcPr>
            <w:tcW w:type="dxa" w:w="4675"/>
            <w:tcMar>
              <w:top w:type="dxa" w:w="80"/>
              <w:left w:type="dxa" w:w="100"/>
              <w:bottom w:type="dxa" w:w="80"/>
              <w:right w:type="dxa" w:w="100"/>
            </w:tcMar>
          </w:tcPr>
          <w:p>
            <w:pPr>
              <w:spacing w:after="0" w:line="240"/>
            </w:pPr>
            <w:r>
              <w:rPr>
                <w:b w:val="false"/>
                <w:bCs w:val="false"/>
                <w:color w:val="1A1A1A"/>
                <w:sz w:val="18"/>
                <w:szCs w:val="18"/>
              </w:rPr>
              <w:t xml:space="preserve">Chainalysis is a general-purpose analyst console; this is a narrower, SAHYOG-workflow-native tool purpose-built for the specific nearest-VASP attribution bottleneck, at a fraction of the cost and designed for non-specialist State/UT investigators.</w:t>
            </w:r>
          </w:p>
        </w:tc>
      </w:tr>
      <w:tr>
        <w:tc>
          <w:tcPr>
            <w:tcW w:type="dxa" w:w="4675"/>
            <w:shd w:fill="F2F2F2" w:val="clear"/>
            <w:tcMar>
              <w:top w:type="dxa" w:w="80"/>
              <w:left w:type="dxa" w:w="100"/>
              <w:bottom w:type="dxa" w:w="80"/>
              <w:right w:type="dxa" w:w="100"/>
            </w:tcMar>
          </w:tcPr>
          <w:p>
            <w:pPr>
              <w:spacing w:after="0" w:line="240"/>
            </w:pPr>
            <w:r>
              <w:rPr>
                <w:b w:val="false"/>
                <w:bCs w:val="false"/>
                <w:color w:val="1A1A1A"/>
                <w:sz w:val="18"/>
                <w:szCs w:val="18"/>
              </w:rPr>
              <w:t xml:space="preserve">How accurate is the confidence score?</w:t>
            </w:r>
          </w:p>
        </w:tc>
        <w:tc>
          <w:tcPr>
            <w:tcW w:type="dxa" w:w="4675"/>
            <w:shd w:fill="F2F2F2" w:val="clear"/>
            <w:tcMar>
              <w:top w:type="dxa" w:w="80"/>
              <w:left w:type="dxa" w:w="100"/>
              <w:bottom w:type="dxa" w:w="80"/>
              <w:right w:type="dxa" w:w="100"/>
            </w:tcMar>
          </w:tcPr>
          <w:p>
            <w:pPr>
              <w:spacing w:after="0" w:line="240"/>
            </w:pPr>
            <w:r>
              <w:rPr>
                <w:b w:val="false"/>
                <w:bCs w:val="false"/>
                <w:color w:val="1A1A1A"/>
                <w:sz w:val="18"/>
                <w:szCs w:val="18"/>
              </w:rPr>
              <w:t xml:space="preserve">In the MVP it is an explicitly labelled heuristic score, not yet a calibrated probability; calibration against a ground-truth validation set is a defined, planned validation step before any Pilot deployment.</w:t>
            </w:r>
          </w:p>
        </w:tc>
      </w:tr>
      <w:tr>
        <w:tc>
          <w:tcPr>
            <w:tcW w:type="dxa" w:w="4675"/>
            <w:tcMar>
              <w:top w:type="dxa" w:w="80"/>
              <w:left w:type="dxa" w:w="100"/>
              <w:bottom w:type="dxa" w:w="80"/>
              <w:right w:type="dxa" w:w="100"/>
            </w:tcMar>
          </w:tcPr>
          <w:p>
            <w:pPr>
              <w:spacing w:after="0" w:line="240"/>
            </w:pPr>
            <w:r>
              <w:rPr>
                <w:b w:val="false"/>
                <w:bCs w:val="false"/>
                <w:color w:val="1A1A1A"/>
                <w:sz w:val="18"/>
                <w:szCs w:val="18"/>
              </w:rPr>
              <w:t xml:space="preserve">What happens if the wallet passes through a mixer?</w:t>
            </w:r>
          </w:p>
        </w:tc>
        <w:tc>
          <w:tcPr>
            <w:tcW w:type="dxa" w:w="4675"/>
            <w:tcMar>
              <w:top w:type="dxa" w:w="80"/>
              <w:left w:type="dxa" w:w="100"/>
              <w:bottom w:type="dxa" w:w="80"/>
              <w:right w:type="dxa" w:w="100"/>
            </w:tcMar>
          </w:tcPr>
          <w:p>
            <w:pPr>
              <w:spacing w:after="0" w:line="240"/>
            </w:pPr>
            <w:r>
              <w:rPr>
                <w:b w:val="false"/>
                <w:bCs w:val="false"/>
                <w:color w:val="1A1A1A"/>
                <w:sz w:val="18"/>
                <w:szCs w:val="18"/>
              </w:rPr>
              <w:t xml:space="preserve">The system flags it explicitly and lowers confidence rather than silently guessing; mixer/bridge detection is treated as a living capability that improves over time, not a solved problem.</w:t>
            </w:r>
          </w:p>
        </w:tc>
      </w:tr>
      <w:tr>
        <w:tc>
          <w:tcPr>
            <w:tcW w:type="dxa" w:w="4675"/>
            <w:shd w:fill="F2F2F2" w:val="clear"/>
            <w:tcMar>
              <w:top w:type="dxa" w:w="80"/>
              <w:left w:type="dxa" w:w="100"/>
              <w:bottom w:type="dxa" w:w="80"/>
              <w:right w:type="dxa" w:w="100"/>
            </w:tcMar>
          </w:tcPr>
          <w:p>
            <w:pPr>
              <w:spacing w:after="0" w:line="240"/>
            </w:pPr>
            <w:r>
              <w:rPr>
                <w:b w:val="false"/>
                <w:bCs w:val="false"/>
                <w:color w:val="1A1A1A"/>
                <w:sz w:val="18"/>
                <w:szCs w:val="18"/>
              </w:rPr>
              <w:t xml:space="preserve">Why not just use AI/LLMs for the whole thing?</w:t>
            </w:r>
          </w:p>
        </w:tc>
        <w:tc>
          <w:tcPr>
            <w:tcW w:type="dxa" w:w="4675"/>
            <w:shd w:fill="F2F2F2" w:val="clear"/>
            <w:tcMar>
              <w:top w:type="dxa" w:w="80"/>
              <w:left w:type="dxa" w:w="100"/>
              <w:bottom w:type="dxa" w:w="80"/>
              <w:right w:type="dxa" w:w="100"/>
            </w:tcMar>
          </w:tcPr>
          <w:p>
            <w:pPr>
              <w:spacing w:after="0" w:line="240"/>
            </w:pPr>
            <w:r>
              <w:rPr>
                <w:b w:val="false"/>
                <w:bCs w:val="false"/>
                <w:color w:val="1A1A1A"/>
                <w:sz w:val="18"/>
                <w:szCs w:val="18"/>
              </w:rPr>
              <w:t xml:space="preserve">The core attribution logic is rule-based and fully explainable by design; AI is an optional layer for natural-language summaries, not the source of the attribution claim itself, to avoid black-box outputs in an evidentiary context.</w:t>
            </w:r>
          </w:p>
        </w:tc>
      </w:tr>
      <w:tr>
        <w:tc>
          <w:tcPr>
            <w:tcW w:type="dxa" w:w="4675"/>
            <w:tcMar>
              <w:top w:type="dxa" w:w="80"/>
              <w:left w:type="dxa" w:w="100"/>
              <w:bottom w:type="dxa" w:w="80"/>
              <w:right w:type="dxa" w:w="100"/>
            </w:tcMar>
          </w:tcPr>
          <w:p>
            <w:pPr>
              <w:spacing w:after="0" w:line="240"/>
            </w:pPr>
            <w:r>
              <w:rPr>
                <w:b w:val="false"/>
                <w:bCs w:val="false"/>
                <w:color w:val="1A1A1A"/>
                <w:sz w:val="18"/>
                <w:szCs w:val="18"/>
              </w:rPr>
              <w:t xml:space="preserve">What if the system gets it wrong?</w:t>
            </w:r>
          </w:p>
        </w:tc>
        <w:tc>
          <w:tcPr>
            <w:tcW w:type="dxa" w:w="4675"/>
            <w:tcMar>
              <w:top w:type="dxa" w:w="80"/>
              <w:left w:type="dxa" w:w="100"/>
              <w:bottom w:type="dxa" w:w="80"/>
              <w:right w:type="dxa" w:w="100"/>
            </w:tcMar>
          </w:tcPr>
          <w:p>
            <w:pPr>
              <w:spacing w:after="0" w:line="240"/>
            </w:pPr>
            <w:r>
              <w:rPr>
                <w:b w:val="false"/>
                <w:bCs w:val="false"/>
                <w:color w:val="1A1A1A"/>
                <w:sz w:val="18"/>
                <w:szCs w:val="18"/>
              </w:rPr>
              <w:t xml:space="preserve">Every result ships with its hop path and reasoning so an investigator can independently verify it; the system is explicitly framed as producing investigative leads, not proof, and no automated action is taken on its output.</w:t>
            </w:r>
          </w:p>
        </w:tc>
      </w:tr>
      <w:tr>
        <w:tc>
          <w:tcPr>
            <w:tcW w:type="dxa" w:w="4675"/>
            <w:shd w:fill="F2F2F2" w:val="clear"/>
            <w:tcMar>
              <w:top w:type="dxa" w:w="80"/>
              <w:left w:type="dxa" w:w="100"/>
              <w:bottom w:type="dxa" w:w="80"/>
              <w:right w:type="dxa" w:w="100"/>
            </w:tcMar>
          </w:tcPr>
          <w:p>
            <w:pPr>
              <w:spacing w:after="0" w:line="240"/>
            </w:pPr>
            <w:r>
              <w:rPr>
                <w:b w:val="false"/>
                <w:bCs w:val="false"/>
                <w:color w:val="1A1A1A"/>
                <w:sz w:val="18"/>
                <w:szCs w:val="18"/>
              </w:rPr>
              <w:t xml:space="preserve">How does this actually reach SAHYOG?</w:t>
            </w:r>
          </w:p>
        </w:tc>
        <w:tc>
          <w:tcPr>
            <w:tcW w:type="dxa" w:w="4675"/>
            <w:shd w:fill="F2F2F2" w:val="clear"/>
            <w:tcMar>
              <w:top w:type="dxa" w:w="80"/>
              <w:left w:type="dxa" w:w="100"/>
              <w:bottom w:type="dxa" w:w="80"/>
              <w:right w:type="dxa" w:w="100"/>
            </w:tcMar>
          </w:tcPr>
          <w:p>
            <w:pPr>
              <w:spacing w:after="0" w:line="240"/>
            </w:pPr>
            <w:r>
              <w:rPr>
                <w:b w:val="false"/>
                <w:bCs w:val="false"/>
                <w:color w:val="1A1A1A"/>
                <w:sz w:val="18"/>
                <w:szCs w:val="18"/>
              </w:rPr>
              <w:t xml:space="preserve">The MVP produces a structured, SAHYOG-shaped disclosure-request payload as a proof of concept; live API integration is a defined Pilot-phase milestone contingent on I4C providing the actual integration contract.</w:t>
            </w:r>
          </w:p>
        </w:tc>
      </w:tr>
      <w:tr>
        <w:tc>
          <w:tcPr>
            <w:tcW w:type="dxa" w:w="4675"/>
            <w:tcMar>
              <w:top w:type="dxa" w:w="80"/>
              <w:left w:type="dxa" w:w="100"/>
              <w:bottom w:type="dxa" w:w="80"/>
              <w:right w:type="dxa" w:w="100"/>
            </w:tcMar>
          </w:tcPr>
          <w:p>
            <w:pPr>
              <w:spacing w:after="0" w:line="240"/>
            </w:pPr>
            <w:r>
              <w:rPr>
                <w:b w:val="false"/>
                <w:bCs w:val="false"/>
                <w:color w:val="1A1A1A"/>
                <w:sz w:val="18"/>
                <w:szCs w:val="18"/>
              </w:rPr>
              <w:t xml:space="preserve">What about privacy/data sovereignty?</w:t>
            </w:r>
          </w:p>
        </w:tc>
        <w:tc>
          <w:tcPr>
            <w:tcW w:type="dxa" w:w="4675"/>
            <w:tcMar>
              <w:top w:type="dxa" w:w="80"/>
              <w:left w:type="dxa" w:w="100"/>
              <w:bottom w:type="dxa" w:w="80"/>
              <w:right w:type="dxa" w:w="100"/>
            </w:tcMar>
          </w:tcPr>
          <w:p>
            <w:pPr>
              <w:spacing w:after="0" w:line="240"/>
            </w:pPr>
            <w:r>
              <w:rPr>
                <w:b w:val="false"/>
                <w:bCs w:val="false"/>
                <w:color w:val="1A1A1A"/>
                <w:sz w:val="18"/>
                <w:szCs w:val="18"/>
              </w:rPr>
              <w:t xml:space="preserve">On-chain transaction data is public; case-linkage data (which wallet belongs to which investigation) is treated as sensitive from day one, with role-based access control and audit logging planned for the Pilot phase, and government-compliant hosting required before real case data is processed.</w:t>
            </w:r>
          </w:p>
        </w:tc>
      </w:tr>
      <w:tr>
        <w:tc>
          <w:tcPr>
            <w:tcW w:type="dxa" w:w="4675"/>
            <w:shd w:fill="F2F2F2" w:val="clear"/>
            <w:tcMar>
              <w:top w:type="dxa" w:w="80"/>
              <w:left w:type="dxa" w:w="100"/>
              <w:bottom w:type="dxa" w:w="80"/>
              <w:right w:type="dxa" w:w="100"/>
            </w:tcMar>
          </w:tcPr>
          <w:p>
            <w:pPr>
              <w:spacing w:after="0" w:line="240"/>
            </w:pPr>
            <w:r>
              <w:rPr>
                <w:b w:val="false"/>
                <w:bCs w:val="false"/>
                <w:color w:val="1A1A1A"/>
                <w:sz w:val="18"/>
                <w:szCs w:val="18"/>
              </w:rPr>
              <w:t xml:space="preserve">How many chains do you support today?</w:t>
            </w:r>
          </w:p>
        </w:tc>
        <w:tc>
          <w:tcPr>
            <w:tcW w:type="dxa" w:w="4675"/>
            <w:shd w:fill="F2F2F2" w:val="clear"/>
            <w:tcMar>
              <w:top w:type="dxa" w:w="80"/>
              <w:left w:type="dxa" w:w="100"/>
              <w:bottom w:type="dxa" w:w="80"/>
              <w:right w:type="dxa" w:w="100"/>
            </w:tcMar>
          </w:tcPr>
          <w:p>
            <w:pPr>
              <w:spacing w:after="0" w:line="240"/>
            </w:pPr>
            <w:r>
              <w:rPr>
                <w:b w:val="false"/>
                <w:bCs w:val="false"/>
                <w:color w:val="1A1A1A"/>
                <w:sz w:val="18"/>
                <w:szCs w:val="18"/>
              </w:rPr>
              <w:t xml:space="preserve">Ethereum and Tron in the MVP, chosen because Tron/USDT dominates current Indian scam cash-out rails; additional chains are on the roadmap and gated behind the same adapter-validation process.</w:t>
            </w:r>
          </w:p>
        </w:tc>
      </w:tr>
    </w:tbl>
    <w:p>
      <w:pPr>
        <w:spacing w:after="200"/>
      </w:pPr>
    </w:p>
    <w:p>
      <w:pPr>
        <w:pStyle w:val="Heading1"/>
        <w:pBdr>
          <w:bottom w:val="single" w:color="0F6674" w:sz="8" w:space="4"/>
        </w:pBdr>
        <w:spacing w:after="200" w:before="360"/>
      </w:pPr>
      <w:r>
        <w:t xml:space="preserve">41. Claims and Evidence Matrix</w:t>
      </w:r>
    </w:p>
    <w:tbl>
      <w:tblPr>
        <w:tblW w:type="dxa" w:w="9350"/>
        <w:tblBorders>
          <w:top w:val="single" w:color="CCCCCC" w:sz="4"/>
          <w:left w:val="single" w:color="CCCCCC" w:sz="4"/>
          <w:bottom w:val="single" w:color="CCCCCC" w:sz="4"/>
          <w:right w:val="single" w:color="CCCCCC" w:sz="4"/>
          <w:insideH w:val="single" w:color="DDDDDD" w:sz="4"/>
          <w:insideV w:val="single" w:color="DDDDDD" w:sz="4"/>
        </w:tblBorders>
      </w:tblPr>
      <w:tblGrid>
        <w:gridCol w:w="2337"/>
        <w:gridCol w:w="2337"/>
        <w:gridCol w:w="2337"/>
        <w:gridCol w:w="2337"/>
      </w:tblGrid>
      <w:tr>
        <w:trPr>
          <w:tblHeader/>
        </w:trPr>
        <w:tc>
          <w:tcPr>
            <w:tcW w:type="dxa" w:w="2337"/>
            <w:shd w:fill="1F3864" w:val="clear"/>
            <w:tcMar>
              <w:top w:type="dxa" w:w="80"/>
              <w:left w:type="dxa" w:w="100"/>
              <w:bottom w:type="dxa" w:w="80"/>
              <w:right w:type="dxa" w:w="100"/>
            </w:tcMar>
          </w:tcPr>
          <w:p>
            <w:pPr>
              <w:spacing w:after="0" w:line="240"/>
            </w:pPr>
            <w:r>
              <w:rPr>
                <w:b/>
                <w:bCs/>
                <w:color w:val="FFFFFF"/>
                <w:sz w:val="19"/>
                <w:szCs w:val="19"/>
              </w:rPr>
              <w:t xml:space="preserve">Claim</w:t>
            </w:r>
          </w:p>
        </w:tc>
        <w:tc>
          <w:tcPr>
            <w:tcW w:type="dxa" w:w="2337"/>
            <w:shd w:fill="1F3864" w:val="clear"/>
            <w:tcMar>
              <w:top w:type="dxa" w:w="80"/>
              <w:left w:type="dxa" w:w="100"/>
              <w:bottom w:type="dxa" w:w="80"/>
              <w:right w:type="dxa" w:w="100"/>
            </w:tcMar>
          </w:tcPr>
          <w:p>
            <w:pPr>
              <w:spacing w:after="0" w:line="240"/>
            </w:pPr>
            <w:r>
              <w:rPr>
                <w:b/>
                <w:bCs/>
                <w:color w:val="FFFFFF"/>
                <w:sz w:val="19"/>
                <w:szCs w:val="19"/>
              </w:rPr>
              <w:t xml:space="preserve">Category</w:t>
            </w:r>
          </w:p>
        </w:tc>
        <w:tc>
          <w:tcPr>
            <w:tcW w:type="dxa" w:w="2337"/>
            <w:shd w:fill="1F3864" w:val="clear"/>
            <w:tcMar>
              <w:top w:type="dxa" w:w="80"/>
              <w:left w:type="dxa" w:w="100"/>
              <w:bottom w:type="dxa" w:w="80"/>
              <w:right w:type="dxa" w:w="100"/>
            </w:tcMar>
          </w:tcPr>
          <w:p>
            <w:pPr>
              <w:spacing w:after="0" w:line="240"/>
            </w:pPr>
            <w:r>
              <w:rPr>
                <w:b/>
                <w:bCs/>
                <w:color w:val="FFFFFF"/>
                <w:sz w:val="19"/>
                <w:szCs w:val="19"/>
              </w:rPr>
              <w:t xml:space="preserve">Evidence required</w:t>
            </w:r>
          </w:p>
        </w:tc>
        <w:tc>
          <w:tcPr>
            <w:tcW w:type="dxa" w:w="2337"/>
            <w:shd w:fill="1F3864" w:val="clear"/>
            <w:tcMar>
              <w:top w:type="dxa" w:w="80"/>
              <w:left w:type="dxa" w:w="100"/>
              <w:bottom w:type="dxa" w:w="80"/>
              <w:right w:type="dxa" w:w="100"/>
            </w:tcMar>
          </w:tcPr>
          <w:p>
            <w:pPr>
              <w:spacing w:after="0" w:line="240"/>
            </w:pPr>
            <w:r>
              <w:rPr>
                <w:b/>
                <w:bCs/>
                <w:color w:val="FFFFFF"/>
                <w:sz w:val="19"/>
                <w:szCs w:val="19"/>
              </w:rPr>
              <w:t xml:space="preserve">Current status</w:t>
            </w:r>
          </w:p>
        </w:tc>
      </w:tr>
      <w:tr>
        <w:tc>
          <w:tcPr>
            <w:tcW w:type="dxa" w:w="2337"/>
            <w:tcMar>
              <w:top w:type="dxa" w:w="80"/>
              <w:left w:type="dxa" w:w="100"/>
              <w:bottom w:type="dxa" w:w="80"/>
              <w:right w:type="dxa" w:w="100"/>
            </w:tcMar>
          </w:tcPr>
          <w:p>
            <w:pPr>
              <w:spacing w:after="0" w:line="240"/>
            </w:pPr>
            <w:r>
              <w:rPr>
                <w:b w:val="false"/>
                <w:bCs w:val="false"/>
                <w:color w:val="1A1A1A"/>
                <w:sz w:val="18"/>
                <w:szCs w:val="18"/>
              </w:rPr>
              <w:t xml:space="preserve">Public blockchain transaction data can be retrieved and graphed via existing APIs</w:t>
            </w:r>
          </w:p>
        </w:tc>
        <w:tc>
          <w:tcPr>
            <w:tcW w:type="dxa" w:w="2337"/>
            <w:tcMar>
              <w:top w:type="dxa" w:w="80"/>
              <w:left w:type="dxa" w:w="100"/>
              <w:bottom w:type="dxa" w:w="80"/>
              <w:right w:type="dxa" w:w="100"/>
            </w:tcMar>
          </w:tcPr>
          <w:p>
            <w:pPr>
              <w:spacing w:after="0" w:line="240"/>
            </w:pPr>
            <w:r>
              <w:rPr>
                <w:b w:val="false"/>
                <w:bCs w:val="false"/>
                <w:color w:val="1A1A1A"/>
                <w:sz w:val="18"/>
                <w:szCs w:val="18"/>
              </w:rPr>
              <w:t xml:space="preserve">A. Established/literature-supported</w:t>
            </w:r>
          </w:p>
        </w:tc>
        <w:tc>
          <w:tcPr>
            <w:tcW w:type="dxa" w:w="2337"/>
            <w:tcMar>
              <w:top w:type="dxa" w:w="80"/>
              <w:left w:type="dxa" w:w="100"/>
              <w:bottom w:type="dxa" w:w="80"/>
              <w:right w:type="dxa" w:w="100"/>
            </w:tcMar>
          </w:tcPr>
          <w:p>
            <w:pPr>
              <w:spacing w:after="0" w:line="240"/>
            </w:pPr>
            <w:r>
              <w:rPr>
                <w:b w:val="false"/>
                <w:bCs w:val="false"/>
                <w:color w:val="1A1A1A"/>
                <w:sz w:val="18"/>
                <w:szCs w:val="18"/>
              </w:rPr>
              <w:t xml:space="preserve">Mature public API documentation, existing open tools (GraphSense, Bitquery)</w:t>
            </w:r>
          </w:p>
        </w:tc>
        <w:tc>
          <w:tcPr>
            <w:tcW w:type="dxa" w:w="2337"/>
            <w:tcMar>
              <w:top w:type="dxa" w:w="80"/>
              <w:left w:type="dxa" w:w="100"/>
              <w:bottom w:type="dxa" w:w="80"/>
              <w:right w:type="dxa" w:w="100"/>
            </w:tcMar>
          </w:tcPr>
          <w:p>
            <w:pPr>
              <w:spacing w:after="0" w:line="240"/>
            </w:pPr>
            <w:r>
              <w:rPr>
                <w:b w:val="false"/>
                <w:bCs w:val="false"/>
                <w:color w:val="1A1A1A"/>
                <w:sz w:val="18"/>
                <w:szCs w:val="18"/>
              </w:rPr>
              <w:t xml:space="preserve">Supported</w:t>
            </w:r>
          </w:p>
        </w:tc>
      </w:tr>
      <w:tr>
        <w:tc>
          <w:tcPr>
            <w:tcW w:type="dxa" w:w="2337"/>
            <w:shd w:fill="F2F2F2" w:val="clear"/>
            <w:tcMar>
              <w:top w:type="dxa" w:w="80"/>
              <w:left w:type="dxa" w:w="100"/>
              <w:bottom w:type="dxa" w:w="80"/>
              <w:right w:type="dxa" w:w="100"/>
            </w:tcMar>
          </w:tcPr>
          <w:p>
            <w:pPr>
              <w:spacing w:after="0" w:line="240"/>
            </w:pPr>
            <w:r>
              <w:rPr>
                <w:b w:val="false"/>
                <w:bCs w:val="false"/>
                <w:color w:val="1A1A1A"/>
                <w:sz w:val="18"/>
                <w:szCs w:val="18"/>
              </w:rPr>
              <w:t xml:space="preserve">Labelled-address matching can identify a wallet's nearest exchange/VASP</w:t>
            </w:r>
          </w:p>
        </w:tc>
        <w:tc>
          <w:tcPr>
            <w:tcW w:type="dxa" w:w="2337"/>
            <w:shd w:fill="F2F2F2" w:val="clear"/>
            <w:tcMar>
              <w:top w:type="dxa" w:w="80"/>
              <w:left w:type="dxa" w:w="100"/>
              <w:bottom w:type="dxa" w:w="80"/>
              <w:right w:type="dxa" w:w="100"/>
            </w:tcMar>
          </w:tcPr>
          <w:p>
            <w:pPr>
              <w:spacing w:after="0" w:line="240"/>
            </w:pPr>
            <w:r>
              <w:rPr>
                <w:b w:val="false"/>
                <w:bCs w:val="false"/>
                <w:color w:val="1A1A1A"/>
                <w:sz w:val="18"/>
                <w:szCs w:val="18"/>
              </w:rPr>
              <w:t xml:space="preserve">B. Literature-supported</w:t>
            </w:r>
          </w:p>
        </w:tc>
        <w:tc>
          <w:tcPr>
            <w:tcW w:type="dxa" w:w="2337"/>
            <w:shd w:fill="F2F2F2" w:val="clear"/>
            <w:tcMar>
              <w:top w:type="dxa" w:w="80"/>
              <w:left w:type="dxa" w:w="100"/>
              <w:bottom w:type="dxa" w:w="80"/>
              <w:right w:type="dxa" w:w="100"/>
            </w:tcMar>
          </w:tcPr>
          <w:p>
            <w:pPr>
              <w:spacing w:after="0" w:line="240"/>
            </w:pPr>
            <w:r>
              <w:rPr>
                <w:b w:val="false"/>
                <w:bCs w:val="false"/>
                <w:color w:val="1A1A1A"/>
                <w:sz w:val="18"/>
                <w:szCs w:val="18"/>
              </w:rPr>
              <w:t xml:space="preserve">Precedent in commercial and open blockchain forensics tools</w:t>
            </w:r>
          </w:p>
        </w:tc>
        <w:tc>
          <w:tcPr>
            <w:tcW w:type="dxa" w:w="2337"/>
            <w:shd w:fill="F2F2F2" w:val="clear"/>
            <w:tcMar>
              <w:top w:type="dxa" w:w="80"/>
              <w:left w:type="dxa" w:w="100"/>
              <w:bottom w:type="dxa" w:w="80"/>
              <w:right w:type="dxa" w:w="100"/>
            </w:tcMar>
          </w:tcPr>
          <w:p>
            <w:pPr>
              <w:spacing w:after="0" w:line="240"/>
            </w:pPr>
            <w:r>
              <w:rPr>
                <w:b w:val="false"/>
                <w:bCs w:val="false"/>
                <w:color w:val="1A1A1A"/>
                <w:sz w:val="18"/>
                <w:szCs w:val="18"/>
              </w:rPr>
              <w:t xml:space="preserve">Supported as precedent</w:t>
            </w:r>
          </w:p>
        </w:tc>
      </w:tr>
      <w:tr>
        <w:tc>
          <w:tcPr>
            <w:tcW w:type="dxa" w:w="2337"/>
            <w:tcMar>
              <w:top w:type="dxa" w:w="80"/>
              <w:left w:type="dxa" w:w="100"/>
              <w:bottom w:type="dxa" w:w="80"/>
              <w:right w:type="dxa" w:w="100"/>
            </w:tcMar>
          </w:tcPr>
          <w:p>
            <w:pPr>
              <w:spacing w:after="0" w:line="240"/>
            </w:pPr>
            <w:r>
              <w:rPr>
                <w:b w:val="false"/>
                <w:bCs w:val="false"/>
                <w:color w:val="1A1A1A"/>
                <w:sz w:val="18"/>
                <w:szCs w:val="18"/>
              </w:rPr>
              <w:t xml:space="preserve">This system's specific hop-cap/matching/scoring configuration achieves the accuracy targets in Section 20</w:t>
            </w:r>
          </w:p>
        </w:tc>
        <w:tc>
          <w:tcPr>
            <w:tcW w:type="dxa" w:w="2337"/>
            <w:tcMar>
              <w:top w:type="dxa" w:w="80"/>
              <w:left w:type="dxa" w:w="100"/>
              <w:bottom w:type="dxa" w:w="80"/>
              <w:right w:type="dxa" w:w="100"/>
            </w:tcMar>
          </w:tcPr>
          <w:p>
            <w:pPr>
              <w:spacing w:after="0" w:line="240"/>
            </w:pPr>
            <w:r>
              <w:rPr>
                <w:b w:val="false"/>
                <w:bCs w:val="false"/>
                <w:color w:val="1A1A1A"/>
                <w:sz w:val="18"/>
                <w:szCs w:val="18"/>
              </w:rPr>
              <w:t xml:space="preserve">C. Hypothesis</w:t>
            </w:r>
          </w:p>
        </w:tc>
        <w:tc>
          <w:tcPr>
            <w:tcW w:type="dxa" w:w="2337"/>
            <w:tcMar>
              <w:top w:type="dxa" w:w="80"/>
              <w:left w:type="dxa" w:w="100"/>
              <w:bottom w:type="dxa" w:w="80"/>
              <w:right w:type="dxa" w:w="100"/>
            </w:tcMar>
          </w:tcPr>
          <w:p>
            <w:pPr>
              <w:spacing w:after="0" w:line="240"/>
            </w:pPr>
            <w:r>
              <w:rPr>
                <w:b w:val="false"/>
                <w:bCs w:val="false"/>
                <w:color w:val="1A1A1A"/>
                <w:sz w:val="18"/>
                <w:szCs w:val="18"/>
              </w:rPr>
              <w:t xml:space="preserve">Validation against a labelled ground-truth dataset (Section 25)</w:t>
            </w:r>
          </w:p>
        </w:tc>
        <w:tc>
          <w:tcPr>
            <w:tcW w:type="dxa" w:w="2337"/>
            <w:tcMar>
              <w:top w:type="dxa" w:w="80"/>
              <w:left w:type="dxa" w:w="100"/>
              <w:bottom w:type="dxa" w:w="80"/>
              <w:right w:type="dxa" w:w="100"/>
            </w:tcMar>
          </w:tcPr>
          <w:p>
            <w:pPr>
              <w:spacing w:after="0" w:line="240"/>
            </w:pPr>
            <w:r>
              <w:rPr>
                <w:b w:val="false"/>
                <w:bCs w:val="false"/>
                <w:color w:val="1A1A1A"/>
                <w:sz w:val="18"/>
                <w:szCs w:val="18"/>
              </w:rPr>
              <w:t xml:space="preserve">Not yet validated</w:t>
            </w:r>
          </w:p>
        </w:tc>
      </w:tr>
      <w:tr>
        <w:tc>
          <w:tcPr>
            <w:tcW w:type="dxa" w:w="2337"/>
            <w:shd w:fill="F2F2F2" w:val="clear"/>
            <w:tcMar>
              <w:top w:type="dxa" w:w="80"/>
              <w:left w:type="dxa" w:w="100"/>
              <w:bottom w:type="dxa" w:w="80"/>
              <w:right w:type="dxa" w:w="100"/>
            </w:tcMar>
          </w:tcPr>
          <w:p>
            <w:pPr>
              <w:spacing w:after="0" w:line="240"/>
            </w:pPr>
            <w:r>
              <w:rPr>
                <w:b w:val="false"/>
                <w:bCs w:val="false"/>
                <w:color w:val="1A1A1A"/>
                <w:sz w:val="18"/>
                <w:szCs w:val="18"/>
              </w:rPr>
              <w:t xml:space="preserve">The rule-based confidence score is a reliable proxy for true attribution likelihood</w:t>
            </w:r>
          </w:p>
        </w:tc>
        <w:tc>
          <w:tcPr>
            <w:tcW w:type="dxa" w:w="2337"/>
            <w:shd w:fill="F2F2F2" w:val="clear"/>
            <w:tcMar>
              <w:top w:type="dxa" w:w="80"/>
              <w:left w:type="dxa" w:w="100"/>
              <w:bottom w:type="dxa" w:w="80"/>
              <w:right w:type="dxa" w:w="100"/>
            </w:tcMar>
          </w:tcPr>
          <w:p>
            <w:pPr>
              <w:spacing w:after="0" w:line="240"/>
            </w:pPr>
            <w:r>
              <w:rPr>
                <w:b w:val="false"/>
                <w:bCs w:val="false"/>
                <w:color w:val="1A1A1A"/>
                <w:sz w:val="18"/>
                <w:szCs w:val="18"/>
              </w:rPr>
              <w:t xml:space="preserve">C. Hypothesis</w:t>
            </w:r>
          </w:p>
        </w:tc>
        <w:tc>
          <w:tcPr>
            <w:tcW w:type="dxa" w:w="2337"/>
            <w:shd w:fill="F2F2F2" w:val="clear"/>
            <w:tcMar>
              <w:top w:type="dxa" w:w="80"/>
              <w:left w:type="dxa" w:w="100"/>
              <w:bottom w:type="dxa" w:w="80"/>
              <w:right w:type="dxa" w:w="100"/>
            </w:tcMar>
          </w:tcPr>
          <w:p>
            <w:pPr>
              <w:spacing w:after="0" w:line="240"/>
            </w:pPr>
            <w:r>
              <w:rPr>
                <w:b w:val="false"/>
                <w:bCs w:val="false"/>
                <w:color w:val="1A1A1A"/>
                <w:sz w:val="18"/>
                <w:szCs w:val="18"/>
              </w:rPr>
              <w:t xml:space="preserve">Calibration study (EXP-04)</w:t>
            </w:r>
          </w:p>
        </w:tc>
        <w:tc>
          <w:tcPr>
            <w:tcW w:type="dxa" w:w="2337"/>
            <w:shd w:fill="F2F2F2" w:val="clear"/>
            <w:tcMar>
              <w:top w:type="dxa" w:w="80"/>
              <w:left w:type="dxa" w:w="100"/>
              <w:bottom w:type="dxa" w:w="80"/>
              <w:right w:type="dxa" w:w="100"/>
            </w:tcMar>
          </w:tcPr>
          <w:p>
            <w:pPr>
              <w:spacing w:after="0" w:line="240"/>
            </w:pPr>
            <w:r>
              <w:rPr>
                <w:b w:val="false"/>
                <w:bCs w:val="false"/>
                <w:color w:val="1A1A1A"/>
                <w:sz w:val="18"/>
                <w:szCs w:val="18"/>
              </w:rPr>
              <w:t xml:space="preserve">Not yet validated</w:t>
            </w:r>
          </w:p>
        </w:tc>
      </w:tr>
      <w:tr>
        <w:tc>
          <w:tcPr>
            <w:tcW w:type="dxa" w:w="2337"/>
            <w:tcMar>
              <w:top w:type="dxa" w:w="80"/>
              <w:left w:type="dxa" w:w="100"/>
              <w:bottom w:type="dxa" w:w="80"/>
              <w:right w:type="dxa" w:w="100"/>
            </w:tcMar>
          </w:tcPr>
          <w:p>
            <w:pPr>
              <w:spacing w:after="0" w:line="240"/>
            </w:pPr>
            <w:r>
              <w:rPr>
                <w:b w:val="false"/>
                <w:bCs w:val="false"/>
                <w:color w:val="1A1A1A"/>
                <w:sz w:val="18"/>
                <w:szCs w:val="18"/>
              </w:rPr>
              <w:t xml:space="preserve">Risk flagging reliably detects mixer/bridge obfuscation</w:t>
            </w:r>
          </w:p>
        </w:tc>
        <w:tc>
          <w:tcPr>
            <w:tcW w:type="dxa" w:w="2337"/>
            <w:tcMar>
              <w:top w:type="dxa" w:w="80"/>
              <w:left w:type="dxa" w:w="100"/>
              <w:bottom w:type="dxa" w:w="80"/>
              <w:right w:type="dxa" w:w="100"/>
            </w:tcMar>
          </w:tcPr>
          <w:p>
            <w:pPr>
              <w:spacing w:after="0" w:line="240"/>
            </w:pPr>
            <w:r>
              <w:rPr>
                <w:b w:val="false"/>
                <w:bCs w:val="false"/>
                <w:color w:val="1A1A1A"/>
                <w:sz w:val="18"/>
                <w:szCs w:val="18"/>
              </w:rPr>
              <w:t xml:space="preserve">C. Hypothesis</w:t>
            </w:r>
          </w:p>
        </w:tc>
        <w:tc>
          <w:tcPr>
            <w:tcW w:type="dxa" w:w="2337"/>
            <w:tcMar>
              <w:top w:type="dxa" w:w="80"/>
              <w:left w:type="dxa" w:w="100"/>
              <w:bottom w:type="dxa" w:w="80"/>
              <w:right w:type="dxa" w:w="100"/>
            </w:tcMar>
          </w:tcPr>
          <w:p>
            <w:pPr>
              <w:spacing w:after="0" w:line="240"/>
            </w:pPr>
            <w:r>
              <w:rPr>
                <w:b w:val="false"/>
                <w:bCs w:val="false"/>
                <w:color w:val="1A1A1A"/>
                <w:sz w:val="18"/>
                <w:szCs w:val="18"/>
              </w:rPr>
              <w:t xml:space="preserve">Known-mixer test set (EXP-05)</w:t>
            </w:r>
          </w:p>
        </w:tc>
        <w:tc>
          <w:tcPr>
            <w:tcW w:type="dxa" w:w="2337"/>
            <w:tcMar>
              <w:top w:type="dxa" w:w="80"/>
              <w:left w:type="dxa" w:w="100"/>
              <w:bottom w:type="dxa" w:w="80"/>
              <w:right w:type="dxa" w:w="100"/>
            </w:tcMar>
          </w:tcPr>
          <w:p>
            <w:pPr>
              <w:spacing w:after="0" w:line="240"/>
            </w:pPr>
            <w:r>
              <w:rPr>
                <w:b w:val="false"/>
                <w:bCs w:val="false"/>
                <w:color w:val="1A1A1A"/>
                <w:sz w:val="18"/>
                <w:szCs w:val="18"/>
              </w:rPr>
              <w:t xml:space="preserve">Not yet validated</w:t>
            </w:r>
          </w:p>
        </w:tc>
      </w:tr>
      <w:tr>
        <w:tc>
          <w:tcPr>
            <w:tcW w:type="dxa" w:w="2337"/>
            <w:shd w:fill="F2F2F2" w:val="clear"/>
            <w:tcMar>
              <w:top w:type="dxa" w:w="80"/>
              <w:left w:type="dxa" w:w="100"/>
              <w:bottom w:type="dxa" w:w="80"/>
              <w:right w:type="dxa" w:w="100"/>
            </w:tcMar>
          </w:tcPr>
          <w:p>
            <w:pPr>
              <w:spacing w:after="0" w:line="240"/>
            </w:pPr>
            <w:r>
              <w:rPr>
                <w:b w:val="false"/>
                <w:bCs w:val="false"/>
                <w:color w:val="1A1A1A"/>
                <w:sz w:val="18"/>
                <w:szCs w:val="18"/>
              </w:rPr>
              <w:t xml:space="preserve">This tool can replace commercial forensics suites for all LEA use cases</w:t>
            </w:r>
          </w:p>
        </w:tc>
        <w:tc>
          <w:tcPr>
            <w:tcW w:type="dxa" w:w="2337"/>
            <w:shd w:fill="F2F2F2" w:val="clear"/>
            <w:tcMar>
              <w:top w:type="dxa" w:w="80"/>
              <w:left w:type="dxa" w:w="100"/>
              <w:bottom w:type="dxa" w:w="80"/>
              <w:right w:type="dxa" w:w="100"/>
            </w:tcMar>
          </w:tcPr>
          <w:p>
            <w:pPr>
              <w:spacing w:after="0" w:line="240"/>
            </w:pPr>
            <w:r>
              <w:rPr>
                <w:b w:val="false"/>
                <w:bCs w:val="false"/>
                <w:color w:val="1A1A1A"/>
                <w:sz w:val="18"/>
                <w:szCs w:val="18"/>
              </w:rPr>
              <w:t xml:space="preserve">D. Unsupported claim</w:t>
            </w:r>
          </w:p>
        </w:tc>
        <w:tc>
          <w:tcPr>
            <w:tcW w:type="dxa" w:w="2337"/>
            <w:shd w:fill="F2F2F2" w:val="clear"/>
            <w:tcMar>
              <w:top w:type="dxa" w:w="80"/>
              <w:left w:type="dxa" w:w="100"/>
              <w:bottom w:type="dxa" w:w="80"/>
              <w:right w:type="dxa" w:w="100"/>
            </w:tcMar>
          </w:tcPr>
          <w:p>
            <w:pPr>
              <w:spacing w:after="0" w:line="240"/>
            </w:pPr>
            <w:r>
              <w:rPr>
                <w:b w:val="false"/>
                <w:bCs w:val="false"/>
                <w:color w:val="1A1A1A"/>
                <w:sz w:val="18"/>
                <w:szCs w:val="18"/>
              </w:rPr>
              <w:t xml:space="preserve">Would require comprehensive head-to-head accuracy/coverage comparison</w:t>
            </w:r>
          </w:p>
        </w:tc>
        <w:tc>
          <w:tcPr>
            <w:tcW w:type="dxa" w:w="2337"/>
            <w:shd w:fill="F2F2F2" w:val="clear"/>
            <w:tcMar>
              <w:top w:type="dxa" w:w="80"/>
              <w:left w:type="dxa" w:w="100"/>
              <w:bottom w:type="dxa" w:w="80"/>
              <w:right w:type="dxa" w:w="100"/>
            </w:tcMar>
          </w:tcPr>
          <w:p>
            <w:pPr>
              <w:spacing w:after="0" w:line="240"/>
            </w:pPr>
            <w:r>
              <w:rPr>
                <w:b w:val="false"/>
                <w:bCs w:val="false"/>
                <w:color w:val="1A1A1A"/>
                <w:sz w:val="18"/>
                <w:szCs w:val="18"/>
              </w:rPr>
              <w:t xml:space="preserve">Do not claim; position as a complementary, workflow-specific tool</w:t>
            </w:r>
          </w:p>
        </w:tc>
      </w:tr>
      <w:tr>
        <w:tc>
          <w:tcPr>
            <w:tcW w:type="dxa" w:w="2337"/>
            <w:tcMar>
              <w:top w:type="dxa" w:w="80"/>
              <w:left w:type="dxa" w:w="100"/>
              <w:bottom w:type="dxa" w:w="80"/>
              <w:right w:type="dxa" w:w="100"/>
            </w:tcMar>
          </w:tcPr>
          <w:p>
            <w:pPr>
              <w:spacing w:after="0" w:line="240"/>
            </w:pPr>
            <w:r>
              <w:rPr>
                <w:b w:val="false"/>
                <w:bCs w:val="false"/>
                <w:color w:val="1A1A1A"/>
                <w:sz w:val="18"/>
                <w:szCs w:val="18"/>
              </w:rPr>
              <w:t xml:space="preserve">This system can identify a wallet owner's real-world identity</w:t>
            </w:r>
          </w:p>
        </w:tc>
        <w:tc>
          <w:tcPr>
            <w:tcW w:type="dxa" w:w="2337"/>
            <w:tcMar>
              <w:top w:type="dxa" w:w="80"/>
              <w:left w:type="dxa" w:w="100"/>
              <w:bottom w:type="dxa" w:w="80"/>
              <w:right w:type="dxa" w:w="100"/>
            </w:tcMar>
          </w:tcPr>
          <w:p>
            <w:pPr>
              <w:spacing w:after="0" w:line="240"/>
            </w:pPr>
            <w:r>
              <w:rPr>
                <w:b w:val="false"/>
                <w:bCs w:val="false"/>
                <w:color w:val="1A1A1A"/>
                <w:sz w:val="18"/>
                <w:szCs w:val="18"/>
              </w:rPr>
              <w:t xml:space="preserve">D. Unsupported/out-of-scope claim</w:t>
            </w:r>
          </w:p>
        </w:tc>
        <w:tc>
          <w:tcPr>
            <w:tcW w:type="dxa" w:w="2337"/>
            <w:tcMar>
              <w:top w:type="dxa" w:w="80"/>
              <w:left w:type="dxa" w:w="100"/>
              <w:bottom w:type="dxa" w:w="80"/>
              <w:right w:type="dxa" w:w="100"/>
            </w:tcMar>
          </w:tcPr>
          <w:p>
            <w:pPr>
              <w:spacing w:after="0" w:line="240"/>
            </w:pPr>
            <w:r>
              <w:rPr>
                <w:b w:val="false"/>
                <w:bCs w:val="false"/>
                <w:color w:val="1A1A1A"/>
                <w:sz w:val="18"/>
                <w:szCs w:val="18"/>
              </w:rPr>
              <w:t xml:space="preserve">Would require identity-resolution capability not in this system's design</w:t>
            </w:r>
          </w:p>
        </w:tc>
        <w:tc>
          <w:tcPr>
            <w:tcW w:type="dxa" w:w="2337"/>
            <w:tcMar>
              <w:top w:type="dxa" w:w="80"/>
              <w:left w:type="dxa" w:w="100"/>
              <w:bottom w:type="dxa" w:w="80"/>
              <w:right w:type="dxa" w:w="100"/>
            </w:tcMar>
          </w:tcPr>
          <w:p>
            <w:pPr>
              <w:spacing w:after="0" w:line="240"/>
            </w:pPr>
            <w:r>
              <w:rPr>
                <w:b w:val="false"/>
                <w:bCs w:val="false"/>
                <w:color w:val="1A1A1A"/>
                <w:sz w:val="18"/>
                <w:szCs w:val="18"/>
              </w:rPr>
              <w:t xml:space="preserve">Do not claim; explicitly out of scope (Section 3, Non-goals)</w:t>
            </w:r>
          </w:p>
        </w:tc>
      </w:tr>
    </w:tbl>
    <w:p>
      <w:pPr>
        <w:spacing w:after="200"/>
      </w:pPr>
    </w:p>
    <w:p>
      <w:pPr>
        <w:pStyle w:val="Heading1"/>
        <w:pBdr>
          <w:bottom w:val="single" w:color="0F6674" w:sz="8" w:space="4"/>
        </w:pBdr>
        <w:spacing w:after="200" w:before="360"/>
      </w:pPr>
      <w:r>
        <w:t xml:space="preserve">42. Design Decision Logic</w:t>
      </w:r>
    </w:p>
    <w:p>
      <w:pPr>
        <w:shd w:fill="F7F7F7" w:val="clear"/>
        <w:spacing w:after="0" w:line="240"/>
      </w:pPr>
      <w:r>
        <w:rPr>
          <w:rFonts w:ascii="Consolas" w:cs="Consolas" w:eastAsia="Consolas" w:hAnsi="Consolas"/>
          <w:sz w:val="18"/>
          <w:szCs w:val="18"/>
        </w:rPr>
        <w:t xml:space="preserve">CLAIM</w:t>
      </w:r>
    </w:p>
    <w:p>
      <w:pPr>
        <w:shd w:fill="F7F7F7" w:val="clear"/>
        <w:spacing w:after="0" w:line="240"/>
      </w:pPr>
      <w:r>
        <w:rPr>
          <w:rFonts w:ascii="Consolas" w:cs="Consolas" w:eastAsia="Consolas" w:hAnsi="Consolas"/>
          <w:sz w:val="18"/>
          <w:szCs w:val="18"/>
        </w:rPr>
        <w:t xml:space="preserve">  |</w:t>
      </w:r>
    </w:p>
    <w:p>
      <w:pPr>
        <w:shd w:fill="F7F7F7" w:val="clear"/>
        <w:spacing w:after="0" w:line="240"/>
      </w:pPr>
      <w:r>
        <w:rPr>
          <w:rFonts w:ascii="Consolas" w:cs="Consolas" w:eastAsia="Consolas" w:hAnsi="Consolas"/>
          <w:sz w:val="18"/>
          <w:szCs w:val="18"/>
        </w:rPr>
        <w:t xml:space="preserve">  v</w:t>
      </w:r>
    </w:p>
    <w:p>
      <w:pPr>
        <w:shd w:fill="F7F7F7" w:val="clear"/>
        <w:spacing w:after="0" w:line="240"/>
      </w:pPr>
      <w:r>
        <w:rPr>
          <w:rFonts w:ascii="Consolas" w:cs="Consolas" w:eastAsia="Consolas" w:hAnsi="Consolas"/>
          <w:sz w:val="18"/>
          <w:szCs w:val="18"/>
        </w:rPr>
        <w:t xml:space="preserve">EVIDENCE</w:t>
      </w:r>
    </w:p>
    <w:p>
      <w:pPr>
        <w:shd w:fill="F7F7F7" w:val="clear"/>
        <w:spacing w:after="0" w:line="240"/>
      </w:pPr>
      <w:r>
        <w:rPr>
          <w:rFonts w:ascii="Consolas" w:cs="Consolas" w:eastAsia="Consolas" w:hAnsi="Consolas"/>
          <w:sz w:val="18"/>
          <w:szCs w:val="18"/>
        </w:rPr>
        <w:t xml:space="preserve">  |</w:t>
      </w:r>
    </w:p>
    <w:p>
      <w:pPr>
        <w:shd w:fill="F7F7F7" w:val="clear"/>
        <w:spacing w:after="0" w:line="240"/>
      </w:pPr>
      <w:r>
        <w:rPr>
          <w:rFonts w:ascii="Consolas" w:cs="Consolas" w:eastAsia="Consolas" w:hAnsi="Consolas"/>
          <w:sz w:val="18"/>
          <w:szCs w:val="18"/>
        </w:rPr>
        <w:t xml:space="preserve">  v</w:t>
      </w:r>
    </w:p>
    <w:p>
      <w:pPr>
        <w:shd w:fill="F7F7F7" w:val="clear"/>
        <w:spacing w:after="0" w:line="240"/>
      </w:pPr>
      <w:r>
        <w:rPr>
          <w:rFonts w:ascii="Consolas" w:cs="Consolas" w:eastAsia="Consolas" w:hAnsi="Consolas"/>
          <w:sz w:val="18"/>
          <w:szCs w:val="18"/>
        </w:rPr>
        <w:t xml:space="preserve">HYPOTHESIS</w:t>
      </w:r>
    </w:p>
    <w:p>
      <w:pPr>
        <w:shd w:fill="F7F7F7" w:val="clear"/>
        <w:spacing w:after="0" w:line="240"/>
      </w:pPr>
      <w:r>
        <w:rPr>
          <w:rFonts w:ascii="Consolas" w:cs="Consolas" w:eastAsia="Consolas" w:hAnsi="Consolas"/>
          <w:sz w:val="18"/>
          <w:szCs w:val="18"/>
        </w:rPr>
        <w:t xml:space="preserve">  |</w:t>
      </w:r>
    </w:p>
    <w:p>
      <w:pPr>
        <w:shd w:fill="F7F7F7" w:val="clear"/>
        <w:spacing w:after="0" w:line="240"/>
      </w:pPr>
      <w:r>
        <w:rPr>
          <w:rFonts w:ascii="Consolas" w:cs="Consolas" w:eastAsia="Consolas" w:hAnsi="Consolas"/>
          <w:sz w:val="18"/>
          <w:szCs w:val="18"/>
        </w:rPr>
        <w:t xml:space="preserve">  v</w:t>
      </w:r>
    </w:p>
    <w:p>
      <w:pPr>
        <w:shd w:fill="F7F7F7" w:val="clear"/>
        <w:spacing w:after="0" w:line="240"/>
      </w:pPr>
      <w:r>
        <w:rPr>
          <w:rFonts w:ascii="Consolas" w:cs="Consolas" w:eastAsia="Consolas" w:hAnsi="Consolas"/>
          <w:sz w:val="18"/>
          <w:szCs w:val="18"/>
        </w:rPr>
        <w:t xml:space="preserve">EXPERIMENT</w:t>
      </w:r>
    </w:p>
    <w:p>
      <w:pPr>
        <w:shd w:fill="F7F7F7" w:val="clear"/>
        <w:spacing w:after="0" w:line="240"/>
      </w:pPr>
      <w:r>
        <w:rPr>
          <w:rFonts w:ascii="Consolas" w:cs="Consolas" w:eastAsia="Consolas" w:hAnsi="Consolas"/>
          <w:sz w:val="18"/>
          <w:szCs w:val="18"/>
        </w:rPr>
        <w:t xml:space="preserve">  |</w:t>
      </w:r>
    </w:p>
    <w:p>
      <w:pPr>
        <w:shd w:fill="F7F7F7" w:val="clear"/>
        <w:spacing w:after="0" w:line="240"/>
      </w:pPr>
      <w:r>
        <w:rPr>
          <w:rFonts w:ascii="Consolas" w:cs="Consolas" w:eastAsia="Consolas" w:hAnsi="Consolas"/>
          <w:sz w:val="18"/>
          <w:szCs w:val="18"/>
        </w:rPr>
        <w:t xml:space="preserve">  v</w:t>
      </w:r>
    </w:p>
    <w:p>
      <w:pPr>
        <w:shd w:fill="F7F7F7" w:val="clear"/>
        <w:spacing w:after="0" w:line="240"/>
      </w:pPr>
      <w:r>
        <w:rPr>
          <w:rFonts w:ascii="Consolas" w:cs="Consolas" w:eastAsia="Consolas" w:hAnsi="Consolas"/>
          <w:sz w:val="18"/>
          <w:szCs w:val="18"/>
        </w:rPr>
        <w:t xml:space="preserve">RESULT</w:t>
      </w:r>
    </w:p>
    <w:p>
      <w:pPr>
        <w:shd w:fill="F7F7F7" w:val="clear"/>
        <w:spacing w:after="0" w:line="240"/>
      </w:pPr>
      <w:r>
        <w:rPr>
          <w:rFonts w:ascii="Consolas" w:cs="Consolas" w:eastAsia="Consolas" w:hAnsi="Consolas"/>
          <w:sz w:val="18"/>
          <w:szCs w:val="18"/>
        </w:rPr>
        <w:t xml:space="preserve">  |</w:t>
      </w:r>
    </w:p>
    <w:p>
      <w:pPr>
        <w:shd w:fill="F7F7F7" w:val="clear"/>
        <w:spacing w:after="0" w:line="240"/>
      </w:pPr>
      <w:r>
        <w:rPr>
          <w:rFonts w:ascii="Consolas" w:cs="Consolas" w:eastAsia="Consolas" w:hAnsi="Consolas"/>
          <w:sz w:val="18"/>
          <w:szCs w:val="18"/>
        </w:rPr>
        <w:t xml:space="preserve">  v</w:t>
      </w:r>
    </w:p>
    <w:p>
      <w:pPr>
        <w:shd w:fill="F7F7F7" w:val="clear"/>
        <w:spacing w:after="0" w:line="240"/>
      </w:pPr>
      <w:r>
        <w:rPr>
          <w:rFonts w:ascii="Consolas" w:cs="Consolas" w:eastAsia="Consolas" w:hAnsi="Consolas"/>
          <w:sz w:val="18"/>
          <w:szCs w:val="18"/>
        </w:rPr>
        <w:t xml:space="preserve">DECISION</w:t>
      </w:r>
    </w:p>
    <w:p>
      <w:pPr>
        <w:shd w:fill="F7F7F7" w:val="clear"/>
        <w:spacing w:after="0" w:line="240"/>
      </w:pPr>
      <w:r>
        <w:rPr>
          <w:rFonts w:ascii="Consolas" w:cs="Consolas" w:eastAsia="Consolas" w:hAnsi="Consolas"/>
          <w:sz w:val="18"/>
          <w:szCs w:val="18"/>
        </w:rPr>
        <w:t xml:space="preserve">  |</w:t>
      </w:r>
    </w:p>
    <w:p>
      <w:pPr>
        <w:shd w:fill="F7F7F7" w:val="clear"/>
        <w:spacing w:after="0" w:line="240"/>
      </w:pPr>
      <w:r>
        <w:rPr>
          <w:rFonts w:ascii="Consolas" w:cs="Consolas" w:eastAsia="Consolas" w:hAnsi="Consolas"/>
          <w:sz w:val="18"/>
          <w:szCs w:val="18"/>
        </w:rPr>
        <w:t xml:space="preserve">  v</w:t>
      </w:r>
    </w:p>
    <w:p>
      <w:pPr>
        <w:shd w:fill="F7F7F7" w:val="clear"/>
        <w:spacing w:after="200" w:line="240"/>
      </w:pPr>
      <w:r>
        <w:rPr>
          <w:rFonts w:ascii="Consolas" w:cs="Consolas" w:eastAsia="Consolas" w:hAnsi="Consolas"/>
          <w:sz w:val="18"/>
          <w:szCs w:val="18"/>
        </w:rPr>
        <w:t xml:space="preserve">UPDATE REQUIREMENT / DESIGN / SCORING MODEL</w:t>
      </w:r>
    </w:p>
    <w:tbl>
      <w:tblPr>
        <w:tblW w:type="dxa" w:w="9350"/>
        <w:tblBorders>
          <w:top w:val="single" w:color="CCCCCC" w:sz="4"/>
          <w:left w:val="single" w:color="CCCCCC" w:sz="4"/>
          <w:bottom w:val="single" w:color="CCCCCC" w:sz="4"/>
          <w:right w:val="single" w:color="CCCCCC" w:sz="4"/>
          <w:insideH w:val="single" w:color="DDDDDD" w:sz="4"/>
          <w:insideV w:val="single" w:color="DDDDDD" w:sz="4"/>
        </w:tblBorders>
      </w:tblPr>
      <w:tblGrid>
        <w:gridCol w:w="2337"/>
        <w:gridCol w:w="2337"/>
        <w:gridCol w:w="2337"/>
        <w:gridCol w:w="2337"/>
      </w:tblGrid>
      <w:tr>
        <w:trPr>
          <w:tblHeader/>
        </w:trPr>
        <w:tc>
          <w:tcPr>
            <w:tcW w:type="dxa" w:w="2337"/>
            <w:shd w:fill="1F3864" w:val="clear"/>
            <w:tcMar>
              <w:top w:type="dxa" w:w="80"/>
              <w:left w:type="dxa" w:w="100"/>
              <w:bottom w:type="dxa" w:w="80"/>
              <w:right w:type="dxa" w:w="100"/>
            </w:tcMar>
          </w:tcPr>
          <w:p>
            <w:pPr>
              <w:spacing w:after="0" w:line="240"/>
            </w:pPr>
            <w:r>
              <w:rPr>
                <w:b/>
                <w:bCs/>
                <w:color w:val="FFFFFF"/>
                <w:sz w:val="19"/>
                <w:szCs w:val="19"/>
              </w:rPr>
              <w:t xml:space="preserve">Decision</w:t>
            </w:r>
          </w:p>
        </w:tc>
        <w:tc>
          <w:tcPr>
            <w:tcW w:type="dxa" w:w="2337"/>
            <w:shd w:fill="1F3864" w:val="clear"/>
            <w:tcMar>
              <w:top w:type="dxa" w:w="80"/>
              <w:left w:type="dxa" w:w="100"/>
              <w:bottom w:type="dxa" w:w="80"/>
              <w:right w:type="dxa" w:w="100"/>
            </w:tcMar>
          </w:tcPr>
          <w:p>
            <w:pPr>
              <w:spacing w:after="0" w:line="240"/>
            </w:pPr>
            <w:r>
              <w:rPr>
                <w:b/>
                <w:bCs/>
                <w:color w:val="FFFFFF"/>
                <w:sz w:val="19"/>
                <w:szCs w:val="19"/>
              </w:rPr>
              <w:t xml:space="preserve">Claim to test</w:t>
            </w:r>
          </w:p>
        </w:tc>
        <w:tc>
          <w:tcPr>
            <w:tcW w:type="dxa" w:w="2337"/>
            <w:shd w:fill="1F3864" w:val="clear"/>
            <w:tcMar>
              <w:top w:type="dxa" w:w="80"/>
              <w:left w:type="dxa" w:w="100"/>
              <w:bottom w:type="dxa" w:w="80"/>
              <w:right w:type="dxa" w:w="100"/>
            </w:tcMar>
          </w:tcPr>
          <w:p>
            <w:pPr>
              <w:spacing w:after="0" w:line="240"/>
            </w:pPr>
            <w:r>
              <w:rPr>
                <w:b/>
                <w:bCs/>
                <w:color w:val="FFFFFF"/>
                <w:sz w:val="19"/>
                <w:szCs w:val="19"/>
              </w:rPr>
              <w:t xml:space="preserve">Primary evidence</w:t>
            </w:r>
          </w:p>
        </w:tc>
        <w:tc>
          <w:tcPr>
            <w:tcW w:type="dxa" w:w="2337"/>
            <w:shd w:fill="1F3864" w:val="clear"/>
            <w:tcMar>
              <w:top w:type="dxa" w:w="80"/>
              <w:left w:type="dxa" w:w="100"/>
              <w:bottom w:type="dxa" w:w="80"/>
              <w:right w:type="dxa" w:w="100"/>
            </w:tcMar>
          </w:tcPr>
          <w:p>
            <w:pPr>
              <w:spacing w:after="0" w:line="240"/>
            </w:pPr>
            <w:r>
              <w:rPr>
                <w:b/>
                <w:bCs/>
                <w:color w:val="FFFFFF"/>
                <w:sz w:val="19"/>
                <w:szCs w:val="19"/>
              </w:rPr>
              <w:t xml:space="preserve">Decision gate</w:t>
            </w:r>
          </w:p>
        </w:tc>
      </w:tr>
      <w:tr>
        <w:tc>
          <w:tcPr>
            <w:tcW w:type="dxa" w:w="2337"/>
            <w:tcMar>
              <w:top w:type="dxa" w:w="80"/>
              <w:left w:type="dxa" w:w="100"/>
              <w:bottom w:type="dxa" w:w="80"/>
              <w:right w:type="dxa" w:w="100"/>
            </w:tcMar>
          </w:tcPr>
          <w:p>
            <w:pPr>
              <w:spacing w:after="0" w:line="240"/>
            </w:pPr>
            <w:r>
              <w:rPr>
                <w:b w:val="false"/>
                <w:bCs w:val="false"/>
                <w:color w:val="1A1A1A"/>
                <w:sz w:val="18"/>
                <w:szCs w:val="18"/>
              </w:rPr>
              <w:t xml:space="preserve">Chain priority order</w:t>
            </w:r>
          </w:p>
        </w:tc>
        <w:tc>
          <w:tcPr>
            <w:tcW w:type="dxa" w:w="2337"/>
            <w:tcMar>
              <w:top w:type="dxa" w:w="80"/>
              <w:left w:type="dxa" w:w="100"/>
              <w:bottom w:type="dxa" w:w="80"/>
              <w:right w:type="dxa" w:w="100"/>
            </w:tcMar>
          </w:tcPr>
          <w:p>
            <w:pPr>
              <w:spacing w:after="0" w:line="240"/>
            </w:pPr>
            <w:r>
              <w:rPr>
                <w:b w:val="false"/>
                <w:bCs w:val="false"/>
                <w:color w:val="1A1A1A"/>
                <w:sz w:val="18"/>
                <w:szCs w:val="18"/>
              </w:rPr>
              <w:t xml:space="preserve">ETH + Tron cover the majority of current Indian scam cash-out flows</w:t>
            </w:r>
          </w:p>
        </w:tc>
        <w:tc>
          <w:tcPr>
            <w:tcW w:type="dxa" w:w="2337"/>
            <w:tcMar>
              <w:top w:type="dxa" w:w="80"/>
              <w:left w:type="dxa" w:w="100"/>
              <w:bottom w:type="dxa" w:w="80"/>
              <w:right w:type="dxa" w:w="100"/>
            </w:tcMar>
          </w:tcPr>
          <w:p>
            <w:pPr>
              <w:spacing w:after="0" w:line="240"/>
            </w:pPr>
            <w:r>
              <w:rPr>
                <w:b w:val="false"/>
                <w:bCs w:val="false"/>
                <w:color w:val="1A1A1A"/>
                <w:sz w:val="18"/>
                <w:szCs w:val="18"/>
              </w:rPr>
              <w:t xml:space="preserve">Public case reporting on dominant laundering rails</w:t>
            </w:r>
          </w:p>
        </w:tc>
        <w:tc>
          <w:tcPr>
            <w:tcW w:type="dxa" w:w="2337"/>
            <w:tcMar>
              <w:top w:type="dxa" w:w="80"/>
              <w:left w:type="dxa" w:w="100"/>
              <w:bottom w:type="dxa" w:w="80"/>
              <w:right w:type="dxa" w:w="100"/>
            </w:tcMar>
          </w:tcPr>
          <w:p>
            <w:pPr>
              <w:spacing w:after="0" w:line="240"/>
            </w:pPr>
            <w:r>
              <w:rPr>
                <w:b w:val="false"/>
                <w:bCs w:val="false"/>
                <w:color w:val="1A1A1A"/>
                <w:sz w:val="18"/>
                <w:szCs w:val="18"/>
              </w:rPr>
              <w:t xml:space="preserve">Confirmed dominant-rail data before committing further chain-adapter effort</w:t>
            </w:r>
          </w:p>
        </w:tc>
      </w:tr>
      <w:tr>
        <w:tc>
          <w:tcPr>
            <w:tcW w:type="dxa" w:w="2337"/>
            <w:shd w:fill="F2F2F2" w:val="clear"/>
            <w:tcMar>
              <w:top w:type="dxa" w:w="80"/>
              <w:left w:type="dxa" w:w="100"/>
              <w:bottom w:type="dxa" w:w="80"/>
              <w:right w:type="dxa" w:w="100"/>
            </w:tcMar>
          </w:tcPr>
          <w:p>
            <w:pPr>
              <w:spacing w:after="0" w:line="240"/>
            </w:pPr>
            <w:r>
              <w:rPr>
                <w:b w:val="false"/>
                <w:bCs w:val="false"/>
                <w:color w:val="1A1A1A"/>
                <w:sz w:val="18"/>
                <w:szCs w:val="18"/>
              </w:rPr>
              <w:t xml:space="preserve">Hop-cap default</w:t>
            </w:r>
          </w:p>
        </w:tc>
        <w:tc>
          <w:tcPr>
            <w:tcW w:type="dxa" w:w="2337"/>
            <w:shd w:fill="F2F2F2" w:val="clear"/>
            <w:tcMar>
              <w:top w:type="dxa" w:w="80"/>
              <w:left w:type="dxa" w:w="100"/>
              <w:bottom w:type="dxa" w:w="80"/>
              <w:right w:type="dxa" w:w="100"/>
            </w:tcMar>
          </w:tcPr>
          <w:p>
            <w:pPr>
              <w:spacing w:after="0" w:line="240"/>
            </w:pPr>
            <w:r>
              <w:rPr>
                <w:b w:val="false"/>
                <w:bCs w:val="false"/>
                <w:color w:val="1A1A1A"/>
                <w:sz w:val="18"/>
                <w:szCs w:val="18"/>
              </w:rPr>
              <w:t xml:space="preserve">3-6 hops captures most real laundering chains without excessive cost</w:t>
            </w:r>
          </w:p>
        </w:tc>
        <w:tc>
          <w:tcPr>
            <w:tcW w:type="dxa" w:w="2337"/>
            <w:shd w:fill="F2F2F2" w:val="clear"/>
            <w:tcMar>
              <w:top w:type="dxa" w:w="80"/>
              <w:left w:type="dxa" w:w="100"/>
              <w:bottom w:type="dxa" w:w="80"/>
              <w:right w:type="dxa" w:w="100"/>
            </w:tcMar>
          </w:tcPr>
          <w:p>
            <w:pPr>
              <w:spacing w:after="0" w:line="240"/>
            </w:pPr>
            <w:r>
              <w:rPr>
                <w:b w:val="false"/>
                <w:bCs w:val="false"/>
                <w:color w:val="1A1A1A"/>
                <w:sz w:val="18"/>
                <w:szCs w:val="18"/>
              </w:rPr>
              <w:t xml:space="preserve">EXP-02 traversal correctness testing</w:t>
            </w:r>
          </w:p>
        </w:tc>
        <w:tc>
          <w:tcPr>
            <w:tcW w:type="dxa" w:w="2337"/>
            <w:shd w:fill="F2F2F2" w:val="clear"/>
            <w:tcMar>
              <w:top w:type="dxa" w:w="80"/>
              <w:left w:type="dxa" w:w="100"/>
              <w:bottom w:type="dxa" w:w="80"/>
              <w:right w:type="dxa" w:w="100"/>
            </w:tcMar>
          </w:tcPr>
          <w:p>
            <w:pPr>
              <w:spacing w:after="0" w:line="240"/>
            </w:pPr>
            <w:r>
              <w:rPr>
                <w:b w:val="false"/>
                <w:bCs w:val="false"/>
                <w:color w:val="1A1A1A"/>
                <w:sz w:val="18"/>
                <w:szCs w:val="18"/>
              </w:rPr>
              <w:t xml:space="preserve">Coverage vs. latency trade-off acceptable on test cases</w:t>
            </w:r>
          </w:p>
        </w:tc>
      </w:tr>
      <w:tr>
        <w:tc>
          <w:tcPr>
            <w:tcW w:type="dxa" w:w="2337"/>
            <w:tcMar>
              <w:top w:type="dxa" w:w="80"/>
              <w:left w:type="dxa" w:w="100"/>
              <w:bottom w:type="dxa" w:w="80"/>
              <w:right w:type="dxa" w:w="100"/>
            </w:tcMar>
          </w:tcPr>
          <w:p>
            <w:pPr>
              <w:spacing w:after="0" w:line="240"/>
            </w:pPr>
            <w:r>
              <w:rPr>
                <w:b w:val="false"/>
                <w:bCs w:val="false"/>
                <w:color w:val="1A1A1A"/>
                <w:sz w:val="18"/>
                <w:szCs w:val="18"/>
              </w:rPr>
              <w:t xml:space="preserve">Scoring weights</w:t>
            </w:r>
          </w:p>
        </w:tc>
        <w:tc>
          <w:tcPr>
            <w:tcW w:type="dxa" w:w="2337"/>
            <w:tcMar>
              <w:top w:type="dxa" w:w="80"/>
              <w:left w:type="dxa" w:w="100"/>
              <w:bottom w:type="dxa" w:w="80"/>
              <w:right w:type="dxa" w:w="100"/>
            </w:tcMar>
          </w:tcPr>
          <w:p>
            <w:pPr>
              <w:spacing w:after="0" w:line="240"/>
            </w:pPr>
            <w:r>
              <w:rPr>
                <w:b w:val="false"/>
                <w:bCs w:val="false"/>
                <w:color w:val="1A1A1A"/>
                <w:sz w:val="18"/>
                <w:szCs w:val="18"/>
              </w:rPr>
              <w:t xml:space="preserve">Hop distance, label reliability and timing/amount consistency are the right initial factors</w:t>
            </w:r>
          </w:p>
        </w:tc>
        <w:tc>
          <w:tcPr>
            <w:tcW w:type="dxa" w:w="2337"/>
            <w:tcMar>
              <w:top w:type="dxa" w:w="80"/>
              <w:left w:type="dxa" w:w="100"/>
              <w:bottom w:type="dxa" w:w="80"/>
              <w:right w:type="dxa" w:w="100"/>
            </w:tcMar>
          </w:tcPr>
          <w:p>
            <w:pPr>
              <w:spacing w:after="0" w:line="240"/>
            </w:pPr>
            <w:r>
              <w:rPr>
                <w:b w:val="false"/>
                <w:bCs w:val="false"/>
                <w:color w:val="1A1A1A"/>
                <w:sz w:val="18"/>
                <w:szCs w:val="18"/>
              </w:rPr>
              <w:t xml:space="preserve">EXP-04 calibration testing</w:t>
            </w:r>
          </w:p>
        </w:tc>
        <w:tc>
          <w:tcPr>
            <w:tcW w:type="dxa" w:w="2337"/>
            <w:tcMar>
              <w:top w:type="dxa" w:w="80"/>
              <w:left w:type="dxa" w:w="100"/>
              <w:bottom w:type="dxa" w:w="80"/>
              <w:right w:type="dxa" w:w="100"/>
            </w:tcMar>
          </w:tcPr>
          <w:p>
            <w:pPr>
              <w:spacing w:after="0" w:line="240"/>
            </w:pPr>
            <w:r>
              <w:rPr>
                <w:b w:val="false"/>
                <w:bCs w:val="false"/>
                <w:color w:val="1A1A1A"/>
                <w:sz w:val="18"/>
                <w:szCs w:val="18"/>
              </w:rPr>
              <w:t xml:space="preserve">Score meaningfully separates correct from incorrect attributions</w:t>
            </w:r>
          </w:p>
        </w:tc>
      </w:tr>
      <w:tr>
        <w:tc>
          <w:tcPr>
            <w:tcW w:type="dxa" w:w="2337"/>
            <w:shd w:fill="F2F2F2" w:val="clear"/>
            <w:tcMar>
              <w:top w:type="dxa" w:w="80"/>
              <w:left w:type="dxa" w:w="100"/>
              <w:bottom w:type="dxa" w:w="80"/>
              <w:right w:type="dxa" w:w="100"/>
            </w:tcMar>
          </w:tcPr>
          <w:p>
            <w:pPr>
              <w:spacing w:after="0" w:line="240"/>
            </w:pPr>
            <w:r>
              <w:rPr>
                <w:b w:val="false"/>
                <w:bCs w:val="false"/>
                <w:color w:val="1A1A1A"/>
                <w:sz w:val="18"/>
                <w:szCs w:val="18"/>
              </w:rPr>
              <w:t xml:space="preserve">AI layer inclusion</w:t>
            </w:r>
          </w:p>
        </w:tc>
        <w:tc>
          <w:tcPr>
            <w:tcW w:type="dxa" w:w="2337"/>
            <w:shd w:fill="F2F2F2" w:val="clear"/>
            <w:tcMar>
              <w:top w:type="dxa" w:w="80"/>
              <w:left w:type="dxa" w:w="100"/>
              <w:bottom w:type="dxa" w:w="80"/>
              <w:right w:type="dxa" w:w="100"/>
            </w:tcMar>
          </w:tcPr>
          <w:p>
            <w:pPr>
              <w:spacing w:after="0" w:line="240"/>
            </w:pPr>
            <w:r>
              <w:rPr>
                <w:b w:val="false"/>
                <w:bCs w:val="false"/>
                <w:color w:val="1A1A1A"/>
                <w:sz w:val="18"/>
                <w:szCs w:val="18"/>
              </w:rPr>
              <w:t xml:space="preserve">An LLM summary layer adds investigator value without adding false certainty</w:t>
            </w:r>
          </w:p>
        </w:tc>
        <w:tc>
          <w:tcPr>
            <w:tcW w:type="dxa" w:w="2337"/>
            <w:shd w:fill="F2F2F2" w:val="clear"/>
            <w:tcMar>
              <w:top w:type="dxa" w:w="80"/>
              <w:left w:type="dxa" w:w="100"/>
              <w:bottom w:type="dxa" w:w="80"/>
              <w:right w:type="dxa" w:w="100"/>
            </w:tcMar>
          </w:tcPr>
          <w:p>
            <w:pPr>
              <w:spacing w:after="0" w:line="240"/>
            </w:pPr>
            <w:r>
              <w:rPr>
                <w:b w:val="false"/>
                <w:bCs w:val="false"/>
                <w:color w:val="1A1A1A"/>
                <w:sz w:val="18"/>
                <w:szCs w:val="18"/>
              </w:rPr>
              <w:t xml:space="preserve">EXP-06 usability testing</w:t>
            </w:r>
          </w:p>
        </w:tc>
        <w:tc>
          <w:tcPr>
            <w:tcW w:type="dxa" w:w="2337"/>
            <w:shd w:fill="F2F2F2" w:val="clear"/>
            <w:tcMar>
              <w:top w:type="dxa" w:w="80"/>
              <w:left w:type="dxa" w:w="100"/>
              <w:bottom w:type="dxa" w:w="80"/>
              <w:right w:type="dxa" w:w="100"/>
            </w:tcMar>
          </w:tcPr>
          <w:p>
            <w:pPr>
              <w:spacing w:after="0" w:line="240"/>
            </w:pPr>
            <w:r>
              <w:rPr>
                <w:b w:val="false"/>
                <w:bCs w:val="false"/>
                <w:color w:val="1A1A1A"/>
                <w:sz w:val="18"/>
                <w:szCs w:val="18"/>
              </w:rPr>
              <w:t xml:space="preserve">Investigators find the summary helpful and do not over-trust it relative to the underlying data</w:t>
            </w:r>
          </w:p>
        </w:tc>
      </w:tr>
      <w:tr>
        <w:tc>
          <w:tcPr>
            <w:tcW w:type="dxa" w:w="2337"/>
            <w:tcMar>
              <w:top w:type="dxa" w:w="80"/>
              <w:left w:type="dxa" w:w="100"/>
              <w:bottom w:type="dxa" w:w="80"/>
              <w:right w:type="dxa" w:w="100"/>
            </w:tcMar>
          </w:tcPr>
          <w:p>
            <w:pPr>
              <w:spacing w:after="0" w:line="240"/>
            </w:pPr>
            <w:r>
              <w:rPr>
                <w:b w:val="false"/>
                <w:bCs w:val="false"/>
                <w:color w:val="1A1A1A"/>
                <w:sz w:val="18"/>
                <w:szCs w:val="18"/>
              </w:rPr>
              <w:t xml:space="preserve">SAHYOG integration timing</w:t>
            </w:r>
          </w:p>
        </w:tc>
        <w:tc>
          <w:tcPr>
            <w:tcW w:type="dxa" w:w="2337"/>
            <w:tcMar>
              <w:top w:type="dxa" w:w="80"/>
              <w:left w:type="dxa" w:w="100"/>
              <w:bottom w:type="dxa" w:w="80"/>
              <w:right w:type="dxa" w:w="100"/>
            </w:tcMar>
          </w:tcPr>
          <w:p>
            <w:pPr>
              <w:spacing w:after="0" w:line="240"/>
            </w:pPr>
            <w:r>
              <w:rPr>
                <w:b w:val="false"/>
                <w:bCs w:val="false"/>
                <w:color w:val="1A1A1A"/>
                <w:sz w:val="18"/>
                <w:szCs w:val="18"/>
              </w:rPr>
              <w:t xml:space="preserve">Standalone deployment can deliver value before live SAHYOG integration exists</w:t>
            </w:r>
          </w:p>
        </w:tc>
        <w:tc>
          <w:tcPr>
            <w:tcW w:type="dxa" w:w="2337"/>
            <w:tcMar>
              <w:top w:type="dxa" w:w="80"/>
              <w:left w:type="dxa" w:w="100"/>
              <w:bottom w:type="dxa" w:w="80"/>
              <w:right w:type="dxa" w:w="100"/>
            </w:tcMar>
          </w:tcPr>
          <w:p>
            <w:pPr>
              <w:spacing w:after="0" w:line="240"/>
            </w:pPr>
            <w:r>
              <w:rPr>
                <w:b w:val="false"/>
                <w:bCs w:val="false"/>
                <w:color w:val="1A1A1A"/>
                <w:sz w:val="18"/>
                <w:szCs w:val="18"/>
              </w:rPr>
              <w:t xml:space="preserve">Pilot feedback from State Cyber Cell usage</w:t>
            </w:r>
          </w:p>
        </w:tc>
        <w:tc>
          <w:tcPr>
            <w:tcW w:type="dxa" w:w="2337"/>
            <w:tcMar>
              <w:top w:type="dxa" w:w="80"/>
              <w:left w:type="dxa" w:w="100"/>
              <w:bottom w:type="dxa" w:w="80"/>
              <w:right w:type="dxa" w:w="100"/>
            </w:tcMar>
          </w:tcPr>
          <w:p>
            <w:pPr>
              <w:spacing w:after="0" w:line="240"/>
            </w:pPr>
            <w:r>
              <w:rPr>
                <w:b w:val="false"/>
                <w:bCs w:val="false"/>
                <w:color w:val="1A1A1A"/>
                <w:sz w:val="18"/>
                <w:szCs w:val="18"/>
              </w:rPr>
              <w:t xml:space="preserve">Investigators find standalone workflow usable without live integration</w:t>
            </w:r>
          </w:p>
        </w:tc>
      </w:tr>
    </w:tbl>
    <w:p>
      <w:pPr>
        <w:spacing w:after="200"/>
      </w:pPr>
    </w:p>
    <w:p>
      <w:pPr>
        <w:pStyle w:val="Heading1"/>
        <w:pBdr>
          <w:bottom w:val="single" w:color="0F6674" w:sz="8" w:space="4"/>
        </w:pBdr>
        <w:spacing w:after="200" w:before="360"/>
      </w:pPr>
      <w:r>
        <w:t xml:space="preserve">43. Experiment Log Template</w:t>
      </w:r>
    </w:p>
    <w:tbl>
      <w:tblPr>
        <w:tblW w:type="dxa" w:w="9350"/>
        <w:tblBorders>
          <w:top w:val="single" w:color="CCCCCC" w:sz="4"/>
          <w:left w:val="single" w:color="CCCCCC" w:sz="4"/>
          <w:bottom w:val="single" w:color="CCCCCC" w:sz="4"/>
          <w:right w:val="single" w:color="CCCCCC" w:sz="4"/>
          <w:insideH w:val="single" w:color="DDDDDD" w:sz="4"/>
          <w:insideV w:val="single" w:color="DDDDDD" w:sz="4"/>
        </w:tblBorders>
      </w:tblPr>
      <w:tblGrid>
        <w:gridCol w:w="4675"/>
        <w:gridCol w:w="4675"/>
      </w:tblGrid>
      <w:tr>
        <w:trPr>
          <w:tblHeader/>
        </w:trPr>
        <w:tc>
          <w:tcPr>
            <w:tcW w:type="dxa" w:w="4675"/>
            <w:shd w:fill="1F3864" w:val="clear"/>
            <w:tcMar>
              <w:top w:type="dxa" w:w="80"/>
              <w:left w:type="dxa" w:w="100"/>
              <w:bottom w:type="dxa" w:w="80"/>
              <w:right w:type="dxa" w:w="100"/>
            </w:tcMar>
          </w:tcPr>
          <w:p>
            <w:pPr>
              <w:spacing w:after="0" w:line="240"/>
            </w:pPr>
            <w:r>
              <w:rPr>
                <w:b/>
                <w:bCs/>
                <w:color w:val="FFFFFF"/>
                <w:sz w:val="19"/>
                <w:szCs w:val="19"/>
              </w:rPr>
              <w:t xml:space="preserve">Field</w:t>
            </w:r>
          </w:p>
        </w:tc>
        <w:tc>
          <w:tcPr>
            <w:tcW w:type="dxa" w:w="4675"/>
            <w:shd w:fill="1F3864" w:val="clear"/>
            <w:tcMar>
              <w:top w:type="dxa" w:w="80"/>
              <w:left w:type="dxa" w:w="100"/>
              <w:bottom w:type="dxa" w:w="80"/>
              <w:right w:type="dxa" w:w="100"/>
            </w:tcMar>
          </w:tcPr>
          <w:p>
            <w:pPr>
              <w:spacing w:after="0" w:line="240"/>
            </w:pPr>
            <w:r>
              <w:rPr>
                <w:b/>
                <w:bCs/>
                <w:color w:val="FFFFFF"/>
                <w:sz w:val="19"/>
                <w:szCs w:val="19"/>
              </w:rPr>
              <w:t xml:space="preserve">What to record</w:t>
            </w:r>
          </w:p>
        </w:tc>
      </w:tr>
      <w:tr>
        <w:tc>
          <w:tcPr>
            <w:tcW w:type="dxa" w:w="4675"/>
            <w:tcMar>
              <w:top w:type="dxa" w:w="80"/>
              <w:left w:type="dxa" w:w="100"/>
              <w:bottom w:type="dxa" w:w="80"/>
              <w:right w:type="dxa" w:w="100"/>
            </w:tcMar>
          </w:tcPr>
          <w:p>
            <w:pPr>
              <w:spacing w:after="0" w:line="240"/>
            </w:pPr>
            <w:r>
              <w:rPr>
                <w:b w:val="false"/>
                <w:bCs w:val="false"/>
                <w:color w:val="1A1A1A"/>
                <w:sz w:val="18"/>
                <w:szCs w:val="18"/>
              </w:rPr>
              <w:t xml:space="preserve">Experiment ID</w:t>
            </w:r>
          </w:p>
        </w:tc>
        <w:tc>
          <w:tcPr>
            <w:tcW w:type="dxa" w:w="4675"/>
            <w:tcMar>
              <w:top w:type="dxa" w:w="80"/>
              <w:left w:type="dxa" w:w="100"/>
              <w:bottom w:type="dxa" w:w="80"/>
              <w:right w:type="dxa" w:w="100"/>
            </w:tcMar>
          </w:tcPr>
          <w:p>
            <w:pPr>
              <w:spacing w:after="0" w:line="240"/>
            </w:pPr>
            <w:r>
              <w:rPr>
                <w:b w:val="false"/>
                <w:bCs w:val="false"/>
                <w:color w:val="1A1A1A"/>
                <w:sz w:val="18"/>
                <w:szCs w:val="18"/>
              </w:rPr>
              <w:t xml:space="preserve">Unique ID, e.g., EXP-03-012</w:t>
            </w:r>
          </w:p>
        </w:tc>
      </w:tr>
      <w:tr>
        <w:tc>
          <w:tcPr>
            <w:tcW w:type="dxa" w:w="4675"/>
            <w:shd w:fill="F2F2F2" w:val="clear"/>
            <w:tcMar>
              <w:top w:type="dxa" w:w="80"/>
              <w:left w:type="dxa" w:w="100"/>
              <w:bottom w:type="dxa" w:w="80"/>
              <w:right w:type="dxa" w:w="100"/>
            </w:tcMar>
          </w:tcPr>
          <w:p>
            <w:pPr>
              <w:spacing w:after="0" w:line="240"/>
            </w:pPr>
            <w:r>
              <w:rPr>
                <w:b w:val="false"/>
                <w:bCs w:val="false"/>
                <w:color w:val="1A1A1A"/>
                <w:sz w:val="18"/>
                <w:szCs w:val="18"/>
              </w:rPr>
              <w:t xml:space="preserve">Date / operators</w:t>
            </w:r>
          </w:p>
        </w:tc>
        <w:tc>
          <w:tcPr>
            <w:tcW w:type="dxa" w:w="4675"/>
            <w:shd w:fill="F2F2F2" w:val="clear"/>
            <w:tcMar>
              <w:top w:type="dxa" w:w="80"/>
              <w:left w:type="dxa" w:w="100"/>
              <w:bottom w:type="dxa" w:w="80"/>
              <w:right w:type="dxa" w:w="100"/>
            </w:tcMar>
          </w:tcPr>
          <w:p>
            <w:pPr>
              <w:spacing w:after="0" w:line="240"/>
            </w:pPr>
            <w:r>
              <w:rPr>
                <w:b w:val="false"/>
                <w:bCs w:val="false"/>
                <w:color w:val="1A1A1A"/>
                <w:sz w:val="18"/>
                <w:szCs w:val="18"/>
              </w:rPr>
              <w:t xml:space="preserve">Traceability</w:t>
            </w:r>
          </w:p>
        </w:tc>
      </w:tr>
      <w:tr>
        <w:tc>
          <w:tcPr>
            <w:tcW w:type="dxa" w:w="4675"/>
            <w:tcMar>
              <w:top w:type="dxa" w:w="80"/>
              <w:left w:type="dxa" w:w="100"/>
              <w:bottom w:type="dxa" w:w="80"/>
              <w:right w:type="dxa" w:w="100"/>
            </w:tcMar>
          </w:tcPr>
          <w:p>
            <w:pPr>
              <w:spacing w:after="0" w:line="240"/>
            </w:pPr>
            <w:r>
              <w:rPr>
                <w:b w:val="false"/>
                <w:bCs w:val="false"/>
                <w:color w:val="1A1A1A"/>
                <w:sz w:val="18"/>
                <w:szCs w:val="18"/>
              </w:rPr>
              <w:t xml:space="preserve">Objective</w:t>
            </w:r>
          </w:p>
        </w:tc>
        <w:tc>
          <w:tcPr>
            <w:tcW w:type="dxa" w:w="4675"/>
            <w:tcMar>
              <w:top w:type="dxa" w:w="80"/>
              <w:left w:type="dxa" w:w="100"/>
              <w:bottom w:type="dxa" w:w="80"/>
              <w:right w:type="dxa" w:w="100"/>
            </w:tcMar>
          </w:tcPr>
          <w:p>
            <w:pPr>
              <w:spacing w:after="0" w:line="240"/>
            </w:pPr>
            <w:r>
              <w:rPr>
                <w:b w:val="false"/>
                <w:bCs w:val="false"/>
                <w:color w:val="1A1A1A"/>
                <w:sz w:val="18"/>
                <w:szCs w:val="18"/>
              </w:rPr>
              <w:t xml:space="preserve">Single measurable objective</w:t>
            </w:r>
          </w:p>
        </w:tc>
      </w:tr>
      <w:tr>
        <w:tc>
          <w:tcPr>
            <w:tcW w:type="dxa" w:w="4675"/>
            <w:shd w:fill="F2F2F2" w:val="clear"/>
            <w:tcMar>
              <w:top w:type="dxa" w:w="80"/>
              <w:left w:type="dxa" w:w="100"/>
              <w:bottom w:type="dxa" w:w="80"/>
              <w:right w:type="dxa" w:w="100"/>
            </w:tcMar>
          </w:tcPr>
          <w:p>
            <w:pPr>
              <w:spacing w:after="0" w:line="240"/>
            </w:pPr>
            <w:r>
              <w:rPr>
                <w:b w:val="false"/>
                <w:bCs w:val="false"/>
                <w:color w:val="1A1A1A"/>
                <w:sz w:val="18"/>
                <w:szCs w:val="18"/>
              </w:rPr>
              <w:t xml:space="preserve">Hypothesis</w:t>
            </w:r>
          </w:p>
        </w:tc>
        <w:tc>
          <w:tcPr>
            <w:tcW w:type="dxa" w:w="4675"/>
            <w:shd w:fill="F2F2F2" w:val="clear"/>
            <w:tcMar>
              <w:top w:type="dxa" w:w="80"/>
              <w:left w:type="dxa" w:w="100"/>
              <w:bottom w:type="dxa" w:w="80"/>
              <w:right w:type="dxa" w:w="100"/>
            </w:tcMar>
          </w:tcPr>
          <w:p>
            <w:pPr>
              <w:spacing w:after="0" w:line="240"/>
            </w:pPr>
            <w:r>
              <w:rPr>
                <w:b w:val="false"/>
                <w:bCs w:val="false"/>
                <w:color w:val="1A1A1A"/>
                <w:sz w:val="18"/>
                <w:szCs w:val="18"/>
              </w:rPr>
              <w:t xml:space="preserve">Predicted result</w:t>
            </w:r>
          </w:p>
        </w:tc>
      </w:tr>
      <w:tr>
        <w:tc>
          <w:tcPr>
            <w:tcW w:type="dxa" w:w="4675"/>
            <w:tcMar>
              <w:top w:type="dxa" w:w="80"/>
              <w:left w:type="dxa" w:w="100"/>
              <w:bottom w:type="dxa" w:w="80"/>
              <w:right w:type="dxa" w:w="100"/>
            </w:tcMar>
          </w:tcPr>
          <w:p>
            <w:pPr>
              <w:spacing w:after="0" w:line="240"/>
            </w:pPr>
            <w:r>
              <w:rPr>
                <w:b w:val="false"/>
                <w:bCs w:val="false"/>
                <w:color w:val="1A1A1A"/>
                <w:sz w:val="18"/>
                <w:szCs w:val="18"/>
              </w:rPr>
              <w:t xml:space="preserve">Test data</w:t>
            </w:r>
          </w:p>
        </w:tc>
        <w:tc>
          <w:tcPr>
            <w:tcW w:type="dxa" w:w="4675"/>
            <w:tcMar>
              <w:top w:type="dxa" w:w="80"/>
              <w:left w:type="dxa" w:w="100"/>
              <w:bottom w:type="dxa" w:w="80"/>
              <w:right w:type="dxa" w:w="100"/>
            </w:tcMar>
          </w:tcPr>
          <w:p>
            <w:pPr>
              <w:spacing w:after="0" w:line="240"/>
            </w:pPr>
            <w:r>
              <w:rPr>
                <w:b w:val="false"/>
                <w:bCs w:val="false"/>
                <w:color w:val="1A1A1A"/>
                <w:sz w:val="18"/>
                <w:szCs w:val="18"/>
              </w:rPr>
              <w:t xml:space="preserve">Wallet addresses, chains, dataset version used</w:t>
            </w:r>
          </w:p>
        </w:tc>
      </w:tr>
      <w:tr>
        <w:tc>
          <w:tcPr>
            <w:tcW w:type="dxa" w:w="4675"/>
            <w:shd w:fill="F2F2F2" w:val="clear"/>
            <w:tcMar>
              <w:top w:type="dxa" w:w="80"/>
              <w:left w:type="dxa" w:w="100"/>
              <w:bottom w:type="dxa" w:w="80"/>
              <w:right w:type="dxa" w:w="100"/>
            </w:tcMar>
          </w:tcPr>
          <w:p>
            <w:pPr>
              <w:spacing w:after="0" w:line="240"/>
            </w:pPr>
            <w:r>
              <w:rPr>
                <w:b w:val="false"/>
                <w:bCs w:val="false"/>
                <w:color w:val="1A1A1A"/>
                <w:sz w:val="18"/>
                <w:szCs w:val="18"/>
              </w:rPr>
              <w:t xml:space="preserve">Variables</w:t>
            </w:r>
          </w:p>
        </w:tc>
        <w:tc>
          <w:tcPr>
            <w:tcW w:type="dxa" w:w="4675"/>
            <w:shd w:fill="F2F2F2" w:val="clear"/>
            <w:tcMar>
              <w:top w:type="dxa" w:w="80"/>
              <w:left w:type="dxa" w:w="100"/>
              <w:bottom w:type="dxa" w:w="80"/>
              <w:right w:type="dxa" w:w="100"/>
            </w:tcMar>
          </w:tcPr>
          <w:p>
            <w:pPr>
              <w:spacing w:after="0" w:line="240"/>
            </w:pPr>
            <w:r>
              <w:rPr>
                <w:b w:val="false"/>
                <w:bCs w:val="false"/>
                <w:color w:val="1A1A1A"/>
                <w:sz w:val="18"/>
                <w:szCs w:val="18"/>
              </w:rPr>
              <w:t xml:space="preserve">Independent/dependent/controlled parameters (e.g., hop cap, scoring weights)</w:t>
            </w:r>
          </w:p>
        </w:tc>
      </w:tr>
      <w:tr>
        <w:tc>
          <w:tcPr>
            <w:tcW w:type="dxa" w:w="4675"/>
            <w:tcMar>
              <w:top w:type="dxa" w:w="80"/>
              <w:left w:type="dxa" w:w="100"/>
              <w:bottom w:type="dxa" w:w="80"/>
              <w:right w:type="dxa" w:w="100"/>
            </w:tcMar>
          </w:tcPr>
          <w:p>
            <w:pPr>
              <w:spacing w:after="0" w:line="240"/>
            </w:pPr>
            <w:r>
              <w:rPr>
                <w:b w:val="false"/>
                <w:bCs w:val="false"/>
                <w:color w:val="1A1A1A"/>
                <w:sz w:val="18"/>
                <w:szCs w:val="18"/>
              </w:rPr>
              <w:t xml:space="preserve">Procedure summary</w:t>
            </w:r>
          </w:p>
        </w:tc>
        <w:tc>
          <w:tcPr>
            <w:tcW w:type="dxa" w:w="4675"/>
            <w:tcMar>
              <w:top w:type="dxa" w:w="80"/>
              <w:left w:type="dxa" w:w="100"/>
              <w:bottom w:type="dxa" w:w="80"/>
              <w:right w:type="dxa" w:w="100"/>
            </w:tcMar>
          </w:tcPr>
          <w:p>
            <w:pPr>
              <w:spacing w:after="0" w:line="240"/>
            </w:pPr>
            <w:r>
              <w:rPr>
                <w:b w:val="false"/>
                <w:bCs w:val="false"/>
                <w:color w:val="1A1A1A"/>
                <w:sz w:val="18"/>
                <w:szCs w:val="18"/>
              </w:rPr>
              <w:t xml:space="preserve">High-level method followed</w:t>
            </w:r>
          </w:p>
        </w:tc>
      </w:tr>
      <w:tr>
        <w:tc>
          <w:tcPr>
            <w:tcW w:type="dxa" w:w="4675"/>
            <w:shd w:fill="F2F2F2" w:val="clear"/>
            <w:tcMar>
              <w:top w:type="dxa" w:w="80"/>
              <w:left w:type="dxa" w:w="100"/>
              <w:bottom w:type="dxa" w:w="80"/>
              <w:right w:type="dxa" w:w="100"/>
            </w:tcMar>
          </w:tcPr>
          <w:p>
            <w:pPr>
              <w:spacing w:after="0" w:line="240"/>
            </w:pPr>
            <w:r>
              <w:rPr>
                <w:b w:val="false"/>
                <w:bCs w:val="false"/>
                <w:color w:val="1A1A1A"/>
                <w:sz w:val="18"/>
                <w:szCs w:val="18"/>
              </w:rPr>
              <w:t xml:space="preserve">Raw data</w:t>
            </w:r>
          </w:p>
        </w:tc>
        <w:tc>
          <w:tcPr>
            <w:tcW w:type="dxa" w:w="4675"/>
            <w:shd w:fill="F2F2F2" w:val="clear"/>
            <w:tcMar>
              <w:top w:type="dxa" w:w="80"/>
              <w:left w:type="dxa" w:w="100"/>
              <w:bottom w:type="dxa" w:w="80"/>
              <w:right w:type="dxa" w:w="100"/>
            </w:tcMar>
          </w:tcPr>
          <w:p>
            <w:pPr>
              <w:spacing w:after="0" w:line="240"/>
            </w:pPr>
            <w:r>
              <w:rPr>
                <w:b w:val="false"/>
                <w:bCs w:val="false"/>
                <w:color w:val="1A1A1A"/>
                <w:sz w:val="18"/>
                <w:szCs w:val="18"/>
              </w:rPr>
              <w:t xml:space="preserve">Retrieved transaction data, matched labels, computed scores</w:t>
            </w:r>
          </w:p>
        </w:tc>
      </w:tr>
      <w:tr>
        <w:tc>
          <w:tcPr>
            <w:tcW w:type="dxa" w:w="4675"/>
            <w:tcMar>
              <w:top w:type="dxa" w:w="80"/>
              <w:left w:type="dxa" w:w="100"/>
              <w:bottom w:type="dxa" w:w="80"/>
              <w:right w:type="dxa" w:w="100"/>
            </w:tcMar>
          </w:tcPr>
          <w:p>
            <w:pPr>
              <w:spacing w:after="0" w:line="240"/>
            </w:pPr>
            <w:r>
              <w:rPr>
                <w:b w:val="false"/>
                <w:bCs w:val="false"/>
                <w:color w:val="1A1A1A"/>
                <w:sz w:val="18"/>
                <w:szCs w:val="18"/>
              </w:rPr>
              <w:t xml:space="preserve">Observations</w:t>
            </w:r>
          </w:p>
        </w:tc>
        <w:tc>
          <w:tcPr>
            <w:tcW w:type="dxa" w:w="4675"/>
            <w:tcMar>
              <w:top w:type="dxa" w:w="80"/>
              <w:left w:type="dxa" w:w="100"/>
              <w:bottom w:type="dxa" w:w="80"/>
              <w:right w:type="dxa" w:w="100"/>
            </w:tcMar>
          </w:tcPr>
          <w:p>
            <w:pPr>
              <w:spacing w:after="0" w:line="240"/>
            </w:pPr>
            <w:r>
              <w:rPr>
                <w:b w:val="false"/>
                <w:bCs w:val="false"/>
                <w:color w:val="1A1A1A"/>
                <w:sz w:val="18"/>
                <w:szCs w:val="18"/>
              </w:rPr>
              <w:t xml:space="preserve">Unexpected behaviour</w:t>
            </w:r>
          </w:p>
        </w:tc>
      </w:tr>
      <w:tr>
        <w:tc>
          <w:tcPr>
            <w:tcW w:type="dxa" w:w="4675"/>
            <w:shd w:fill="F2F2F2" w:val="clear"/>
            <w:tcMar>
              <w:top w:type="dxa" w:w="80"/>
              <w:left w:type="dxa" w:w="100"/>
              <w:bottom w:type="dxa" w:w="80"/>
              <w:right w:type="dxa" w:w="100"/>
            </w:tcMar>
          </w:tcPr>
          <w:p>
            <w:pPr>
              <w:spacing w:after="0" w:line="240"/>
            </w:pPr>
            <w:r>
              <w:rPr>
                <w:b w:val="false"/>
                <w:bCs w:val="false"/>
                <w:color w:val="1A1A1A"/>
                <w:sz w:val="18"/>
                <w:szCs w:val="18"/>
              </w:rPr>
              <w:t xml:space="preserve">Analysis</w:t>
            </w:r>
          </w:p>
        </w:tc>
        <w:tc>
          <w:tcPr>
            <w:tcW w:type="dxa" w:w="4675"/>
            <w:shd w:fill="F2F2F2" w:val="clear"/>
            <w:tcMar>
              <w:top w:type="dxa" w:w="80"/>
              <w:left w:type="dxa" w:w="100"/>
              <w:bottom w:type="dxa" w:w="80"/>
              <w:right w:type="dxa" w:w="100"/>
            </w:tcMar>
          </w:tcPr>
          <w:p>
            <w:pPr>
              <w:spacing w:after="0" w:line="240"/>
            </w:pPr>
            <w:r>
              <w:rPr>
                <w:b w:val="false"/>
                <w:bCs w:val="false"/>
                <w:color w:val="1A1A1A"/>
                <w:sz w:val="18"/>
                <w:szCs w:val="18"/>
              </w:rPr>
              <w:t xml:space="preserve">Precision/recall/calibration statistics</w:t>
            </w:r>
          </w:p>
        </w:tc>
      </w:tr>
      <w:tr>
        <w:tc>
          <w:tcPr>
            <w:tcW w:type="dxa" w:w="4675"/>
            <w:tcMar>
              <w:top w:type="dxa" w:w="80"/>
              <w:left w:type="dxa" w:w="100"/>
              <w:bottom w:type="dxa" w:w="80"/>
              <w:right w:type="dxa" w:w="100"/>
            </w:tcMar>
          </w:tcPr>
          <w:p>
            <w:pPr>
              <w:spacing w:after="0" w:line="240"/>
            </w:pPr>
            <w:r>
              <w:rPr>
                <w:b w:val="false"/>
                <w:bCs w:val="false"/>
                <w:color w:val="1A1A1A"/>
                <w:sz w:val="18"/>
                <w:szCs w:val="18"/>
              </w:rPr>
              <w:t xml:space="preserve">Result</w:t>
            </w:r>
          </w:p>
        </w:tc>
        <w:tc>
          <w:tcPr>
            <w:tcW w:type="dxa" w:w="4675"/>
            <w:tcMar>
              <w:top w:type="dxa" w:w="80"/>
              <w:left w:type="dxa" w:w="100"/>
              <w:bottom w:type="dxa" w:w="80"/>
              <w:right w:type="dxa" w:w="100"/>
            </w:tcMar>
          </w:tcPr>
          <w:p>
            <w:pPr>
              <w:spacing w:after="0" w:line="240"/>
            </w:pPr>
            <w:r>
              <w:rPr>
                <w:b w:val="false"/>
                <w:bCs w:val="false"/>
                <w:color w:val="1A1A1A"/>
                <w:sz w:val="18"/>
                <w:szCs w:val="18"/>
              </w:rPr>
              <w:t xml:space="preserve">Measured outcome</w:t>
            </w:r>
          </w:p>
        </w:tc>
      </w:tr>
      <w:tr>
        <w:tc>
          <w:tcPr>
            <w:tcW w:type="dxa" w:w="4675"/>
            <w:shd w:fill="F2F2F2" w:val="clear"/>
            <w:tcMar>
              <w:top w:type="dxa" w:w="80"/>
              <w:left w:type="dxa" w:w="100"/>
              <w:bottom w:type="dxa" w:w="80"/>
              <w:right w:type="dxa" w:w="100"/>
            </w:tcMar>
          </w:tcPr>
          <w:p>
            <w:pPr>
              <w:spacing w:after="0" w:line="240"/>
            </w:pPr>
            <w:r>
              <w:rPr>
                <w:b w:val="false"/>
                <w:bCs w:val="false"/>
                <w:color w:val="1A1A1A"/>
                <w:sz w:val="18"/>
                <w:szCs w:val="18"/>
              </w:rPr>
              <w:t xml:space="preserve">Conclusion</w:t>
            </w:r>
          </w:p>
        </w:tc>
        <w:tc>
          <w:tcPr>
            <w:tcW w:type="dxa" w:w="4675"/>
            <w:shd w:fill="F2F2F2" w:val="clear"/>
            <w:tcMar>
              <w:top w:type="dxa" w:w="80"/>
              <w:left w:type="dxa" w:w="100"/>
              <w:bottom w:type="dxa" w:w="80"/>
              <w:right w:type="dxa" w:w="100"/>
            </w:tcMar>
          </w:tcPr>
          <w:p>
            <w:pPr>
              <w:spacing w:after="0" w:line="240"/>
            </w:pPr>
            <w:r>
              <w:rPr>
                <w:b w:val="false"/>
                <w:bCs w:val="false"/>
                <w:color w:val="1A1A1A"/>
                <w:sz w:val="18"/>
                <w:szCs w:val="18"/>
              </w:rPr>
              <w:t xml:space="preserve">Supported / not supported</w:t>
            </w:r>
          </w:p>
        </w:tc>
      </w:tr>
      <w:tr>
        <w:tc>
          <w:tcPr>
            <w:tcW w:type="dxa" w:w="4675"/>
            <w:tcMar>
              <w:top w:type="dxa" w:w="80"/>
              <w:left w:type="dxa" w:w="100"/>
              <w:bottom w:type="dxa" w:w="80"/>
              <w:right w:type="dxa" w:w="100"/>
            </w:tcMar>
          </w:tcPr>
          <w:p>
            <w:pPr>
              <w:spacing w:after="0" w:line="240"/>
            </w:pPr>
            <w:r>
              <w:rPr>
                <w:b w:val="false"/>
                <w:bCs w:val="false"/>
                <w:color w:val="1A1A1A"/>
                <w:sz w:val="18"/>
                <w:szCs w:val="18"/>
              </w:rPr>
              <w:t xml:space="preserve">Limitations</w:t>
            </w:r>
          </w:p>
        </w:tc>
        <w:tc>
          <w:tcPr>
            <w:tcW w:type="dxa" w:w="4675"/>
            <w:tcMar>
              <w:top w:type="dxa" w:w="80"/>
              <w:left w:type="dxa" w:w="100"/>
              <w:bottom w:type="dxa" w:w="80"/>
              <w:right w:type="dxa" w:w="100"/>
            </w:tcMar>
          </w:tcPr>
          <w:p>
            <w:pPr>
              <w:spacing w:after="0" w:line="240"/>
            </w:pPr>
            <w:r>
              <w:rPr>
                <w:b w:val="false"/>
                <w:bCs w:val="false"/>
                <w:color w:val="1A1A1A"/>
                <w:sz w:val="18"/>
                <w:szCs w:val="18"/>
              </w:rPr>
              <w:t xml:space="preserve">Known uncertainty or coverage gaps</w:t>
            </w:r>
          </w:p>
        </w:tc>
      </w:tr>
      <w:tr>
        <w:tc>
          <w:tcPr>
            <w:tcW w:type="dxa" w:w="4675"/>
            <w:shd w:fill="F2F2F2" w:val="clear"/>
            <w:tcMar>
              <w:top w:type="dxa" w:w="80"/>
              <w:left w:type="dxa" w:w="100"/>
              <w:bottom w:type="dxa" w:w="80"/>
              <w:right w:type="dxa" w:w="100"/>
            </w:tcMar>
          </w:tcPr>
          <w:p>
            <w:pPr>
              <w:spacing w:after="0" w:line="240"/>
            </w:pPr>
            <w:r>
              <w:rPr>
                <w:b w:val="false"/>
                <w:bCs w:val="false"/>
                <w:color w:val="1A1A1A"/>
                <w:sz w:val="18"/>
                <w:szCs w:val="18"/>
              </w:rPr>
              <w:t xml:space="preserve">Decision</w:t>
            </w:r>
          </w:p>
        </w:tc>
        <w:tc>
          <w:tcPr>
            <w:tcW w:type="dxa" w:w="4675"/>
            <w:shd w:fill="F2F2F2" w:val="clear"/>
            <w:tcMar>
              <w:top w:type="dxa" w:w="80"/>
              <w:left w:type="dxa" w:w="100"/>
              <w:bottom w:type="dxa" w:w="80"/>
              <w:right w:type="dxa" w:w="100"/>
            </w:tcMar>
          </w:tcPr>
          <w:p>
            <w:pPr>
              <w:spacing w:after="0" w:line="240"/>
            </w:pPr>
            <w:r>
              <w:rPr>
                <w:b w:val="false"/>
                <w:bCs w:val="false"/>
                <w:color w:val="1A1A1A"/>
                <w:sz w:val="18"/>
                <w:szCs w:val="18"/>
              </w:rPr>
              <w:t xml:space="preserve">Go / no-go / change</w:t>
            </w:r>
          </w:p>
        </w:tc>
      </w:tr>
      <w:tr>
        <w:tc>
          <w:tcPr>
            <w:tcW w:type="dxa" w:w="4675"/>
            <w:tcMar>
              <w:top w:type="dxa" w:w="80"/>
              <w:left w:type="dxa" w:w="100"/>
              <w:bottom w:type="dxa" w:w="80"/>
              <w:right w:type="dxa" w:w="100"/>
            </w:tcMar>
          </w:tcPr>
          <w:p>
            <w:pPr>
              <w:spacing w:after="0" w:line="240"/>
            </w:pPr>
            <w:r>
              <w:rPr>
                <w:b w:val="false"/>
                <w:bCs w:val="false"/>
                <w:color w:val="1A1A1A"/>
                <w:sz w:val="18"/>
                <w:szCs w:val="18"/>
              </w:rPr>
              <w:t xml:space="preserve">Next experiment</w:t>
            </w:r>
          </w:p>
        </w:tc>
        <w:tc>
          <w:tcPr>
            <w:tcW w:type="dxa" w:w="4675"/>
            <w:tcMar>
              <w:top w:type="dxa" w:w="80"/>
              <w:left w:type="dxa" w:w="100"/>
              <w:bottom w:type="dxa" w:w="80"/>
              <w:right w:type="dxa" w:w="100"/>
            </w:tcMar>
          </w:tcPr>
          <w:p>
            <w:pPr>
              <w:spacing w:after="0" w:line="240"/>
            </w:pPr>
            <w:r>
              <w:rPr>
                <w:b w:val="false"/>
                <w:bCs w:val="false"/>
                <w:color w:val="1A1A1A"/>
                <w:sz w:val="18"/>
                <w:szCs w:val="18"/>
              </w:rPr>
              <w:t xml:space="preserve">Linked experiment ID</w:t>
            </w:r>
          </w:p>
        </w:tc>
      </w:tr>
    </w:tbl>
    <w:p>
      <w:pPr>
        <w:spacing w:after="200"/>
      </w:pPr>
    </w:p>
    <w:p>
      <w:pPr>
        <w:pStyle w:val="Heading1"/>
        <w:pBdr>
          <w:bottom w:val="single" w:color="0F6674" w:sz="8" w:space="4"/>
        </w:pBdr>
        <w:spacing w:after="200" w:before="360"/>
      </w:pPr>
      <w:r>
        <w:t xml:space="preserve">44. Technical Documentation Set</w:t>
      </w:r>
    </w:p>
    <w:p>
      <w:pPr>
        <w:pStyle w:val="ListParagraph"/>
        <w:numPr>
          <w:ilvl w:val="0"/>
          <w:numId w:val="3"/>
        </w:numPr>
        <w:spacing w:after="100" w:line="276"/>
      </w:pPr>
      <w:r>
        <w:t xml:space="preserve">This DPRD (product requirements, architecture, validation plan).</w:t>
      </w:r>
    </w:p>
    <w:p>
      <w:pPr>
        <w:pStyle w:val="ListParagraph"/>
        <w:numPr>
          <w:ilvl w:val="0"/>
          <w:numId w:val="3"/>
        </w:numPr>
        <w:spacing w:after="100" w:line="276"/>
      </w:pPr>
      <w:r>
        <w:t xml:space="preserve">API specification for the attribution engine (endpoints, request/response schemas).</w:t>
      </w:r>
    </w:p>
    <w:p>
      <w:pPr>
        <w:pStyle w:val="ListParagraph"/>
        <w:numPr>
          <w:ilvl w:val="0"/>
          <w:numId w:val="3"/>
        </w:numPr>
        <w:spacing w:after="100" w:line="276"/>
      </w:pPr>
      <w:r>
        <w:t xml:space="preserve">Labelled-address dataset schema and provenance documentation.</w:t>
      </w:r>
    </w:p>
    <w:p>
      <w:pPr>
        <w:pStyle w:val="ListParagraph"/>
        <w:numPr>
          <w:ilvl w:val="0"/>
          <w:numId w:val="3"/>
        </w:numPr>
        <w:spacing w:after="100" w:line="276"/>
      </w:pPr>
      <w:r>
        <w:t xml:space="preserve">Confidence-scoring formula specification and version history.</w:t>
      </w:r>
    </w:p>
    <w:p>
      <w:pPr>
        <w:pStyle w:val="ListParagraph"/>
        <w:numPr>
          <w:ilvl w:val="0"/>
          <w:numId w:val="3"/>
        </w:numPr>
        <w:spacing w:after="100" w:line="276"/>
      </w:pPr>
      <w:r>
        <w:t xml:space="preserve">Report template specification (JSON schema + PDF layout).</w:t>
      </w:r>
    </w:p>
    <w:p>
      <w:pPr>
        <w:pStyle w:val="ListParagraph"/>
        <w:numPr>
          <w:ilvl w:val="0"/>
          <w:numId w:val="3"/>
        </w:numPr>
        <w:spacing w:after="100" w:line="276"/>
      </w:pPr>
      <w:r>
        <w:t xml:space="preserve">Draft disclosure-request payload schema (pending SAHYOG contract).</w:t>
      </w:r>
    </w:p>
    <w:p>
      <w:pPr>
        <w:pStyle w:val="ListParagraph"/>
        <w:numPr>
          <w:ilvl w:val="0"/>
          <w:numId w:val="3"/>
        </w:numPr>
        <w:spacing w:after="100" w:line="276"/>
      </w:pPr>
      <w:r>
        <w:t xml:space="preserve">Validation report (results of Section 25/26 experiments).</w:t>
      </w:r>
    </w:p>
    <w:p>
      <w:pPr>
        <w:pStyle w:val="ListParagraph"/>
        <w:numPr>
          <w:ilvl w:val="0"/>
          <w:numId w:val="3"/>
        </w:numPr>
        <w:spacing w:after="100" w:line="276"/>
      </w:pPr>
      <w:r>
        <w:t xml:space="preserve">Risk register and FMEA (Sections 27-28), maintained as a living document.</w:t>
      </w:r>
    </w:p>
    <w:p>
      <w:pPr>
        <w:pStyle w:val="ListParagraph"/>
        <w:numPr>
          <w:ilvl w:val="0"/>
          <w:numId w:val="3"/>
        </w:numPr>
        <w:spacing w:after="100" w:line="276"/>
      </w:pPr>
      <w:r>
        <w:t xml:space="preserve">Deployment and data-sovereignty compliance documentation (Pilot phase).</w:t>
      </w:r>
    </w:p>
    <w:p>
      <w:pPr>
        <w:pStyle w:val="Heading1"/>
        <w:pBdr>
          <w:bottom w:val="single" w:color="0F6674" w:sz="8" w:space="4"/>
        </w:pBdr>
        <w:spacing w:after="200" w:before="360"/>
      </w:pPr>
      <w:r>
        <w:t xml:space="preserve">45. Final Product Specification</w:t>
      </w:r>
    </w:p>
    <w:tbl>
      <w:tblPr>
        <w:tblW w:type="dxa" w:w="9350"/>
        <w:tblBorders>
          <w:top w:val="single" w:color="CCCCCC" w:sz="4"/>
          <w:left w:val="single" w:color="CCCCCC" w:sz="4"/>
          <w:bottom w:val="single" w:color="CCCCCC" w:sz="4"/>
          <w:right w:val="single" w:color="CCCCCC" w:sz="4"/>
          <w:insideH w:val="single" w:color="DDDDDD" w:sz="4"/>
          <w:insideV w:val="single" w:color="DDDDDD" w:sz="4"/>
        </w:tblBorders>
      </w:tblPr>
      <w:tblGrid>
        <w:gridCol w:w="4675"/>
        <w:gridCol w:w="4675"/>
      </w:tblGrid>
      <w:tr>
        <w:trPr>
          <w:tblHeader/>
        </w:trPr>
        <w:tc>
          <w:tcPr>
            <w:tcW w:type="dxa" w:w="4675"/>
            <w:shd w:fill="1F3864" w:val="clear"/>
            <w:tcMar>
              <w:top w:type="dxa" w:w="80"/>
              <w:left w:type="dxa" w:w="100"/>
              <w:bottom w:type="dxa" w:w="80"/>
              <w:right w:type="dxa" w:w="100"/>
            </w:tcMar>
          </w:tcPr>
          <w:p>
            <w:pPr>
              <w:spacing w:after="0" w:line="240"/>
            </w:pPr>
            <w:r>
              <w:rPr>
                <w:b/>
                <w:bCs/>
                <w:color w:val="FFFFFF"/>
                <w:sz w:val="19"/>
                <w:szCs w:val="19"/>
              </w:rPr>
              <w:t xml:space="preserve">Attribute</w:t>
            </w:r>
          </w:p>
        </w:tc>
        <w:tc>
          <w:tcPr>
            <w:tcW w:type="dxa" w:w="4675"/>
            <w:shd w:fill="1F3864" w:val="clear"/>
            <w:tcMar>
              <w:top w:type="dxa" w:w="80"/>
              <w:left w:type="dxa" w:w="100"/>
              <w:bottom w:type="dxa" w:w="80"/>
              <w:right w:type="dxa" w:w="100"/>
            </w:tcMar>
          </w:tcPr>
          <w:p>
            <w:pPr>
              <w:spacing w:after="0" w:line="240"/>
            </w:pPr>
            <w:r>
              <w:rPr>
                <w:b/>
                <w:bCs/>
                <w:color w:val="FFFFFF"/>
                <w:sz w:val="19"/>
                <w:szCs w:val="19"/>
              </w:rPr>
              <w:t xml:space="preserve">Specification</w:t>
            </w:r>
          </w:p>
        </w:tc>
      </w:tr>
      <w:tr>
        <w:tc>
          <w:tcPr>
            <w:tcW w:type="dxa" w:w="4675"/>
            <w:tcMar>
              <w:top w:type="dxa" w:w="80"/>
              <w:left w:type="dxa" w:w="100"/>
              <w:bottom w:type="dxa" w:w="80"/>
              <w:right w:type="dxa" w:w="100"/>
            </w:tcMar>
          </w:tcPr>
          <w:p>
            <w:pPr>
              <w:spacing w:after="0" w:line="240"/>
            </w:pPr>
            <w:r>
              <w:rPr>
                <w:b w:val="false"/>
                <w:bCs w:val="false"/>
                <w:color w:val="1A1A1A"/>
                <w:sz w:val="18"/>
                <w:szCs w:val="18"/>
              </w:rPr>
              <w:t xml:space="preserve">Input</w:t>
            </w:r>
          </w:p>
        </w:tc>
        <w:tc>
          <w:tcPr>
            <w:tcW w:type="dxa" w:w="4675"/>
            <w:tcMar>
              <w:top w:type="dxa" w:w="80"/>
              <w:left w:type="dxa" w:w="100"/>
              <w:bottom w:type="dxa" w:w="80"/>
              <w:right w:type="dxa" w:w="100"/>
            </w:tcMar>
          </w:tcPr>
          <w:p>
            <w:pPr>
              <w:spacing w:after="0" w:line="240"/>
            </w:pPr>
            <w:r>
              <w:rPr>
                <w:b w:val="false"/>
                <w:bCs w:val="false"/>
                <w:color w:val="1A1A1A"/>
                <w:sz w:val="18"/>
                <w:szCs w:val="18"/>
              </w:rPr>
              <w:t xml:space="preserve">Suspect wallet address + blockchain selection + optional case ID</w:t>
            </w:r>
          </w:p>
        </w:tc>
      </w:tr>
      <w:tr>
        <w:tc>
          <w:tcPr>
            <w:tcW w:type="dxa" w:w="4675"/>
            <w:shd w:fill="F2F2F2" w:val="clear"/>
            <w:tcMar>
              <w:top w:type="dxa" w:w="80"/>
              <w:left w:type="dxa" w:w="100"/>
              <w:bottom w:type="dxa" w:w="80"/>
              <w:right w:type="dxa" w:w="100"/>
            </w:tcMar>
          </w:tcPr>
          <w:p>
            <w:pPr>
              <w:spacing w:after="0" w:line="240"/>
            </w:pPr>
            <w:r>
              <w:rPr>
                <w:b w:val="false"/>
                <w:bCs w:val="false"/>
                <w:color w:val="1A1A1A"/>
                <w:sz w:val="18"/>
                <w:szCs w:val="18"/>
              </w:rPr>
              <w:t xml:space="preserve">Chains supported (MVP)</w:t>
            </w:r>
          </w:p>
        </w:tc>
        <w:tc>
          <w:tcPr>
            <w:tcW w:type="dxa" w:w="4675"/>
            <w:shd w:fill="F2F2F2" w:val="clear"/>
            <w:tcMar>
              <w:top w:type="dxa" w:w="80"/>
              <w:left w:type="dxa" w:w="100"/>
              <w:bottom w:type="dxa" w:w="80"/>
              <w:right w:type="dxa" w:w="100"/>
            </w:tcMar>
          </w:tcPr>
          <w:p>
            <w:pPr>
              <w:spacing w:after="0" w:line="240"/>
            </w:pPr>
            <w:r>
              <w:rPr>
                <w:b w:val="false"/>
                <w:bCs w:val="false"/>
                <w:color w:val="1A1A1A"/>
                <w:sz w:val="18"/>
                <w:szCs w:val="18"/>
              </w:rPr>
              <w:t xml:space="preserve">Ethereum, Tron</w:t>
            </w:r>
          </w:p>
        </w:tc>
      </w:tr>
      <w:tr>
        <w:tc>
          <w:tcPr>
            <w:tcW w:type="dxa" w:w="4675"/>
            <w:tcMar>
              <w:top w:type="dxa" w:w="80"/>
              <w:left w:type="dxa" w:w="100"/>
              <w:bottom w:type="dxa" w:w="80"/>
              <w:right w:type="dxa" w:w="100"/>
            </w:tcMar>
          </w:tcPr>
          <w:p>
            <w:pPr>
              <w:spacing w:after="0" w:line="240"/>
            </w:pPr>
            <w:r>
              <w:rPr>
                <w:b w:val="false"/>
                <w:bCs w:val="false"/>
                <w:color w:val="1A1A1A"/>
                <w:sz w:val="18"/>
                <w:szCs w:val="18"/>
              </w:rPr>
              <w:t xml:space="preserve">Chains supported (Scale)</w:t>
            </w:r>
          </w:p>
        </w:tc>
        <w:tc>
          <w:tcPr>
            <w:tcW w:type="dxa" w:w="4675"/>
            <w:tcMar>
              <w:top w:type="dxa" w:w="80"/>
              <w:left w:type="dxa" w:w="100"/>
              <w:bottom w:type="dxa" w:w="80"/>
              <w:right w:type="dxa" w:w="100"/>
            </w:tcMar>
          </w:tcPr>
          <w:p>
            <w:pPr>
              <w:spacing w:after="0" w:line="240"/>
            </w:pPr>
            <w:r>
              <w:rPr>
                <w:b w:val="false"/>
                <w:bCs w:val="false"/>
                <w:color w:val="1A1A1A"/>
                <w:sz w:val="18"/>
                <w:szCs w:val="18"/>
              </w:rPr>
              <w:t xml:space="preserve">+ Bitcoin, BNB Chain, Solana, Polygon</w:t>
            </w:r>
          </w:p>
        </w:tc>
      </w:tr>
      <w:tr>
        <w:tc>
          <w:tcPr>
            <w:tcW w:type="dxa" w:w="4675"/>
            <w:shd w:fill="F2F2F2" w:val="clear"/>
            <w:tcMar>
              <w:top w:type="dxa" w:w="80"/>
              <w:left w:type="dxa" w:w="100"/>
              <w:bottom w:type="dxa" w:w="80"/>
              <w:right w:type="dxa" w:w="100"/>
            </w:tcMar>
          </w:tcPr>
          <w:p>
            <w:pPr>
              <w:spacing w:after="0" w:line="240"/>
            </w:pPr>
            <w:r>
              <w:rPr>
                <w:b w:val="false"/>
                <w:bCs w:val="false"/>
                <w:color w:val="1A1A1A"/>
                <w:sz w:val="18"/>
                <w:szCs w:val="18"/>
              </w:rPr>
              <w:t xml:space="preserve">Traversal depth</w:t>
            </w:r>
          </w:p>
        </w:tc>
        <w:tc>
          <w:tcPr>
            <w:tcW w:type="dxa" w:w="4675"/>
            <w:shd w:fill="F2F2F2" w:val="clear"/>
            <w:tcMar>
              <w:top w:type="dxa" w:w="80"/>
              <w:left w:type="dxa" w:w="100"/>
              <w:bottom w:type="dxa" w:w="80"/>
              <w:right w:type="dxa" w:w="100"/>
            </w:tcMar>
          </w:tcPr>
          <w:p>
            <w:pPr>
              <w:spacing w:after="0" w:line="240"/>
            </w:pPr>
            <w:r>
              <w:rPr>
                <w:b w:val="false"/>
                <w:bCs w:val="false"/>
                <w:color w:val="1A1A1A"/>
                <w:sz w:val="18"/>
                <w:szCs w:val="18"/>
              </w:rPr>
              <w:t xml:space="preserve">Configurable, default 3-6 hops</w:t>
            </w:r>
          </w:p>
        </w:tc>
      </w:tr>
      <w:tr>
        <w:tc>
          <w:tcPr>
            <w:tcW w:type="dxa" w:w="4675"/>
            <w:tcMar>
              <w:top w:type="dxa" w:w="80"/>
              <w:left w:type="dxa" w:w="100"/>
              <w:bottom w:type="dxa" w:w="80"/>
              <w:right w:type="dxa" w:w="100"/>
            </w:tcMar>
          </w:tcPr>
          <w:p>
            <w:pPr>
              <w:spacing w:after="0" w:line="240"/>
            </w:pPr>
            <w:r>
              <w:rPr>
                <w:b w:val="false"/>
                <w:bCs w:val="false"/>
                <w:color w:val="1A1A1A"/>
                <w:sz w:val="18"/>
                <w:szCs w:val="18"/>
              </w:rPr>
              <w:t xml:space="preserve">Output</w:t>
            </w:r>
          </w:p>
        </w:tc>
        <w:tc>
          <w:tcPr>
            <w:tcW w:type="dxa" w:w="4675"/>
            <w:tcMar>
              <w:top w:type="dxa" w:w="80"/>
              <w:left w:type="dxa" w:w="100"/>
              <w:bottom w:type="dxa" w:w="80"/>
              <w:right w:type="dxa" w:w="100"/>
            </w:tcMar>
          </w:tcPr>
          <w:p>
            <w:pPr>
              <w:spacing w:after="0" w:line="240"/>
            </w:pPr>
            <w:r>
              <w:rPr>
                <w:b w:val="false"/>
                <w:bCs w:val="false"/>
                <w:color w:val="1A1A1A"/>
                <w:sz w:val="18"/>
                <w:szCs w:val="18"/>
              </w:rPr>
              <w:t xml:space="preserve">Attributed VASP name/cluster, hop path, confidence score with breakdown, risk flags</w:t>
            </w:r>
          </w:p>
        </w:tc>
      </w:tr>
      <w:tr>
        <w:tc>
          <w:tcPr>
            <w:tcW w:type="dxa" w:w="4675"/>
            <w:shd w:fill="F2F2F2" w:val="clear"/>
            <w:tcMar>
              <w:top w:type="dxa" w:w="80"/>
              <w:left w:type="dxa" w:w="100"/>
              <w:bottom w:type="dxa" w:w="80"/>
              <w:right w:type="dxa" w:w="100"/>
            </w:tcMar>
          </w:tcPr>
          <w:p>
            <w:pPr>
              <w:spacing w:after="0" w:line="240"/>
            </w:pPr>
            <w:r>
              <w:rPr>
                <w:b w:val="false"/>
                <w:bCs w:val="false"/>
                <w:color w:val="1A1A1A"/>
                <w:sz w:val="18"/>
                <w:szCs w:val="18"/>
              </w:rPr>
              <w:t xml:space="preserve">Report formats</w:t>
            </w:r>
          </w:p>
        </w:tc>
        <w:tc>
          <w:tcPr>
            <w:tcW w:type="dxa" w:w="4675"/>
            <w:shd w:fill="F2F2F2" w:val="clear"/>
            <w:tcMar>
              <w:top w:type="dxa" w:w="80"/>
              <w:left w:type="dxa" w:w="100"/>
              <w:bottom w:type="dxa" w:w="80"/>
              <w:right w:type="dxa" w:w="100"/>
            </w:tcMar>
          </w:tcPr>
          <w:p>
            <w:pPr>
              <w:spacing w:after="0" w:line="240"/>
            </w:pPr>
            <w:r>
              <w:rPr>
                <w:b w:val="false"/>
                <w:bCs w:val="false"/>
                <w:color w:val="1A1A1A"/>
                <w:sz w:val="18"/>
                <w:szCs w:val="18"/>
              </w:rPr>
              <w:t xml:space="preserve">JSON (machine-readable), PDF (human-readable, investigation-ready)</w:t>
            </w:r>
          </w:p>
        </w:tc>
      </w:tr>
      <w:tr>
        <w:tc>
          <w:tcPr>
            <w:tcW w:type="dxa" w:w="4675"/>
            <w:tcMar>
              <w:top w:type="dxa" w:w="80"/>
              <w:left w:type="dxa" w:w="100"/>
              <w:bottom w:type="dxa" w:w="80"/>
              <w:right w:type="dxa" w:w="100"/>
            </w:tcMar>
          </w:tcPr>
          <w:p>
            <w:pPr>
              <w:spacing w:after="0" w:line="240"/>
            </w:pPr>
            <w:r>
              <w:rPr>
                <w:b w:val="false"/>
                <w:bCs w:val="false"/>
                <w:color w:val="1A1A1A"/>
                <w:sz w:val="18"/>
                <w:szCs w:val="18"/>
              </w:rPr>
              <w:t xml:space="preserve">Disclosure integration</w:t>
            </w:r>
          </w:p>
        </w:tc>
        <w:tc>
          <w:tcPr>
            <w:tcW w:type="dxa" w:w="4675"/>
            <w:tcMar>
              <w:top w:type="dxa" w:w="80"/>
              <w:left w:type="dxa" w:w="100"/>
              <w:bottom w:type="dxa" w:w="80"/>
              <w:right w:type="dxa" w:w="100"/>
            </w:tcMar>
          </w:tcPr>
          <w:p>
            <w:pPr>
              <w:spacing w:after="0" w:line="240"/>
            </w:pPr>
            <w:r>
              <w:rPr>
                <w:b w:val="false"/>
                <w:bCs w:val="false"/>
                <w:color w:val="1A1A1A"/>
                <w:sz w:val="18"/>
                <w:szCs w:val="18"/>
              </w:rPr>
              <w:t xml:space="preserve">Structured, SAHYOG-shaped draft payload (MVP: mock; Scale: live API)</w:t>
            </w:r>
          </w:p>
        </w:tc>
      </w:tr>
      <w:tr>
        <w:tc>
          <w:tcPr>
            <w:tcW w:type="dxa" w:w="4675"/>
            <w:shd w:fill="F2F2F2" w:val="clear"/>
            <w:tcMar>
              <w:top w:type="dxa" w:w="80"/>
              <w:left w:type="dxa" w:w="100"/>
              <w:bottom w:type="dxa" w:w="80"/>
              <w:right w:type="dxa" w:w="100"/>
            </w:tcMar>
          </w:tcPr>
          <w:p>
            <w:pPr>
              <w:spacing w:after="0" w:line="240"/>
            </w:pPr>
            <w:r>
              <w:rPr>
                <w:b w:val="false"/>
                <w:bCs w:val="false"/>
                <w:color w:val="1A1A1A"/>
                <w:sz w:val="18"/>
                <w:szCs w:val="18"/>
              </w:rPr>
              <w:t xml:space="preserve">Access model</w:t>
            </w:r>
          </w:p>
        </w:tc>
        <w:tc>
          <w:tcPr>
            <w:tcW w:type="dxa" w:w="4675"/>
            <w:shd w:fill="F2F2F2" w:val="clear"/>
            <w:tcMar>
              <w:top w:type="dxa" w:w="80"/>
              <w:left w:type="dxa" w:w="100"/>
              <w:bottom w:type="dxa" w:w="80"/>
              <w:right w:type="dxa" w:w="100"/>
            </w:tcMar>
          </w:tcPr>
          <w:p>
            <w:pPr>
              <w:spacing w:after="0" w:line="240"/>
            </w:pPr>
            <w:r>
              <w:rPr>
                <w:b w:val="false"/>
                <w:bCs w:val="false"/>
                <w:color w:val="1A1A1A"/>
                <w:sz w:val="18"/>
                <w:szCs w:val="18"/>
              </w:rPr>
              <w:t xml:space="preserve">Authenticated, role-based (investigator / analyst / admin) from Pilot phase</w:t>
            </w:r>
          </w:p>
        </w:tc>
      </w:tr>
      <w:tr>
        <w:tc>
          <w:tcPr>
            <w:tcW w:type="dxa" w:w="4675"/>
            <w:tcMar>
              <w:top w:type="dxa" w:w="80"/>
              <w:left w:type="dxa" w:w="100"/>
              <w:bottom w:type="dxa" w:w="80"/>
              <w:right w:type="dxa" w:w="100"/>
            </w:tcMar>
          </w:tcPr>
          <w:p>
            <w:pPr>
              <w:spacing w:after="0" w:line="240"/>
            </w:pPr>
            <w:r>
              <w:rPr>
                <w:b w:val="false"/>
                <w:bCs w:val="false"/>
                <w:color w:val="1A1A1A"/>
                <w:sz w:val="18"/>
                <w:szCs w:val="18"/>
              </w:rPr>
              <w:t xml:space="preserve">Hosting</w:t>
            </w:r>
          </w:p>
        </w:tc>
        <w:tc>
          <w:tcPr>
            <w:tcW w:type="dxa" w:w="4675"/>
            <w:tcMar>
              <w:top w:type="dxa" w:w="80"/>
              <w:left w:type="dxa" w:w="100"/>
              <w:bottom w:type="dxa" w:w="80"/>
              <w:right w:type="dxa" w:w="100"/>
            </w:tcMar>
          </w:tcPr>
          <w:p>
            <w:pPr>
              <w:spacing w:after="0" w:line="240"/>
            </w:pPr>
            <w:r>
              <w:rPr>
                <w:b w:val="false"/>
                <w:bCs w:val="false"/>
                <w:color w:val="1A1A1A"/>
                <w:sz w:val="18"/>
                <w:szCs w:val="18"/>
              </w:rPr>
              <w:t xml:space="preserve">Commodity cloud (MVP) -&gt; government-compliant cloud/on-prem (Pilot/Scale)</w:t>
            </w:r>
          </w:p>
        </w:tc>
      </w:tr>
      <w:tr>
        <w:tc>
          <w:tcPr>
            <w:tcW w:type="dxa" w:w="4675"/>
            <w:shd w:fill="F2F2F2" w:val="clear"/>
            <w:tcMar>
              <w:top w:type="dxa" w:w="80"/>
              <w:left w:type="dxa" w:w="100"/>
              <w:bottom w:type="dxa" w:w="80"/>
              <w:right w:type="dxa" w:w="100"/>
            </w:tcMar>
          </w:tcPr>
          <w:p>
            <w:pPr>
              <w:spacing w:after="0" w:line="240"/>
            </w:pPr>
            <w:r>
              <w:rPr>
                <w:b w:val="false"/>
                <w:bCs w:val="false"/>
                <w:color w:val="1A1A1A"/>
                <w:sz w:val="18"/>
                <w:szCs w:val="18"/>
              </w:rPr>
              <w:t xml:space="preserve">Explicit non-claims</w:t>
            </w:r>
          </w:p>
        </w:tc>
        <w:tc>
          <w:tcPr>
            <w:tcW w:type="dxa" w:w="4675"/>
            <w:shd w:fill="F2F2F2" w:val="clear"/>
            <w:tcMar>
              <w:top w:type="dxa" w:w="80"/>
              <w:left w:type="dxa" w:w="100"/>
              <w:bottom w:type="dxa" w:w="80"/>
              <w:right w:type="dxa" w:w="100"/>
            </w:tcMar>
          </w:tcPr>
          <w:p>
            <w:pPr>
              <w:spacing w:after="0" w:line="240"/>
            </w:pPr>
            <w:r>
              <w:rPr>
                <w:b w:val="false"/>
                <w:bCs w:val="false"/>
                <w:color w:val="1A1A1A"/>
                <w:sz w:val="18"/>
                <w:szCs w:val="18"/>
              </w:rPr>
              <w:t xml:space="preserve">Does not identify beneficial-owner identity; does not execute freezing/blocking actions; not a certified forensic-accuracy guarantee</w:t>
            </w:r>
          </w:p>
        </w:tc>
      </w:tr>
    </w:tbl>
    <w:p>
      <w:pPr>
        <w:spacing w:after="200"/>
      </w:pPr>
    </w:p>
    <w:p>
      <w:pPr>
        <w:pStyle w:val="Heading1"/>
        <w:pBdr>
          <w:bottom w:val="single" w:color="0F6674" w:sz="8" w:space="4"/>
        </w:pBdr>
        <w:spacing w:after="200" w:before="360"/>
      </w:pPr>
      <w:r>
        <w:t xml:space="preserve">46. Final Architecture Summary</w:t>
      </w:r>
    </w:p>
    <w:p>
      <w:pPr>
        <w:shd w:fill="F7F7F7" w:val="clear"/>
        <w:spacing w:after="0" w:line="240"/>
      </w:pPr>
      <w:r>
        <w:rPr>
          <w:rFonts w:ascii="Consolas" w:cs="Consolas" w:eastAsia="Consolas" w:hAnsi="Consolas"/>
          <w:sz w:val="18"/>
          <w:szCs w:val="18"/>
        </w:rPr>
        <w:t xml:space="preserve">FINAL ARCHITECTURE SUMMARY</w:t>
      </w:r>
    </w:p>
    <w:p>
      <w:pPr>
        <w:shd w:fill="F7F7F7" w:val="clear"/>
        <w:spacing w:after="0" w:line="240"/>
      </w:pPr>
      <w:r>
        <w:rPr>
          <w:rFonts w:ascii="Consolas" w:cs="Consolas" w:eastAsia="Consolas" w:hAnsi="Consolas"/>
          <w:sz w:val="18"/>
          <w:szCs w:val="18"/>
        </w:rPr>
        <w:t xml:space="preserve"> </w:t>
      </w:r>
    </w:p>
    <w:p>
      <w:pPr>
        <w:shd w:fill="F7F7F7" w:val="clear"/>
        <w:spacing w:after="0" w:line="240"/>
      </w:pPr>
      <w:r>
        <w:rPr>
          <w:rFonts w:ascii="Consolas" w:cs="Consolas" w:eastAsia="Consolas" w:hAnsi="Consolas"/>
          <w:sz w:val="18"/>
          <w:szCs w:val="18"/>
        </w:rPr>
        <w:t xml:space="preserve">[ Case Intake ]  --&gt;  [ Chain Adapters ]  --&gt;  [ Graph Traversal Engine ]</w:t>
      </w:r>
    </w:p>
    <w:p>
      <w:pPr>
        <w:shd w:fill="F7F7F7" w:val="clear"/>
        <w:spacing w:after="0" w:line="240"/>
      </w:pPr>
      <w:r>
        <w:rPr>
          <w:rFonts w:ascii="Consolas" w:cs="Consolas" w:eastAsia="Consolas" w:hAnsi="Consolas"/>
          <w:sz w:val="18"/>
          <w:szCs w:val="18"/>
        </w:rPr>
        <w:t xml:space="preserve">                                                        |</w:t>
      </w:r>
    </w:p>
    <w:p>
      <w:pPr>
        <w:shd w:fill="F7F7F7" w:val="clear"/>
        <w:spacing w:after="0" w:line="240"/>
      </w:pPr>
      <w:r>
        <w:rPr>
          <w:rFonts w:ascii="Consolas" w:cs="Consolas" w:eastAsia="Consolas" w:hAnsi="Consolas"/>
          <w:sz w:val="18"/>
          <w:szCs w:val="18"/>
        </w:rPr>
        <w:t xml:space="preserve">                                                        v</w:t>
      </w:r>
    </w:p>
    <w:p>
      <w:pPr>
        <w:shd w:fill="F7F7F7" w:val="clear"/>
        <w:spacing w:after="0" w:line="240"/>
      </w:pPr>
      <w:r>
        <w:rPr>
          <w:rFonts w:ascii="Consolas" w:cs="Consolas" w:eastAsia="Consolas" w:hAnsi="Consolas"/>
          <w:sz w:val="18"/>
          <w:szCs w:val="18"/>
        </w:rPr>
        <w:t xml:space="preserve">                                          [ Labelled Address Store ]</w:t>
      </w:r>
    </w:p>
    <w:p>
      <w:pPr>
        <w:shd w:fill="F7F7F7" w:val="clear"/>
        <w:spacing w:after="0" w:line="240"/>
      </w:pPr>
      <w:r>
        <w:rPr>
          <w:rFonts w:ascii="Consolas" w:cs="Consolas" w:eastAsia="Consolas" w:hAnsi="Consolas"/>
          <w:sz w:val="18"/>
          <w:szCs w:val="18"/>
        </w:rPr>
        <w:t xml:space="preserve">                                                        |</w:t>
      </w:r>
    </w:p>
    <w:p>
      <w:pPr>
        <w:shd w:fill="F7F7F7" w:val="clear"/>
        <w:spacing w:after="0" w:line="240"/>
      </w:pPr>
      <w:r>
        <w:rPr>
          <w:rFonts w:ascii="Consolas" w:cs="Consolas" w:eastAsia="Consolas" w:hAnsi="Consolas"/>
          <w:sz w:val="18"/>
          <w:szCs w:val="18"/>
        </w:rPr>
        <w:t xml:space="preserve">                                                        v</w:t>
      </w:r>
    </w:p>
    <w:p>
      <w:pPr>
        <w:shd w:fill="F7F7F7" w:val="clear"/>
        <w:spacing w:after="0" w:line="240"/>
      </w:pPr>
      <w:r>
        <w:rPr>
          <w:rFonts w:ascii="Consolas" w:cs="Consolas" w:eastAsia="Consolas" w:hAnsi="Consolas"/>
          <w:sz w:val="18"/>
          <w:szCs w:val="18"/>
        </w:rPr>
        <w:t xml:space="preserve">                                [ Confidence Scoring + Risk Flagging ]</w:t>
      </w:r>
    </w:p>
    <w:p>
      <w:pPr>
        <w:shd w:fill="F7F7F7" w:val="clear"/>
        <w:spacing w:after="0" w:line="240"/>
      </w:pPr>
      <w:r>
        <w:rPr>
          <w:rFonts w:ascii="Consolas" w:cs="Consolas" w:eastAsia="Consolas" w:hAnsi="Consolas"/>
          <w:sz w:val="18"/>
          <w:szCs w:val="18"/>
        </w:rPr>
        <w:t xml:space="preserve">                                                        |</w:t>
      </w:r>
    </w:p>
    <w:p>
      <w:pPr>
        <w:shd w:fill="F7F7F7" w:val="clear"/>
        <w:spacing w:after="0" w:line="240"/>
      </w:pPr>
      <w:r>
        <w:rPr>
          <w:rFonts w:ascii="Consolas" w:cs="Consolas" w:eastAsia="Consolas" w:hAnsi="Consolas"/>
          <w:sz w:val="18"/>
          <w:szCs w:val="18"/>
        </w:rPr>
        <w:t xml:space="preserve">                        +-------------------------------+-------------------------------+</w:t>
      </w:r>
    </w:p>
    <w:p>
      <w:pPr>
        <w:shd w:fill="F7F7F7" w:val="clear"/>
        <w:spacing w:after="0" w:line="240"/>
      </w:pPr>
      <w:r>
        <w:rPr>
          <w:rFonts w:ascii="Consolas" w:cs="Consolas" w:eastAsia="Consolas" w:hAnsi="Consolas"/>
          <w:sz w:val="18"/>
          <w:szCs w:val="18"/>
        </w:rPr>
        <w:t xml:space="preserve">                        v                                                               v</w:t>
      </w:r>
    </w:p>
    <w:p>
      <w:pPr>
        <w:shd w:fill="F7F7F7" w:val="clear"/>
        <w:spacing w:after="0" w:line="240"/>
      </w:pPr>
      <w:r>
        <w:rPr>
          <w:rFonts w:ascii="Consolas" w:cs="Consolas" w:eastAsia="Consolas" w:hAnsi="Consolas"/>
          <w:sz w:val="18"/>
          <w:szCs w:val="18"/>
        </w:rPr>
        <w:t xml:space="preserve">          [ Investigator Dashboard ]                                    [ Report + Disclosure Generator ]</w:t>
      </w:r>
    </w:p>
    <w:p>
      <w:pPr>
        <w:shd w:fill="F7F7F7" w:val="clear"/>
        <w:spacing w:after="0" w:line="240"/>
      </w:pPr>
      <w:r>
        <w:rPr>
          <w:rFonts w:ascii="Consolas" w:cs="Consolas" w:eastAsia="Consolas" w:hAnsi="Consolas"/>
          <w:sz w:val="18"/>
          <w:szCs w:val="18"/>
        </w:rPr>
        <w:t xml:space="preserve">                        |                                                               |</w:t>
      </w:r>
    </w:p>
    <w:p>
      <w:pPr>
        <w:shd w:fill="F7F7F7" w:val="clear"/>
        <w:spacing w:after="0" w:line="240"/>
      </w:pPr>
      <w:r>
        <w:rPr>
          <w:rFonts w:ascii="Consolas" w:cs="Consolas" w:eastAsia="Consolas" w:hAnsi="Consolas"/>
          <w:sz w:val="18"/>
          <w:szCs w:val="18"/>
        </w:rPr>
        <w:t xml:space="preserve">                        +-------------------&gt; [ Case / Audit Data Store ] &lt;-------------+</w:t>
      </w:r>
    </w:p>
    <w:p>
      <w:pPr>
        <w:shd w:fill="F7F7F7" w:val="clear"/>
        <w:spacing w:after="0" w:line="240"/>
      </w:pPr>
      <w:r>
        <w:rPr>
          <w:rFonts w:ascii="Consolas" w:cs="Consolas" w:eastAsia="Consolas" w:hAnsi="Consolas"/>
          <w:sz w:val="18"/>
          <w:szCs w:val="18"/>
        </w:rPr>
        <w:t xml:space="preserve">                                                        |</w:t>
      </w:r>
    </w:p>
    <w:p>
      <w:pPr>
        <w:shd w:fill="F7F7F7" w:val="clear"/>
        <w:spacing w:after="0" w:line="240"/>
      </w:pPr>
      <w:r>
        <w:rPr>
          <w:rFonts w:ascii="Consolas" w:cs="Consolas" w:eastAsia="Consolas" w:hAnsi="Consolas"/>
          <w:sz w:val="18"/>
          <w:szCs w:val="18"/>
        </w:rPr>
        <w:t xml:space="preserve">                                                        v</w:t>
      </w:r>
    </w:p>
    <w:p>
      <w:pPr>
        <w:shd w:fill="F7F7F7" w:val="clear"/>
        <w:spacing w:after="200" w:line="240"/>
      </w:pPr>
      <w:r>
        <w:rPr>
          <w:rFonts w:ascii="Consolas" w:cs="Consolas" w:eastAsia="Consolas" w:hAnsi="Consolas"/>
          <w:sz w:val="18"/>
          <w:szCs w:val="18"/>
        </w:rPr>
        <w:t xml:space="preserve">                                      [ (Pilot/Scale) SAHYOG API Integration ]</w:t>
      </w:r>
    </w:p>
    <w:p>
      <w:pPr>
        <w:pStyle w:val="Heading1"/>
        <w:pBdr>
          <w:bottom w:val="single" w:color="0F6674" w:sz="8" w:space="4"/>
        </w:pBdr>
        <w:spacing w:after="200" w:before="360"/>
      </w:pPr>
      <w:r>
        <w:t xml:space="preserve">47. Final Recommendations</w:t>
      </w:r>
    </w:p>
    <w:p>
      <w:pPr>
        <w:pStyle w:val="ListParagraph"/>
        <w:numPr>
          <w:ilvl w:val="0"/>
          <w:numId w:val="2"/>
        </w:numPr>
        <w:spacing w:after="100" w:line="276"/>
      </w:pPr>
      <w:r>
        <w:t xml:space="preserve">Prioritize Ethereum and Tron chain coverage first; Tron carries the majority of current Indian stablecoin-based scam cash-outs and should not be deprioritized in favor of more chains with lower real-world case relevance.</w:t>
      </w:r>
    </w:p>
    <w:p>
      <w:pPr>
        <w:pStyle w:val="ListParagraph"/>
        <w:numPr>
          <w:ilvl w:val="0"/>
          <w:numId w:val="2"/>
        </w:numPr>
        <w:spacing w:after="100" w:line="276"/>
      </w:pPr>
      <w:r>
        <w:t xml:space="preserve">Treat the labelled-address dataset as the product's core asset, not a supporting detail — invest disproportionate early effort in its coverage, freshness, and provenance tracking.</w:t>
      </w:r>
    </w:p>
    <w:p>
      <w:pPr>
        <w:pStyle w:val="ListParagraph"/>
        <w:numPr>
          <w:ilvl w:val="0"/>
          <w:numId w:val="2"/>
        </w:numPr>
        <w:spacing w:after="100" w:line="276"/>
      </w:pPr>
      <w:r>
        <w:t xml:space="preserve">Keep the core attribution logic rule-based and explainable; add AI only as an optional summarization layer, never as the unexplained source of an attribution claim.</w:t>
      </w:r>
    </w:p>
    <w:p>
      <w:pPr>
        <w:pStyle w:val="ListParagraph"/>
        <w:numPr>
          <w:ilvl w:val="0"/>
          <w:numId w:val="2"/>
        </w:numPr>
        <w:spacing w:after="100" w:line="276"/>
      </w:pPr>
      <w:r>
        <w:t xml:space="preserve">Validate the confidence score against real ground truth before ever describing it as more than a heuristic, both in the product UI and in any pitch/demo materials.</w:t>
      </w:r>
    </w:p>
    <w:p>
      <w:pPr>
        <w:pStyle w:val="ListParagraph"/>
        <w:numPr>
          <w:ilvl w:val="0"/>
          <w:numId w:val="2"/>
        </w:numPr>
        <w:spacing w:after="100" w:line="276"/>
      </w:pPr>
      <w:r>
        <w:t xml:space="preserve">Design the human-in-the-loop review step as a hard requirement, not a configurable option, given the potential consequences of wrongful action.</w:t>
      </w:r>
    </w:p>
    <w:p>
      <w:pPr>
        <w:pStyle w:val="ListParagraph"/>
        <w:numPr>
          <w:ilvl w:val="0"/>
          <w:numId w:val="2"/>
        </w:numPr>
        <w:spacing w:after="100" w:line="276"/>
      </w:pPr>
      <w:r>
        <w:t xml:space="preserve">Build the disclosure-request drafting feature to be schema-flexible, since the real SAHYOG API contract is not yet available and will likely require adjustment once it is.</w:t>
      </w:r>
    </w:p>
    <w:p>
      <w:pPr>
        <w:pStyle w:val="ListParagraph"/>
        <w:numPr>
          <w:ilvl w:val="0"/>
          <w:numId w:val="2"/>
        </w:numPr>
        <w:spacing w:after="100" w:line="276"/>
      </w:pPr>
      <w:r>
        <w:t xml:space="preserve">Plan for government-compliant hosting from the Pilot phase design stage, not as an afterthought bolted on before go-live.</w:t>
      </w:r>
    </w:p>
    <w:p>
      <w:pPr>
        <w:pStyle w:val="ListParagraph"/>
        <w:numPr>
          <w:ilvl w:val="0"/>
          <w:numId w:val="2"/>
        </w:numPr>
        <w:spacing w:after="100" w:line="276"/>
      </w:pPr>
      <w:r>
        <w:t xml:space="preserve">Be explicit, in every artifact from pitch deck to dashboard UI, about what the system does not yet know or has not yet validated — this is a credibility asset, not a weakness, in a law-enforcement-adjacent product.</w:t>
      </w:r>
    </w:p>
    <w:p>
      <w:pPr>
        <w:pStyle w:val="Heading1"/>
        <w:pBdr>
          <w:bottom w:val="single" w:color="0F6674" w:sz="8" w:space="4"/>
        </w:pBdr>
        <w:spacing w:after="200" w:before="360"/>
      </w:pPr>
      <w:r>
        <w:t xml:space="preserve">48. Execution Plan</w:t>
      </w:r>
    </w:p>
    <w:tbl>
      <w:tblPr>
        <w:tblW w:type="dxa" w:w="9350"/>
        <w:tblBorders>
          <w:top w:val="single" w:color="CCCCCC" w:sz="4"/>
          <w:left w:val="single" w:color="CCCCCC" w:sz="4"/>
          <w:bottom w:val="single" w:color="CCCCCC" w:sz="4"/>
          <w:right w:val="single" w:color="CCCCCC" w:sz="4"/>
          <w:insideH w:val="single" w:color="DDDDDD" w:sz="4"/>
          <w:insideV w:val="single" w:color="DDDDDD" w:sz="4"/>
        </w:tblBorders>
      </w:tblPr>
      <w:tblGrid>
        <w:gridCol w:w="3116"/>
        <w:gridCol w:w="3116"/>
        <w:gridCol w:w="3116"/>
      </w:tblGrid>
      <w:tr>
        <w:trPr>
          <w:tblHeader/>
        </w:trPr>
        <w:tc>
          <w:tcPr>
            <w:tcW w:type="dxa" w:w="3116"/>
            <w:shd w:fill="1F3864" w:val="clear"/>
            <w:tcMar>
              <w:top w:type="dxa" w:w="80"/>
              <w:left w:type="dxa" w:w="100"/>
              <w:bottom w:type="dxa" w:w="80"/>
              <w:right w:type="dxa" w:w="100"/>
            </w:tcMar>
          </w:tcPr>
          <w:p>
            <w:pPr>
              <w:spacing w:after="0" w:line="240"/>
            </w:pPr>
            <w:r>
              <w:rPr>
                <w:b/>
                <w:bCs/>
                <w:color w:val="FFFFFF"/>
                <w:sz w:val="19"/>
                <w:szCs w:val="19"/>
              </w:rPr>
              <w:t xml:space="preserve">Stage</w:t>
            </w:r>
          </w:p>
        </w:tc>
        <w:tc>
          <w:tcPr>
            <w:tcW w:type="dxa" w:w="3116"/>
            <w:shd w:fill="1F3864" w:val="clear"/>
            <w:tcMar>
              <w:top w:type="dxa" w:w="80"/>
              <w:left w:type="dxa" w:w="100"/>
              <w:bottom w:type="dxa" w:w="80"/>
              <w:right w:type="dxa" w:w="100"/>
            </w:tcMar>
          </w:tcPr>
          <w:p>
            <w:pPr>
              <w:spacing w:after="0" w:line="240"/>
            </w:pPr>
            <w:r>
              <w:rPr>
                <w:b/>
                <w:bCs/>
                <w:color w:val="FFFFFF"/>
                <w:sz w:val="19"/>
                <w:szCs w:val="19"/>
              </w:rPr>
              <w:t xml:space="preserve">Timeframe</w:t>
            </w:r>
          </w:p>
        </w:tc>
        <w:tc>
          <w:tcPr>
            <w:tcW w:type="dxa" w:w="3116"/>
            <w:shd w:fill="1F3864" w:val="clear"/>
            <w:tcMar>
              <w:top w:type="dxa" w:w="80"/>
              <w:left w:type="dxa" w:w="100"/>
              <w:bottom w:type="dxa" w:w="80"/>
              <w:right w:type="dxa" w:w="100"/>
            </w:tcMar>
          </w:tcPr>
          <w:p>
            <w:pPr>
              <w:spacing w:after="0" w:line="240"/>
            </w:pPr>
            <w:r>
              <w:rPr>
                <w:b/>
                <w:bCs/>
                <w:color w:val="FFFFFF"/>
                <w:sz w:val="19"/>
                <w:szCs w:val="19"/>
              </w:rPr>
              <w:t xml:space="preserve">Key actions</w:t>
            </w:r>
          </w:p>
        </w:tc>
      </w:tr>
      <w:tr>
        <w:tc>
          <w:tcPr>
            <w:tcW w:type="dxa" w:w="3116"/>
            <w:tcMar>
              <w:top w:type="dxa" w:w="80"/>
              <w:left w:type="dxa" w:w="100"/>
              <w:bottom w:type="dxa" w:w="80"/>
              <w:right w:type="dxa" w:w="100"/>
            </w:tcMar>
          </w:tcPr>
          <w:p>
            <w:pPr>
              <w:spacing w:after="0" w:line="240"/>
            </w:pPr>
            <w:r>
              <w:rPr>
                <w:b w:val="false"/>
                <w:bCs w:val="false"/>
                <w:color w:val="1A1A1A"/>
                <w:sz w:val="18"/>
                <w:szCs w:val="18"/>
              </w:rPr>
              <w:t xml:space="preserve">Hackathon MVP</w:t>
            </w:r>
          </w:p>
        </w:tc>
        <w:tc>
          <w:tcPr>
            <w:tcW w:type="dxa" w:w="3116"/>
            <w:tcMar>
              <w:top w:type="dxa" w:w="80"/>
              <w:left w:type="dxa" w:w="100"/>
              <w:bottom w:type="dxa" w:w="80"/>
              <w:right w:type="dxa" w:w="100"/>
            </w:tcMar>
          </w:tcPr>
          <w:p>
            <w:pPr>
              <w:spacing w:after="0" w:line="240"/>
            </w:pPr>
            <w:r>
              <w:rPr>
                <w:b w:val="false"/>
                <w:bCs w:val="false"/>
                <w:color w:val="1A1A1A"/>
                <w:sz w:val="18"/>
                <w:szCs w:val="18"/>
              </w:rPr>
              <w:t xml:space="preserve">24-36 hour sprint</w:t>
            </w:r>
          </w:p>
        </w:tc>
        <w:tc>
          <w:tcPr>
            <w:tcW w:type="dxa" w:w="3116"/>
            <w:tcMar>
              <w:top w:type="dxa" w:w="80"/>
              <w:left w:type="dxa" w:w="100"/>
              <w:bottom w:type="dxa" w:w="80"/>
              <w:right w:type="dxa" w:w="100"/>
            </w:tcMar>
          </w:tcPr>
          <w:p>
            <w:pPr>
              <w:spacing w:after="0" w:line="240"/>
            </w:pPr>
            <w:r>
              <w:rPr>
                <w:b w:val="false"/>
                <w:bCs w:val="false"/>
                <w:color w:val="1A1A1A"/>
                <w:sz w:val="18"/>
                <w:szCs w:val="18"/>
              </w:rPr>
              <w:t xml:space="preserve">Build ETH + Tron adapters, traversal engine, matching + scoring, dashboard, report generator, mock disclosure drafter; validate on a handful of known test wallets</w:t>
            </w:r>
          </w:p>
        </w:tc>
      </w:tr>
      <w:tr>
        <w:tc>
          <w:tcPr>
            <w:tcW w:type="dxa" w:w="3116"/>
            <w:shd w:fill="F2F2F2" w:val="clear"/>
            <w:tcMar>
              <w:top w:type="dxa" w:w="80"/>
              <w:left w:type="dxa" w:w="100"/>
              <w:bottom w:type="dxa" w:w="80"/>
              <w:right w:type="dxa" w:w="100"/>
            </w:tcMar>
          </w:tcPr>
          <w:p>
            <w:pPr>
              <w:spacing w:after="0" w:line="240"/>
            </w:pPr>
            <w:r>
              <w:rPr>
                <w:b w:val="false"/>
                <w:bCs w:val="false"/>
                <w:color w:val="1A1A1A"/>
                <w:sz w:val="18"/>
                <w:szCs w:val="18"/>
              </w:rPr>
              <w:t xml:space="preserve">Post-hackathon hardening</w:t>
            </w:r>
          </w:p>
        </w:tc>
        <w:tc>
          <w:tcPr>
            <w:tcW w:type="dxa" w:w="3116"/>
            <w:shd w:fill="F2F2F2" w:val="clear"/>
            <w:tcMar>
              <w:top w:type="dxa" w:w="80"/>
              <w:left w:type="dxa" w:w="100"/>
              <w:bottom w:type="dxa" w:w="80"/>
              <w:right w:type="dxa" w:w="100"/>
            </w:tcMar>
          </w:tcPr>
          <w:p>
            <w:pPr>
              <w:spacing w:after="0" w:line="240"/>
            </w:pPr>
            <w:r>
              <w:rPr>
                <w:b w:val="false"/>
                <w:bCs w:val="false"/>
                <w:color w:val="1A1A1A"/>
                <w:sz w:val="18"/>
                <w:szCs w:val="18"/>
              </w:rPr>
              <w:t xml:space="preserve">0-1 month</w:t>
            </w:r>
          </w:p>
        </w:tc>
        <w:tc>
          <w:tcPr>
            <w:tcW w:type="dxa" w:w="3116"/>
            <w:shd w:fill="F2F2F2" w:val="clear"/>
            <w:tcMar>
              <w:top w:type="dxa" w:w="80"/>
              <w:left w:type="dxa" w:w="100"/>
              <w:bottom w:type="dxa" w:w="80"/>
              <w:right w:type="dxa" w:w="100"/>
            </w:tcMar>
          </w:tcPr>
          <w:p>
            <w:pPr>
              <w:spacing w:after="0" w:line="240"/>
            </w:pPr>
            <w:r>
              <w:rPr>
                <w:b w:val="false"/>
                <w:bCs w:val="false"/>
                <w:color w:val="1A1A1A"/>
                <w:sz w:val="18"/>
                <w:szCs w:val="18"/>
              </w:rPr>
              <w:t xml:space="preserve">Expand labelled dataset coverage; run EXP-01 through EXP-06 formally; document results</w:t>
            </w:r>
          </w:p>
        </w:tc>
      </w:tr>
      <w:tr>
        <w:tc>
          <w:tcPr>
            <w:tcW w:type="dxa" w:w="3116"/>
            <w:tcMar>
              <w:top w:type="dxa" w:w="80"/>
              <w:left w:type="dxa" w:w="100"/>
              <w:bottom w:type="dxa" w:w="80"/>
              <w:right w:type="dxa" w:w="100"/>
            </w:tcMar>
          </w:tcPr>
          <w:p>
            <w:pPr>
              <w:spacing w:after="0" w:line="240"/>
            </w:pPr>
            <w:r>
              <w:rPr>
                <w:b w:val="false"/>
                <w:bCs w:val="false"/>
                <w:color w:val="1A1A1A"/>
                <w:sz w:val="18"/>
                <w:szCs w:val="18"/>
              </w:rPr>
              <w:t xml:space="preserve">Pilot preparation</w:t>
            </w:r>
          </w:p>
        </w:tc>
        <w:tc>
          <w:tcPr>
            <w:tcW w:type="dxa" w:w="3116"/>
            <w:tcMar>
              <w:top w:type="dxa" w:w="80"/>
              <w:left w:type="dxa" w:w="100"/>
              <w:bottom w:type="dxa" w:w="80"/>
              <w:right w:type="dxa" w:w="100"/>
            </w:tcMar>
          </w:tcPr>
          <w:p>
            <w:pPr>
              <w:spacing w:after="0" w:line="240"/>
            </w:pPr>
            <w:r>
              <w:rPr>
                <w:b w:val="false"/>
                <w:bCs w:val="false"/>
                <w:color w:val="1A1A1A"/>
                <w:sz w:val="18"/>
                <w:szCs w:val="18"/>
              </w:rPr>
              <w:t xml:space="preserve">1-3 months</w:t>
            </w:r>
          </w:p>
        </w:tc>
        <w:tc>
          <w:tcPr>
            <w:tcW w:type="dxa" w:w="3116"/>
            <w:tcMar>
              <w:top w:type="dxa" w:w="80"/>
              <w:left w:type="dxa" w:w="100"/>
              <w:bottom w:type="dxa" w:w="80"/>
              <w:right w:type="dxa" w:w="100"/>
            </w:tcMar>
          </w:tcPr>
          <w:p>
            <w:pPr>
              <w:spacing w:after="0" w:line="240"/>
            </w:pPr>
            <w:r>
              <w:rPr>
                <w:b w:val="false"/>
                <w:bCs w:val="false"/>
                <w:color w:val="1A1A1A"/>
                <w:sz w:val="18"/>
                <w:szCs w:val="18"/>
              </w:rPr>
              <w:t xml:space="preserve">Add RBAC/audit logging; secure government-compliant hosting; engage I4C on SAHYOG integration contract</w:t>
            </w:r>
          </w:p>
        </w:tc>
      </w:tr>
      <w:tr>
        <w:tc>
          <w:tcPr>
            <w:tcW w:type="dxa" w:w="3116"/>
            <w:shd w:fill="F2F2F2" w:val="clear"/>
            <w:tcMar>
              <w:top w:type="dxa" w:w="80"/>
              <w:left w:type="dxa" w:w="100"/>
              <w:bottom w:type="dxa" w:w="80"/>
              <w:right w:type="dxa" w:w="100"/>
            </w:tcMar>
          </w:tcPr>
          <w:p>
            <w:pPr>
              <w:spacing w:after="0" w:line="240"/>
            </w:pPr>
            <w:r>
              <w:rPr>
                <w:b w:val="false"/>
                <w:bCs w:val="false"/>
                <w:color w:val="1A1A1A"/>
                <w:sz w:val="18"/>
                <w:szCs w:val="18"/>
              </w:rPr>
              <w:t xml:space="preserve">Pilot deployment</w:t>
            </w:r>
          </w:p>
        </w:tc>
        <w:tc>
          <w:tcPr>
            <w:tcW w:type="dxa" w:w="3116"/>
            <w:shd w:fill="F2F2F2" w:val="clear"/>
            <w:tcMar>
              <w:top w:type="dxa" w:w="80"/>
              <w:left w:type="dxa" w:w="100"/>
              <w:bottom w:type="dxa" w:w="80"/>
              <w:right w:type="dxa" w:w="100"/>
            </w:tcMar>
          </w:tcPr>
          <w:p>
            <w:pPr>
              <w:spacing w:after="0" w:line="240"/>
            </w:pPr>
            <w:r>
              <w:rPr>
                <w:b w:val="false"/>
                <w:bCs w:val="false"/>
                <w:color w:val="1A1A1A"/>
                <w:sz w:val="18"/>
                <w:szCs w:val="18"/>
              </w:rPr>
              <w:t xml:space="preserve">3-6 months</w:t>
            </w:r>
          </w:p>
        </w:tc>
        <w:tc>
          <w:tcPr>
            <w:tcW w:type="dxa" w:w="3116"/>
            <w:shd w:fill="F2F2F2" w:val="clear"/>
            <w:tcMar>
              <w:top w:type="dxa" w:w="80"/>
              <w:left w:type="dxa" w:w="100"/>
              <w:bottom w:type="dxa" w:w="80"/>
              <w:right w:type="dxa" w:w="100"/>
            </w:tcMar>
          </w:tcPr>
          <w:p>
            <w:pPr>
              <w:spacing w:after="0" w:line="240"/>
            </w:pPr>
            <w:r>
              <w:rPr>
                <w:b w:val="false"/>
                <w:bCs w:val="false"/>
                <w:color w:val="1A1A1A"/>
                <w:sz w:val="18"/>
                <w:szCs w:val="18"/>
              </w:rPr>
              <w:t xml:space="preserve">Deploy to 1-2 State Cyber Cells; collect real usage feedback and ground-truth outcomes</w:t>
            </w:r>
          </w:p>
        </w:tc>
      </w:tr>
      <w:tr>
        <w:tc>
          <w:tcPr>
            <w:tcW w:type="dxa" w:w="3116"/>
            <w:tcMar>
              <w:top w:type="dxa" w:w="80"/>
              <w:left w:type="dxa" w:w="100"/>
              <w:bottom w:type="dxa" w:w="80"/>
              <w:right w:type="dxa" w:w="100"/>
            </w:tcMar>
          </w:tcPr>
          <w:p>
            <w:pPr>
              <w:spacing w:after="0" w:line="240"/>
            </w:pPr>
            <w:r>
              <w:rPr>
                <w:b w:val="false"/>
                <w:bCs w:val="false"/>
                <w:color w:val="1A1A1A"/>
                <w:sz w:val="18"/>
                <w:szCs w:val="18"/>
              </w:rPr>
              <w:t xml:space="preserve">Scale preparation</w:t>
            </w:r>
          </w:p>
        </w:tc>
        <w:tc>
          <w:tcPr>
            <w:tcW w:type="dxa" w:w="3116"/>
            <w:tcMar>
              <w:top w:type="dxa" w:w="80"/>
              <w:left w:type="dxa" w:w="100"/>
              <w:bottom w:type="dxa" w:w="80"/>
              <w:right w:type="dxa" w:w="100"/>
            </w:tcMar>
          </w:tcPr>
          <w:p>
            <w:pPr>
              <w:spacing w:after="0" w:line="240"/>
            </w:pPr>
            <w:r>
              <w:rPr>
                <w:b w:val="false"/>
                <w:bCs w:val="false"/>
                <w:color w:val="1A1A1A"/>
                <w:sz w:val="18"/>
                <w:szCs w:val="18"/>
              </w:rPr>
              <w:t xml:space="preserve">6-12 months</w:t>
            </w:r>
          </w:p>
        </w:tc>
        <w:tc>
          <w:tcPr>
            <w:tcW w:type="dxa" w:w="3116"/>
            <w:tcMar>
              <w:top w:type="dxa" w:w="80"/>
              <w:left w:type="dxa" w:w="100"/>
              <w:bottom w:type="dxa" w:w="80"/>
              <w:right w:type="dxa" w:w="100"/>
            </w:tcMar>
          </w:tcPr>
          <w:p>
            <w:pPr>
              <w:spacing w:after="0" w:line="240"/>
            </w:pPr>
            <w:r>
              <w:rPr>
                <w:b w:val="false"/>
                <w:bCs w:val="false"/>
                <w:color w:val="1A1A1A"/>
                <w:sz w:val="18"/>
                <w:szCs w:val="18"/>
              </w:rPr>
              <w:t xml:space="preserve">Expand to full 6-chain coverage; move to calibrated ML scoring using accumulated ground truth; national rollout planning with I4C</w:t>
            </w:r>
          </w:p>
        </w:tc>
      </w:tr>
    </w:tbl>
    <w:p>
      <w:pPr>
        <w:spacing w:after="200"/>
      </w:pPr>
    </w:p>
    <w:p>
      <w:pPr>
        <w:pStyle w:val="Heading1"/>
        <w:pBdr>
          <w:bottom w:val="single" w:color="0F6674" w:sz="8" w:space="4"/>
        </w:pBdr>
        <w:spacing w:after="200" w:before="360"/>
      </w:pPr>
      <w:r>
        <w:t xml:space="preserve">FIRST 10 VALIDATION TASKS</w:t>
      </w:r>
    </w:p>
    <w:p>
      <w:pPr>
        <w:pStyle w:val="ListParagraph"/>
        <w:numPr>
          <w:ilvl w:val="0"/>
          <w:numId w:val="2"/>
        </w:numPr>
        <w:spacing w:after="100" w:line="276"/>
      </w:pPr>
      <w:r>
        <w:t xml:space="preserve">Define the ground-truth reference method for confirming a wallet's true nearest VASP (e.g., cross-checked against public case reporting or testnet-constructed paths).</w:t>
      </w:r>
    </w:p>
    <w:p>
      <w:pPr>
        <w:pStyle w:val="ListParagraph"/>
        <w:numPr>
          <w:ilvl w:val="0"/>
          <w:numId w:val="2"/>
        </w:numPr>
        <w:spacing w:after="100" w:line="276"/>
      </w:pPr>
      <w:r>
        <w:t xml:space="preserve">Lock the trace-result data schema (hop path, labels used, dataset version, score breakdown) before building the dashboard on top of it.</w:t>
      </w:r>
    </w:p>
    <w:p>
      <w:pPr>
        <w:pStyle w:val="ListParagraph"/>
        <w:numPr>
          <w:ilvl w:val="0"/>
          <w:numId w:val="2"/>
        </w:numPr>
        <w:spacing w:after="100" w:line="276"/>
      </w:pPr>
      <w:r>
        <w:t xml:space="preserve">Define the repeatability protocol — re-running the same trace should produce the same result unless the underlying dataset has changed.</w:t>
      </w:r>
    </w:p>
    <w:p>
      <w:pPr>
        <w:pStyle w:val="ListParagraph"/>
        <w:numPr>
          <w:ilvl w:val="0"/>
          <w:numId w:val="2"/>
        </w:numPr>
        <w:spacing w:after="100" w:line="276"/>
      </w:pPr>
      <w:r>
        <w:t xml:space="preserve">Define the held-out validation wallet set, kept separate from any set used to tune scoring weights.</w:t>
      </w:r>
    </w:p>
    <w:p>
      <w:pPr>
        <w:pStyle w:val="ListParagraph"/>
        <w:numPr>
          <w:ilvl w:val="0"/>
          <w:numId w:val="2"/>
        </w:numPr>
        <w:spacing w:after="100" w:line="276"/>
      </w:pPr>
      <w:r>
        <w:t xml:space="preserve">Define the known-mixer/bridge test set used to validate risk flagging.</w:t>
      </w:r>
    </w:p>
    <w:p>
      <w:pPr>
        <w:pStyle w:val="ListParagraph"/>
        <w:numPr>
          <w:ilvl w:val="0"/>
          <w:numId w:val="2"/>
        </w:numPr>
        <w:spacing w:after="100" w:line="276"/>
      </w:pPr>
      <w:r>
        <w:t xml:space="preserve">Define the API-failure/rate-limit handling behavior for each chain adapter before relying on it in a live demo.</w:t>
      </w:r>
    </w:p>
    <w:p>
      <w:pPr>
        <w:pStyle w:val="ListParagraph"/>
        <w:numPr>
          <w:ilvl w:val="0"/>
          <w:numId w:val="2"/>
        </w:numPr>
        <w:spacing w:after="100" w:line="276"/>
      </w:pPr>
      <w:r>
        <w:t xml:space="preserve">Define the dataset-freshness threshold that triggers a stale-data warning in the UI.</w:t>
      </w:r>
    </w:p>
    <w:p>
      <w:pPr>
        <w:pStyle w:val="ListParagraph"/>
        <w:numPr>
          <w:ilvl w:val="0"/>
          <w:numId w:val="2"/>
        </w:numPr>
        <w:spacing w:after="100" w:line="276"/>
      </w:pPr>
      <w:r>
        <w:t xml:space="preserve">Define the confidence-score labelling policy (heuristic vs. calibrated) and apply it consistently across UI, reports, and pitch materials.</w:t>
      </w:r>
    </w:p>
    <w:p>
      <w:pPr>
        <w:pStyle w:val="ListParagraph"/>
        <w:numPr>
          <w:ilvl w:val="0"/>
          <w:numId w:val="2"/>
        </w:numPr>
        <w:spacing w:after="100" w:line="276"/>
      </w:pPr>
      <w:r>
        <w:t xml:space="preserve">Define the report-template legal review checklist before generating any report intended for real case use.</w:t>
      </w:r>
    </w:p>
    <w:p>
      <w:pPr>
        <w:pStyle w:val="ListParagraph"/>
        <w:numPr>
          <w:ilvl w:val="0"/>
          <w:numId w:val="2"/>
        </w:numPr>
        <w:spacing w:after="100" w:line="276"/>
      </w:pPr>
      <w:r>
        <w:t xml:space="preserve">Write the claim/evidence acceptance gate (Section 41 discipline) before publicly presenting any accuracy claim.</w:t>
      </w:r>
    </w:p>
    <w:p>
      <w:pPr>
        <w:pStyle w:val="Heading1"/>
        <w:pBdr>
          <w:bottom w:val="single" w:color="0F6674" w:sz="8" w:space="4"/>
        </w:pBdr>
        <w:spacing w:after="200" w:before="360"/>
      </w:pPr>
      <w:r>
        <w:t xml:space="preserve">THE SINGLE MOST IMPORTANT TECHNICAL QUESTION</w:t>
      </w:r>
    </w:p>
    <w:p>
      <w:pPr>
        <w:spacing w:after="160" w:line="276"/>
        <w:jc w:val="both"/>
      </w:pPr>
      <w:r>
        <w:rPr>
          <w:b/>
          <w:bCs/>
          <w:i w:val="false"/>
          <w:iCs w:val="false"/>
        </w:rPr>
        <w:t xml:space="preserve">Can a labelled-address-matching and graph-traversal approach, within a practical hop-depth limit, resolve a sufficiently large share of real-world unhosted/unknown-VASP wallets to a correct nearest exchange — with a confidence score that is honest about its own uncertainty — to be genuinely useful to an investigator who is not a blockchain specialist?</w:t>
      </w:r>
    </w:p>
    <w:p>
      <w:pPr>
        <w:spacing w:after="160" w:line="276"/>
        <w:jc w:val="both"/>
      </w:pPr>
      <w:r>
        <w:rPr>
          <w:b w:val="false"/>
          <w:bCs w:val="false"/>
          <w:i/>
          <w:iCs/>
        </w:rPr>
        <w:t xml:space="preserve">If the answer is no for a given chain or obfuscation pattern, the system should say so explicitly rather than force a confident-looking output. If the answer is yes, the next engineering priority is making that result reproducible, well-labelled-dataset-backed, and cleanly integrated into the SAHYOG workflow — not adding more chains or more AI before the core attribution claim is validated.</w:t>
      </w:r>
    </w:p>
    <w:p>
      <w:pPr>
        <w:pStyle w:val="Heading1"/>
        <w:pBdr>
          <w:bottom w:val="single" w:color="0F6674" w:sz="8" w:space="4"/>
        </w:pBdr>
        <w:spacing w:after="200" w:before="360"/>
      </w:pPr>
      <w:r>
        <w:t xml:space="preserve">Research Sources and Evidence Base</w:t>
      </w:r>
    </w:p>
    <w:tbl>
      <w:tblPr>
        <w:tblW w:type="dxa" w:w="9350"/>
        <w:tblBorders>
          <w:top w:val="single" w:color="CCCCCC" w:sz="4"/>
          <w:left w:val="single" w:color="CCCCCC" w:sz="4"/>
          <w:bottom w:val="single" w:color="CCCCCC" w:sz="4"/>
          <w:right w:val="single" w:color="CCCCCC" w:sz="4"/>
          <w:insideH w:val="single" w:color="DDDDDD" w:sz="4"/>
          <w:insideV w:val="single" w:color="DDDDDD" w:sz="4"/>
        </w:tblBorders>
      </w:tblPr>
      <w:tblGrid>
        <w:gridCol w:w="2337"/>
        <w:gridCol w:w="2337"/>
        <w:gridCol w:w="2337"/>
        <w:gridCol w:w="2337"/>
      </w:tblGrid>
      <w:tr>
        <w:trPr>
          <w:tblHeader/>
        </w:trPr>
        <w:tc>
          <w:tcPr>
            <w:tcW w:type="dxa" w:w="2337"/>
            <w:shd w:fill="1F3864" w:val="clear"/>
            <w:tcMar>
              <w:top w:type="dxa" w:w="80"/>
              <w:left w:type="dxa" w:w="100"/>
              <w:bottom w:type="dxa" w:w="80"/>
              <w:right w:type="dxa" w:w="100"/>
            </w:tcMar>
          </w:tcPr>
          <w:p>
            <w:pPr>
              <w:spacing w:after="0" w:line="240"/>
            </w:pPr>
            <w:r>
              <w:rPr>
                <w:b/>
                <w:bCs/>
                <w:color w:val="FFFFFF"/>
                <w:sz w:val="19"/>
                <w:szCs w:val="19"/>
              </w:rPr>
              <w:t xml:space="preserve">ID</w:t>
            </w:r>
          </w:p>
        </w:tc>
        <w:tc>
          <w:tcPr>
            <w:tcW w:type="dxa" w:w="2337"/>
            <w:shd w:fill="1F3864" w:val="clear"/>
            <w:tcMar>
              <w:top w:type="dxa" w:w="80"/>
              <w:left w:type="dxa" w:w="100"/>
              <w:bottom w:type="dxa" w:w="80"/>
              <w:right w:type="dxa" w:w="100"/>
            </w:tcMar>
          </w:tcPr>
          <w:p>
            <w:pPr>
              <w:spacing w:after="0" w:line="240"/>
            </w:pPr>
            <w:r>
              <w:rPr>
                <w:b/>
                <w:bCs/>
                <w:color w:val="FFFFFF"/>
                <w:sz w:val="19"/>
                <w:szCs w:val="19"/>
              </w:rPr>
              <w:t xml:space="preserve">Source</w:t>
            </w:r>
          </w:p>
        </w:tc>
        <w:tc>
          <w:tcPr>
            <w:tcW w:type="dxa" w:w="2337"/>
            <w:shd w:fill="1F3864" w:val="clear"/>
            <w:tcMar>
              <w:top w:type="dxa" w:w="80"/>
              <w:left w:type="dxa" w:w="100"/>
              <w:bottom w:type="dxa" w:w="80"/>
              <w:right w:type="dxa" w:w="100"/>
            </w:tcMar>
          </w:tcPr>
          <w:p>
            <w:pPr>
              <w:spacing w:after="0" w:line="240"/>
            </w:pPr>
            <w:r>
              <w:rPr>
                <w:b/>
                <w:bCs/>
                <w:color w:val="FFFFFF"/>
                <w:sz w:val="19"/>
                <w:szCs w:val="19"/>
              </w:rPr>
              <w:t xml:space="preserve">Title / description</w:t>
            </w:r>
          </w:p>
        </w:tc>
        <w:tc>
          <w:tcPr>
            <w:tcW w:type="dxa" w:w="2337"/>
            <w:shd w:fill="1F3864" w:val="clear"/>
            <w:tcMar>
              <w:top w:type="dxa" w:w="80"/>
              <w:left w:type="dxa" w:w="100"/>
              <w:bottom w:type="dxa" w:w="80"/>
              <w:right w:type="dxa" w:w="100"/>
            </w:tcMar>
          </w:tcPr>
          <w:p>
            <w:pPr>
              <w:spacing w:after="0" w:line="240"/>
            </w:pPr>
            <w:r>
              <w:rPr>
                <w:b/>
                <w:bCs/>
                <w:color w:val="FFFFFF"/>
                <w:sz w:val="19"/>
                <w:szCs w:val="19"/>
              </w:rPr>
              <w:t xml:space="preserve">Use in DPRD</w:t>
            </w:r>
          </w:p>
        </w:tc>
      </w:tr>
      <w:tr>
        <w:tc>
          <w:tcPr>
            <w:tcW w:type="dxa" w:w="2337"/>
            <w:tcMar>
              <w:top w:type="dxa" w:w="80"/>
              <w:left w:type="dxa" w:w="100"/>
              <w:bottom w:type="dxa" w:w="80"/>
              <w:right w:type="dxa" w:w="100"/>
            </w:tcMar>
          </w:tcPr>
          <w:p>
            <w:pPr>
              <w:spacing w:after="0" w:line="240"/>
            </w:pPr>
            <w:r>
              <w:rPr>
                <w:b w:val="false"/>
                <w:bCs w:val="false"/>
                <w:color w:val="1A1A1A"/>
                <w:sz w:val="18"/>
                <w:szCs w:val="18"/>
              </w:rPr>
              <w:t xml:space="preserve">S1</w:t>
            </w:r>
          </w:p>
        </w:tc>
        <w:tc>
          <w:tcPr>
            <w:tcW w:type="dxa" w:w="2337"/>
            <w:tcMar>
              <w:top w:type="dxa" w:w="80"/>
              <w:left w:type="dxa" w:w="100"/>
              <w:bottom w:type="dxa" w:w="80"/>
              <w:right w:type="dxa" w:w="100"/>
            </w:tcMar>
          </w:tcPr>
          <w:p>
            <w:pPr>
              <w:spacing w:after="0" w:line="240"/>
            </w:pPr>
            <w:r>
              <w:rPr>
                <w:b w:val="false"/>
                <w:bCs w:val="false"/>
                <w:color w:val="1A1A1A"/>
                <w:sz w:val="18"/>
                <w:szCs w:val="18"/>
              </w:rPr>
              <w:t xml:space="preserve">Chainalysis</w:t>
            </w:r>
          </w:p>
        </w:tc>
        <w:tc>
          <w:tcPr>
            <w:tcW w:type="dxa" w:w="2337"/>
            <w:tcMar>
              <w:top w:type="dxa" w:w="80"/>
              <w:left w:type="dxa" w:w="100"/>
              <w:bottom w:type="dxa" w:w="80"/>
              <w:right w:type="dxa" w:w="100"/>
            </w:tcMar>
          </w:tcPr>
          <w:p>
            <w:pPr>
              <w:spacing w:after="0" w:line="240"/>
            </w:pPr>
            <w:r>
              <w:rPr>
                <w:b w:val="false"/>
                <w:bCs w:val="false"/>
                <w:color w:val="1A1A1A"/>
                <w:sz w:val="18"/>
                <w:szCs w:val="18"/>
              </w:rPr>
              <w:t xml:space="preserve">2026 Crypto Crime Report</w:t>
            </w:r>
          </w:p>
        </w:tc>
        <w:tc>
          <w:tcPr>
            <w:tcW w:type="dxa" w:w="2337"/>
            <w:tcMar>
              <w:top w:type="dxa" w:w="80"/>
              <w:left w:type="dxa" w:w="100"/>
              <w:bottom w:type="dxa" w:w="80"/>
              <w:right w:type="dxa" w:w="100"/>
            </w:tcMar>
          </w:tcPr>
          <w:p>
            <w:pPr>
              <w:spacing w:after="0" w:line="240"/>
            </w:pPr>
            <w:r>
              <w:rPr>
                <w:b w:val="false"/>
                <w:bCs w:val="false"/>
                <w:color w:val="1A1A1A"/>
                <w:sz w:val="18"/>
                <w:szCs w:val="18"/>
              </w:rPr>
              <w:t xml:space="preserve">Global illicit-finance volume, chain-hopping/mixer/bridge laundering trend context</w:t>
            </w:r>
          </w:p>
        </w:tc>
      </w:tr>
      <w:tr>
        <w:tc>
          <w:tcPr>
            <w:tcW w:type="dxa" w:w="2337"/>
            <w:shd w:fill="F2F2F2" w:val="clear"/>
            <w:tcMar>
              <w:top w:type="dxa" w:w="80"/>
              <w:left w:type="dxa" w:w="100"/>
              <w:bottom w:type="dxa" w:w="80"/>
              <w:right w:type="dxa" w:w="100"/>
            </w:tcMar>
          </w:tcPr>
          <w:p>
            <w:pPr>
              <w:spacing w:after="0" w:line="240"/>
            </w:pPr>
            <w:r>
              <w:rPr>
                <w:b w:val="false"/>
                <w:bCs w:val="false"/>
                <w:color w:val="1A1A1A"/>
                <w:sz w:val="18"/>
                <w:szCs w:val="18"/>
              </w:rPr>
              <w:t xml:space="preserve">S2</w:t>
            </w:r>
          </w:p>
        </w:tc>
        <w:tc>
          <w:tcPr>
            <w:tcW w:type="dxa" w:w="2337"/>
            <w:shd w:fill="F2F2F2" w:val="clear"/>
            <w:tcMar>
              <w:top w:type="dxa" w:w="80"/>
              <w:left w:type="dxa" w:w="100"/>
              <w:bottom w:type="dxa" w:w="80"/>
              <w:right w:type="dxa" w:w="100"/>
            </w:tcMar>
          </w:tcPr>
          <w:p>
            <w:pPr>
              <w:spacing w:after="0" w:line="240"/>
            </w:pPr>
            <w:r>
              <w:rPr>
                <w:b w:val="false"/>
                <w:bCs w:val="false"/>
                <w:color w:val="1A1A1A"/>
                <w:sz w:val="18"/>
                <w:szCs w:val="18"/>
              </w:rPr>
              <w:t xml:space="preserve">TRM Labs</w:t>
            </w:r>
          </w:p>
        </w:tc>
        <w:tc>
          <w:tcPr>
            <w:tcW w:type="dxa" w:w="2337"/>
            <w:shd w:fill="F2F2F2" w:val="clear"/>
            <w:tcMar>
              <w:top w:type="dxa" w:w="80"/>
              <w:left w:type="dxa" w:w="100"/>
              <w:bottom w:type="dxa" w:w="80"/>
              <w:right w:type="dxa" w:w="100"/>
            </w:tcMar>
          </w:tcPr>
          <w:p>
            <w:pPr>
              <w:spacing w:after="0" w:line="240"/>
            </w:pPr>
            <w:r>
              <w:rPr>
                <w:b w:val="false"/>
                <w:bCs w:val="false"/>
                <w:color w:val="1A1A1A"/>
                <w:sz w:val="18"/>
                <w:szCs w:val="18"/>
              </w:rPr>
              <w:t xml:space="preserve">Forensics product documentation and AI-assisted investigation tooling</w:t>
            </w:r>
          </w:p>
        </w:tc>
        <w:tc>
          <w:tcPr>
            <w:tcW w:type="dxa" w:w="2337"/>
            <w:shd w:fill="F2F2F2" w:val="clear"/>
            <w:tcMar>
              <w:top w:type="dxa" w:w="80"/>
              <w:left w:type="dxa" w:w="100"/>
              <w:bottom w:type="dxa" w:w="80"/>
              <w:right w:type="dxa" w:w="100"/>
            </w:tcMar>
          </w:tcPr>
          <w:p>
            <w:pPr>
              <w:spacing w:after="0" w:line="240"/>
            </w:pPr>
            <w:r>
              <w:rPr>
                <w:b w:val="false"/>
                <w:bCs w:val="false"/>
                <w:color w:val="1A1A1A"/>
                <w:sz w:val="18"/>
                <w:szCs w:val="18"/>
              </w:rPr>
              <w:t xml:space="preserve">Benchmark for AI-assisted graph reasoning direction; competitive positioning context</w:t>
            </w:r>
          </w:p>
        </w:tc>
      </w:tr>
      <w:tr>
        <w:tc>
          <w:tcPr>
            <w:tcW w:type="dxa" w:w="2337"/>
            <w:tcMar>
              <w:top w:type="dxa" w:w="80"/>
              <w:left w:type="dxa" w:w="100"/>
              <w:bottom w:type="dxa" w:w="80"/>
              <w:right w:type="dxa" w:w="100"/>
            </w:tcMar>
          </w:tcPr>
          <w:p>
            <w:pPr>
              <w:spacing w:after="0" w:line="240"/>
            </w:pPr>
            <w:r>
              <w:rPr>
                <w:b w:val="false"/>
                <w:bCs w:val="false"/>
                <w:color w:val="1A1A1A"/>
                <w:sz w:val="18"/>
                <w:szCs w:val="18"/>
              </w:rPr>
              <w:t xml:space="preserve">S3</w:t>
            </w:r>
          </w:p>
        </w:tc>
        <w:tc>
          <w:tcPr>
            <w:tcW w:type="dxa" w:w="2337"/>
            <w:tcMar>
              <w:top w:type="dxa" w:w="80"/>
              <w:left w:type="dxa" w:w="100"/>
              <w:bottom w:type="dxa" w:w="80"/>
              <w:right w:type="dxa" w:w="100"/>
            </w:tcMar>
          </w:tcPr>
          <w:p>
            <w:pPr>
              <w:spacing w:after="0" w:line="240"/>
            </w:pPr>
            <w:r>
              <w:rPr>
                <w:b w:val="false"/>
                <w:bCs w:val="false"/>
                <w:color w:val="1A1A1A"/>
                <w:sz w:val="18"/>
                <w:szCs w:val="18"/>
              </w:rPr>
              <w:t xml:space="preserve">Elliptic</w:t>
            </w:r>
          </w:p>
        </w:tc>
        <w:tc>
          <w:tcPr>
            <w:tcW w:type="dxa" w:w="2337"/>
            <w:tcMar>
              <w:top w:type="dxa" w:w="80"/>
              <w:left w:type="dxa" w:w="100"/>
              <w:bottom w:type="dxa" w:w="80"/>
              <w:right w:type="dxa" w:w="100"/>
            </w:tcMar>
          </w:tcPr>
          <w:p>
            <w:pPr>
              <w:spacing w:after="0" w:line="240"/>
            </w:pPr>
            <w:r>
              <w:rPr>
                <w:b w:val="false"/>
                <w:bCs w:val="false"/>
                <w:color w:val="1A1A1A"/>
                <w:sz w:val="18"/>
                <w:szCs w:val="18"/>
              </w:rPr>
              <w:t xml:space="preserve">2026 Regulatory Outlook / Lens product documentation</w:t>
            </w:r>
          </w:p>
        </w:tc>
        <w:tc>
          <w:tcPr>
            <w:tcW w:type="dxa" w:w="2337"/>
            <w:tcMar>
              <w:top w:type="dxa" w:w="80"/>
              <w:left w:type="dxa" w:w="100"/>
              <w:bottom w:type="dxa" w:w="80"/>
              <w:right w:type="dxa" w:w="100"/>
            </w:tcMar>
          </w:tcPr>
          <w:p>
            <w:pPr>
              <w:spacing w:after="0" w:line="240"/>
            </w:pPr>
            <w:r>
              <w:rPr>
                <w:b w:val="false"/>
                <w:bCs w:val="false"/>
                <w:color w:val="1A1A1A"/>
                <w:sz w:val="18"/>
                <w:szCs w:val="18"/>
              </w:rPr>
              <w:t xml:space="preserve">Cross-chain bridge laundering volume context; competitive positioning</w:t>
            </w:r>
          </w:p>
        </w:tc>
      </w:tr>
      <w:tr>
        <w:tc>
          <w:tcPr>
            <w:tcW w:type="dxa" w:w="2337"/>
            <w:shd w:fill="F2F2F2" w:val="clear"/>
            <w:tcMar>
              <w:top w:type="dxa" w:w="80"/>
              <w:left w:type="dxa" w:w="100"/>
              <w:bottom w:type="dxa" w:w="80"/>
              <w:right w:type="dxa" w:w="100"/>
            </w:tcMar>
          </w:tcPr>
          <w:p>
            <w:pPr>
              <w:spacing w:after="0" w:line="240"/>
            </w:pPr>
            <w:r>
              <w:rPr>
                <w:b w:val="false"/>
                <w:bCs w:val="false"/>
                <w:color w:val="1A1A1A"/>
                <w:sz w:val="18"/>
                <w:szCs w:val="18"/>
              </w:rPr>
              <w:t xml:space="preserve">S4</w:t>
            </w:r>
          </w:p>
        </w:tc>
        <w:tc>
          <w:tcPr>
            <w:tcW w:type="dxa" w:w="2337"/>
            <w:shd w:fill="F2F2F2" w:val="clear"/>
            <w:tcMar>
              <w:top w:type="dxa" w:w="80"/>
              <w:left w:type="dxa" w:w="100"/>
              <w:bottom w:type="dxa" w:w="80"/>
              <w:right w:type="dxa" w:w="100"/>
            </w:tcMar>
          </w:tcPr>
          <w:p>
            <w:pPr>
              <w:spacing w:after="0" w:line="240"/>
            </w:pPr>
            <w:r>
              <w:rPr>
                <w:b w:val="false"/>
                <w:bCs w:val="false"/>
                <w:color w:val="1A1A1A"/>
                <w:sz w:val="18"/>
                <w:szCs w:val="18"/>
              </w:rPr>
              <w:t xml:space="preserve">GraphSense (Iknaio)</w:t>
            </w:r>
          </w:p>
        </w:tc>
        <w:tc>
          <w:tcPr>
            <w:tcW w:type="dxa" w:w="2337"/>
            <w:shd w:fill="F2F2F2" w:val="clear"/>
            <w:tcMar>
              <w:top w:type="dxa" w:w="80"/>
              <w:left w:type="dxa" w:w="100"/>
              <w:bottom w:type="dxa" w:w="80"/>
              <w:right w:type="dxa" w:w="100"/>
            </w:tcMar>
          </w:tcPr>
          <w:p>
            <w:pPr>
              <w:spacing w:after="0" w:line="240"/>
            </w:pPr>
            <w:r>
              <w:rPr>
                <w:b w:val="false"/>
                <w:bCs w:val="false"/>
                <w:color w:val="1A1A1A"/>
                <w:sz w:val="18"/>
                <w:szCs w:val="18"/>
              </w:rPr>
              <w:t xml:space="preserve">Open-source cryptocurrency analytics platform</w:t>
            </w:r>
          </w:p>
        </w:tc>
        <w:tc>
          <w:tcPr>
            <w:tcW w:type="dxa" w:w="2337"/>
            <w:shd w:fill="F2F2F2" w:val="clear"/>
            <w:tcMar>
              <w:top w:type="dxa" w:w="80"/>
              <w:left w:type="dxa" w:w="100"/>
              <w:bottom w:type="dxa" w:w="80"/>
              <w:right w:type="dxa" w:w="100"/>
            </w:tcMar>
          </w:tcPr>
          <w:p>
            <w:pPr>
              <w:spacing w:after="0" w:line="240"/>
            </w:pPr>
            <w:r>
              <w:rPr>
                <w:b w:val="false"/>
                <w:bCs w:val="false"/>
                <w:color w:val="1A1A1A"/>
                <w:sz w:val="18"/>
                <w:szCs w:val="18"/>
              </w:rPr>
              <w:t xml:space="preserve">Precedent for open graph-based address clustering and attribution methodology</w:t>
            </w:r>
          </w:p>
        </w:tc>
      </w:tr>
      <w:tr>
        <w:tc>
          <w:tcPr>
            <w:tcW w:type="dxa" w:w="2337"/>
            <w:tcMar>
              <w:top w:type="dxa" w:w="80"/>
              <w:left w:type="dxa" w:w="100"/>
              <w:bottom w:type="dxa" w:w="80"/>
              <w:right w:type="dxa" w:w="100"/>
            </w:tcMar>
          </w:tcPr>
          <w:p>
            <w:pPr>
              <w:spacing w:after="0" w:line="240"/>
            </w:pPr>
            <w:r>
              <w:rPr>
                <w:b w:val="false"/>
                <w:bCs w:val="false"/>
                <w:color w:val="1A1A1A"/>
                <w:sz w:val="18"/>
                <w:szCs w:val="18"/>
              </w:rPr>
              <w:t xml:space="preserve">S5</w:t>
            </w:r>
          </w:p>
        </w:tc>
        <w:tc>
          <w:tcPr>
            <w:tcW w:type="dxa" w:w="2337"/>
            <w:tcMar>
              <w:top w:type="dxa" w:w="80"/>
              <w:left w:type="dxa" w:w="100"/>
              <w:bottom w:type="dxa" w:w="80"/>
              <w:right w:type="dxa" w:w="100"/>
            </w:tcMar>
          </w:tcPr>
          <w:p>
            <w:pPr>
              <w:spacing w:after="0" w:line="240"/>
            </w:pPr>
            <w:r>
              <w:rPr>
                <w:b w:val="false"/>
                <w:bCs w:val="false"/>
                <w:color w:val="1A1A1A"/>
                <w:sz w:val="18"/>
                <w:szCs w:val="18"/>
              </w:rPr>
              <w:t xml:space="preserve">Bitquery / Etherscan / TronScan / BscScan / Solscan</w:t>
            </w:r>
          </w:p>
        </w:tc>
        <w:tc>
          <w:tcPr>
            <w:tcW w:type="dxa" w:w="2337"/>
            <w:tcMar>
              <w:top w:type="dxa" w:w="80"/>
              <w:left w:type="dxa" w:w="100"/>
              <w:bottom w:type="dxa" w:w="80"/>
              <w:right w:type="dxa" w:w="100"/>
            </w:tcMar>
          </w:tcPr>
          <w:p>
            <w:pPr>
              <w:spacing w:after="0" w:line="240"/>
            </w:pPr>
            <w:r>
              <w:rPr>
                <w:b w:val="false"/>
                <w:bCs w:val="false"/>
                <w:color w:val="1A1A1A"/>
                <w:sz w:val="18"/>
                <w:szCs w:val="18"/>
              </w:rPr>
              <w:t xml:space="preserve">Public blockchain data API documentation</w:t>
            </w:r>
          </w:p>
        </w:tc>
        <w:tc>
          <w:tcPr>
            <w:tcW w:type="dxa" w:w="2337"/>
            <w:tcMar>
              <w:top w:type="dxa" w:w="80"/>
              <w:left w:type="dxa" w:w="100"/>
              <w:bottom w:type="dxa" w:w="80"/>
              <w:right w:type="dxa" w:w="100"/>
            </w:tcMar>
          </w:tcPr>
          <w:p>
            <w:pPr>
              <w:spacing w:after="0" w:line="240"/>
            </w:pPr>
            <w:r>
              <w:rPr>
                <w:b w:val="false"/>
                <w:bCs w:val="false"/>
                <w:color w:val="1A1A1A"/>
                <w:sz w:val="18"/>
                <w:szCs w:val="18"/>
              </w:rPr>
              <w:t xml:space="preserve">MVP data-source feasibility for multi-chain transaction retrieval</w:t>
            </w:r>
          </w:p>
        </w:tc>
      </w:tr>
      <w:tr>
        <w:tc>
          <w:tcPr>
            <w:tcW w:type="dxa" w:w="2337"/>
            <w:shd w:fill="F2F2F2" w:val="clear"/>
            <w:tcMar>
              <w:top w:type="dxa" w:w="80"/>
              <w:left w:type="dxa" w:w="100"/>
              <w:bottom w:type="dxa" w:w="80"/>
              <w:right w:type="dxa" w:w="100"/>
            </w:tcMar>
          </w:tcPr>
          <w:p>
            <w:pPr>
              <w:spacing w:after="0" w:line="240"/>
            </w:pPr>
            <w:r>
              <w:rPr>
                <w:b w:val="false"/>
                <w:bCs w:val="false"/>
                <w:color w:val="1A1A1A"/>
                <w:sz w:val="18"/>
                <w:szCs w:val="18"/>
              </w:rPr>
              <w:t xml:space="preserve">S6</w:t>
            </w:r>
          </w:p>
        </w:tc>
        <w:tc>
          <w:tcPr>
            <w:tcW w:type="dxa" w:w="2337"/>
            <w:shd w:fill="F2F2F2" w:val="clear"/>
            <w:tcMar>
              <w:top w:type="dxa" w:w="80"/>
              <w:left w:type="dxa" w:w="100"/>
              <w:bottom w:type="dxa" w:w="80"/>
              <w:right w:type="dxa" w:w="100"/>
            </w:tcMar>
          </w:tcPr>
          <w:p>
            <w:pPr>
              <w:spacing w:after="0" w:line="240"/>
            </w:pPr>
            <w:r>
              <w:rPr>
                <w:b w:val="false"/>
                <w:bCs w:val="false"/>
                <w:color w:val="1A1A1A"/>
                <w:sz w:val="18"/>
                <w:szCs w:val="18"/>
              </w:rPr>
              <w:t xml:space="preserve">MHA / I4C</w:t>
            </w:r>
          </w:p>
        </w:tc>
        <w:tc>
          <w:tcPr>
            <w:tcW w:type="dxa" w:w="2337"/>
            <w:shd w:fill="F2F2F2" w:val="clear"/>
            <w:tcMar>
              <w:top w:type="dxa" w:w="80"/>
              <w:left w:type="dxa" w:w="100"/>
              <w:bottom w:type="dxa" w:w="80"/>
              <w:right w:type="dxa" w:w="100"/>
            </w:tcMar>
          </w:tcPr>
          <w:p>
            <w:pPr>
              <w:spacing w:after="0" w:line="240"/>
            </w:pPr>
            <w:r>
              <w:rPr>
                <w:b w:val="false"/>
                <w:bCs w:val="false"/>
                <w:color w:val="1A1A1A"/>
                <w:sz w:val="18"/>
                <w:szCs w:val="18"/>
              </w:rPr>
              <w:t xml:space="preserve">SAHYOG Portal public reporting and Parliamentary Committee recommendations</w:t>
            </w:r>
          </w:p>
        </w:tc>
        <w:tc>
          <w:tcPr>
            <w:tcW w:type="dxa" w:w="2337"/>
            <w:shd w:fill="F2F2F2" w:val="clear"/>
            <w:tcMar>
              <w:top w:type="dxa" w:w="80"/>
              <w:left w:type="dxa" w:w="100"/>
              <w:bottom w:type="dxa" w:w="80"/>
              <w:right w:type="dxa" w:w="100"/>
            </w:tcMar>
          </w:tcPr>
          <w:p>
            <w:pPr>
              <w:spacing w:after="0" w:line="240"/>
            </w:pPr>
            <w:r>
              <w:rPr>
                <w:b w:val="false"/>
                <w:bCs w:val="false"/>
                <w:color w:val="1A1A1A"/>
                <w:sz w:val="18"/>
                <w:szCs w:val="18"/>
              </w:rPr>
              <w:t xml:space="preserve">SAHYOG workflow context, rollout status, and recommended next-phase expansion</w:t>
            </w:r>
          </w:p>
        </w:tc>
      </w:tr>
      <w:tr>
        <w:tc>
          <w:tcPr>
            <w:tcW w:type="dxa" w:w="2337"/>
            <w:tcMar>
              <w:top w:type="dxa" w:w="80"/>
              <w:left w:type="dxa" w:w="100"/>
              <w:bottom w:type="dxa" w:w="80"/>
              <w:right w:type="dxa" w:w="100"/>
            </w:tcMar>
          </w:tcPr>
          <w:p>
            <w:pPr>
              <w:spacing w:after="0" w:line="240"/>
            </w:pPr>
            <w:r>
              <w:rPr>
                <w:b w:val="false"/>
                <w:bCs w:val="false"/>
                <w:color w:val="1A1A1A"/>
                <w:sz w:val="18"/>
                <w:szCs w:val="18"/>
              </w:rPr>
              <w:t xml:space="preserve">S7</w:t>
            </w:r>
          </w:p>
        </w:tc>
        <w:tc>
          <w:tcPr>
            <w:tcW w:type="dxa" w:w="2337"/>
            <w:tcMar>
              <w:top w:type="dxa" w:w="80"/>
              <w:left w:type="dxa" w:w="100"/>
              <w:bottom w:type="dxa" w:w="80"/>
              <w:right w:type="dxa" w:w="100"/>
            </w:tcMar>
          </w:tcPr>
          <w:p>
            <w:pPr>
              <w:spacing w:after="0" w:line="240"/>
            </w:pPr>
            <w:r>
              <w:rPr>
                <w:b w:val="false"/>
                <w:bCs w:val="false"/>
                <w:color w:val="1A1A1A"/>
                <w:sz w:val="18"/>
                <w:szCs w:val="18"/>
              </w:rPr>
              <w:t xml:space="preserve">Enforcement Directorate (public reporting)</w:t>
            </w:r>
          </w:p>
        </w:tc>
        <w:tc>
          <w:tcPr>
            <w:tcW w:type="dxa" w:w="2337"/>
            <w:tcMar>
              <w:top w:type="dxa" w:w="80"/>
              <w:left w:type="dxa" w:w="100"/>
              <w:bottom w:type="dxa" w:w="80"/>
              <w:right w:type="dxa" w:w="100"/>
            </w:tcMar>
          </w:tcPr>
          <w:p>
            <w:pPr>
              <w:spacing w:after="0" w:line="240"/>
            </w:pPr>
            <w:r>
              <w:rPr>
                <w:b w:val="false"/>
                <w:bCs w:val="false"/>
                <w:color w:val="1A1A1A"/>
                <w:sz w:val="18"/>
                <w:szCs w:val="18"/>
              </w:rPr>
              <w:t xml:space="preserve">FY26 ECIR/raid/seizure figures for crypto-linked fraud cases</w:t>
            </w:r>
          </w:p>
        </w:tc>
        <w:tc>
          <w:tcPr>
            <w:tcW w:type="dxa" w:w="2337"/>
            <w:tcMar>
              <w:top w:type="dxa" w:w="80"/>
              <w:left w:type="dxa" w:w="100"/>
              <w:bottom w:type="dxa" w:w="80"/>
              <w:right w:type="dxa" w:w="100"/>
            </w:tcMar>
          </w:tcPr>
          <w:p>
            <w:pPr>
              <w:spacing w:after="0" w:line="240"/>
            </w:pPr>
            <w:r>
              <w:rPr>
                <w:b w:val="false"/>
                <w:bCs w:val="false"/>
                <w:color w:val="1A1A1A"/>
                <w:sz w:val="18"/>
                <w:szCs w:val="18"/>
              </w:rPr>
              <w:t xml:space="preserve">India-context scale and urgency data for the problem statement</w:t>
            </w:r>
          </w:p>
        </w:tc>
      </w:tr>
      <w:tr>
        <w:tc>
          <w:tcPr>
            <w:tcW w:type="dxa" w:w="2337"/>
            <w:shd w:fill="F2F2F2" w:val="clear"/>
            <w:tcMar>
              <w:top w:type="dxa" w:w="80"/>
              <w:left w:type="dxa" w:w="100"/>
              <w:bottom w:type="dxa" w:w="80"/>
              <w:right w:type="dxa" w:w="100"/>
            </w:tcMar>
          </w:tcPr>
          <w:p>
            <w:pPr>
              <w:spacing w:after="0" w:line="240"/>
            </w:pPr>
            <w:r>
              <w:rPr>
                <w:b w:val="false"/>
                <w:bCs w:val="false"/>
                <w:color w:val="1A1A1A"/>
                <w:sz w:val="18"/>
                <w:szCs w:val="18"/>
              </w:rPr>
              <w:t xml:space="preserve">S8</w:t>
            </w:r>
          </w:p>
        </w:tc>
        <w:tc>
          <w:tcPr>
            <w:tcW w:type="dxa" w:w="2337"/>
            <w:shd w:fill="F2F2F2" w:val="clear"/>
            <w:tcMar>
              <w:top w:type="dxa" w:w="80"/>
              <w:left w:type="dxa" w:w="100"/>
              <w:bottom w:type="dxa" w:w="80"/>
              <w:right w:type="dxa" w:w="100"/>
            </w:tcMar>
          </w:tcPr>
          <w:p>
            <w:pPr>
              <w:spacing w:after="0" w:line="240"/>
            </w:pPr>
            <w:r>
              <w:rPr>
                <w:b w:val="false"/>
                <w:bCs w:val="false"/>
                <w:color w:val="1A1A1A"/>
                <w:sz w:val="18"/>
                <w:szCs w:val="18"/>
              </w:rPr>
              <w:t xml:space="preserve">OFAC / OpenSanctions</w:t>
            </w:r>
          </w:p>
        </w:tc>
        <w:tc>
          <w:tcPr>
            <w:tcW w:type="dxa" w:w="2337"/>
            <w:shd w:fill="F2F2F2" w:val="clear"/>
            <w:tcMar>
              <w:top w:type="dxa" w:w="80"/>
              <w:left w:type="dxa" w:w="100"/>
              <w:bottom w:type="dxa" w:w="80"/>
              <w:right w:type="dxa" w:w="100"/>
            </w:tcMar>
          </w:tcPr>
          <w:p>
            <w:pPr>
              <w:spacing w:after="0" w:line="240"/>
            </w:pPr>
            <w:r>
              <w:rPr>
                <w:b w:val="false"/>
                <w:bCs w:val="false"/>
                <w:color w:val="1A1A1A"/>
                <w:sz w:val="18"/>
                <w:szCs w:val="18"/>
              </w:rPr>
              <w:t xml:space="preserve">Public sanctioned-address lists</w:t>
            </w:r>
          </w:p>
        </w:tc>
        <w:tc>
          <w:tcPr>
            <w:tcW w:type="dxa" w:w="2337"/>
            <w:shd w:fill="F2F2F2" w:val="clear"/>
            <w:tcMar>
              <w:top w:type="dxa" w:w="80"/>
              <w:left w:type="dxa" w:w="100"/>
              <w:bottom w:type="dxa" w:w="80"/>
              <w:right w:type="dxa" w:w="100"/>
            </w:tcMar>
          </w:tcPr>
          <w:p>
            <w:pPr>
              <w:spacing w:after="0" w:line="240"/>
            </w:pPr>
            <w:r>
              <w:rPr>
                <w:b w:val="false"/>
                <w:bCs w:val="false"/>
                <w:color w:val="1A1A1A"/>
                <w:sz w:val="18"/>
                <w:szCs w:val="18"/>
              </w:rPr>
              <w:t xml:space="preserve">Labelled dataset sourcing for high-reliability risk flags</w:t>
            </w:r>
          </w:p>
        </w:tc>
      </w:tr>
    </w:tbl>
    <w:p>
      <w:pPr>
        <w:spacing w:after="200"/>
      </w:pPr>
    </w:p>
    <w:p>
      <w:pPr>
        <w:spacing w:after="160" w:line="276"/>
        <w:jc w:val="both"/>
      </w:pPr>
      <w:r>
        <w:rPr>
          <w:b w:val="false"/>
          <w:bCs w:val="false"/>
          <w:i/>
          <w:iCs/>
        </w:rPr>
        <w:t xml:space="preserve">Evidence note: This DPRD intentionally distinguishes literature/market-supported feasibility (public blockchain data retrieval, graph-based attribution as a known methodology, SAHYOG's documented workflow and rollout status) from project-specific validation (this system's exact hop-cap, matching, and scoring configuration, and its real-world accuracy). Published precedent establishes that the approach is plausible; it does not validate this specific implementation's accuracy, which remains to be demonstrated per Section 25.</w:t>
      </w:r>
    </w:p>
    <w:p>
      <w:pPr>
        <w:pStyle w:val="Heading1"/>
        <w:pBdr>
          <w:bottom w:val="single" w:color="0F6674" w:sz="8" w:space="4"/>
        </w:pBdr>
        <w:spacing w:after="200" w:before="360"/>
      </w:pPr>
      <w:r>
        <w:t xml:space="preserve">Document Control and Status</w:t>
      </w:r>
    </w:p>
    <w:tbl>
      <w:tblPr>
        <w:tblW w:type="dxa" w:w="9350"/>
        <w:tblBorders>
          <w:top w:val="single" w:color="CCCCCC" w:sz="4"/>
          <w:left w:val="single" w:color="CCCCCC" w:sz="4"/>
          <w:bottom w:val="single" w:color="CCCCCC" w:sz="4"/>
          <w:right w:val="single" w:color="CCCCCC" w:sz="4"/>
          <w:insideH w:val="single" w:color="DDDDDD" w:sz="4"/>
          <w:insideV w:val="single" w:color="DDDDDD" w:sz="4"/>
        </w:tblBorders>
      </w:tblPr>
      <w:tblGrid>
        <w:gridCol w:w="4675"/>
        <w:gridCol w:w="4675"/>
      </w:tblGrid>
      <w:tr>
        <w:trPr>
          <w:tblHeader/>
        </w:trPr>
        <w:tc>
          <w:tcPr>
            <w:tcW w:type="dxa" w:w="4675"/>
            <w:shd w:fill="1F3864" w:val="clear"/>
            <w:tcMar>
              <w:top w:type="dxa" w:w="80"/>
              <w:left w:type="dxa" w:w="100"/>
              <w:bottom w:type="dxa" w:w="80"/>
              <w:right w:type="dxa" w:w="100"/>
            </w:tcMar>
          </w:tcPr>
          <w:p>
            <w:pPr>
              <w:spacing w:after="0" w:line="240"/>
            </w:pPr>
            <w:r>
              <w:rPr>
                <w:b/>
                <w:bCs/>
                <w:color w:val="FFFFFF"/>
                <w:sz w:val="19"/>
                <w:szCs w:val="19"/>
              </w:rPr>
              <w:t xml:space="preserve">Item</w:t>
            </w:r>
          </w:p>
        </w:tc>
        <w:tc>
          <w:tcPr>
            <w:tcW w:type="dxa" w:w="4675"/>
            <w:shd w:fill="1F3864" w:val="clear"/>
            <w:tcMar>
              <w:top w:type="dxa" w:w="80"/>
              <w:left w:type="dxa" w:w="100"/>
              <w:bottom w:type="dxa" w:w="80"/>
              <w:right w:type="dxa" w:w="100"/>
            </w:tcMar>
          </w:tcPr>
          <w:p>
            <w:pPr>
              <w:spacing w:after="0" w:line="240"/>
            </w:pPr>
            <w:r>
              <w:rPr>
                <w:b/>
                <w:bCs/>
                <w:color w:val="FFFFFF"/>
                <w:sz w:val="19"/>
                <w:szCs w:val="19"/>
              </w:rPr>
              <w:t xml:space="preserve">Status</w:t>
            </w:r>
          </w:p>
        </w:tc>
      </w:tr>
      <w:tr>
        <w:tc>
          <w:tcPr>
            <w:tcW w:type="dxa" w:w="4675"/>
            <w:tcMar>
              <w:top w:type="dxa" w:w="80"/>
              <w:left w:type="dxa" w:w="100"/>
              <w:bottom w:type="dxa" w:w="80"/>
              <w:right w:type="dxa" w:w="100"/>
            </w:tcMar>
          </w:tcPr>
          <w:p>
            <w:pPr>
              <w:spacing w:after="0" w:line="240"/>
            </w:pPr>
            <w:r>
              <w:rPr>
                <w:b w:val="false"/>
                <w:bCs w:val="false"/>
                <w:color w:val="1A1A1A"/>
                <w:sz w:val="18"/>
                <w:szCs w:val="18"/>
              </w:rPr>
              <w:t xml:space="preserve">Architecture</w:t>
            </w:r>
          </w:p>
        </w:tc>
        <w:tc>
          <w:tcPr>
            <w:tcW w:type="dxa" w:w="4675"/>
            <w:tcMar>
              <w:top w:type="dxa" w:w="80"/>
              <w:left w:type="dxa" w:w="100"/>
              <w:bottom w:type="dxa" w:w="80"/>
              <w:right w:type="dxa" w:w="100"/>
            </w:tcMar>
          </w:tcPr>
          <w:p>
            <w:pPr>
              <w:spacing w:after="0" w:line="240"/>
            </w:pPr>
            <w:r>
              <w:rPr>
                <w:b w:val="false"/>
                <w:bCs w:val="false"/>
                <w:color w:val="1A1A1A"/>
                <w:sz w:val="18"/>
                <w:szCs w:val="18"/>
              </w:rPr>
              <w:t xml:space="preserve">Baseline defined; chain-coverage sequencing and SAHYOG integration contract remain open</w:t>
            </w:r>
          </w:p>
        </w:tc>
      </w:tr>
      <w:tr>
        <w:tc>
          <w:tcPr>
            <w:tcW w:type="dxa" w:w="4675"/>
            <w:shd w:fill="F2F2F2" w:val="clear"/>
            <w:tcMar>
              <w:top w:type="dxa" w:w="80"/>
              <w:left w:type="dxa" w:w="100"/>
              <w:bottom w:type="dxa" w:w="80"/>
              <w:right w:type="dxa" w:w="100"/>
            </w:tcMar>
          </w:tcPr>
          <w:p>
            <w:pPr>
              <w:spacing w:after="0" w:line="240"/>
            </w:pPr>
            <w:r>
              <w:rPr>
                <w:b w:val="false"/>
                <w:bCs w:val="false"/>
                <w:color w:val="1A1A1A"/>
                <w:sz w:val="18"/>
                <w:szCs w:val="18"/>
              </w:rPr>
              <w:t xml:space="preserve">Data pipeline</w:t>
            </w:r>
          </w:p>
        </w:tc>
        <w:tc>
          <w:tcPr>
            <w:tcW w:type="dxa" w:w="4675"/>
            <w:shd w:fill="F2F2F2" w:val="clear"/>
            <w:tcMar>
              <w:top w:type="dxa" w:w="80"/>
              <w:left w:type="dxa" w:w="100"/>
              <w:bottom w:type="dxa" w:w="80"/>
              <w:right w:type="dxa" w:w="100"/>
            </w:tcMar>
          </w:tcPr>
          <w:p>
            <w:pPr>
              <w:spacing w:after="0" w:line="240"/>
            </w:pPr>
            <w:r>
              <w:rPr>
                <w:b w:val="false"/>
                <w:bCs w:val="false"/>
                <w:color w:val="1A1A1A"/>
                <w:sz w:val="18"/>
                <w:szCs w:val="18"/>
              </w:rPr>
              <w:t xml:space="preserve">Chain-adapter approach defined; ETH/Tron prioritized for MVP</w:t>
            </w:r>
          </w:p>
        </w:tc>
      </w:tr>
      <w:tr>
        <w:tc>
          <w:tcPr>
            <w:tcW w:type="dxa" w:w="4675"/>
            <w:tcMar>
              <w:top w:type="dxa" w:w="80"/>
              <w:left w:type="dxa" w:w="100"/>
              <w:bottom w:type="dxa" w:w="80"/>
              <w:right w:type="dxa" w:w="100"/>
            </w:tcMar>
          </w:tcPr>
          <w:p>
            <w:pPr>
              <w:spacing w:after="0" w:line="240"/>
            </w:pPr>
            <w:r>
              <w:rPr>
                <w:b w:val="false"/>
                <w:bCs w:val="false"/>
                <w:color w:val="1A1A1A"/>
                <w:sz w:val="18"/>
                <w:szCs w:val="18"/>
              </w:rPr>
              <w:t xml:space="preserve">Attribution &amp; scoring model</w:t>
            </w:r>
          </w:p>
        </w:tc>
        <w:tc>
          <w:tcPr>
            <w:tcW w:type="dxa" w:w="4675"/>
            <w:tcMar>
              <w:top w:type="dxa" w:w="80"/>
              <w:left w:type="dxa" w:w="100"/>
              <w:bottom w:type="dxa" w:w="80"/>
              <w:right w:type="dxa" w:w="100"/>
            </w:tcMar>
          </w:tcPr>
          <w:p>
            <w:pPr>
              <w:spacing w:after="0" w:line="240"/>
            </w:pPr>
            <w:r>
              <w:rPr>
                <w:b w:val="false"/>
                <w:bCs w:val="false"/>
                <w:color w:val="1A1A1A"/>
                <w:sz w:val="18"/>
                <w:szCs w:val="18"/>
              </w:rPr>
              <w:t xml:space="preserve">Rule-based formula defined; calibration against ground truth required</w:t>
            </w:r>
          </w:p>
        </w:tc>
      </w:tr>
      <w:tr>
        <w:tc>
          <w:tcPr>
            <w:tcW w:type="dxa" w:w="4675"/>
            <w:shd w:fill="F2F2F2" w:val="clear"/>
            <w:tcMar>
              <w:top w:type="dxa" w:w="80"/>
              <w:left w:type="dxa" w:w="100"/>
              <w:bottom w:type="dxa" w:w="80"/>
              <w:right w:type="dxa" w:w="100"/>
            </w:tcMar>
          </w:tcPr>
          <w:p>
            <w:pPr>
              <w:spacing w:after="0" w:line="240"/>
            </w:pPr>
            <w:r>
              <w:rPr>
                <w:b w:val="false"/>
                <w:bCs w:val="false"/>
                <w:color w:val="1A1A1A"/>
                <w:sz w:val="18"/>
                <w:szCs w:val="18"/>
              </w:rPr>
              <w:t xml:space="preserve">Dashboard / App</w:t>
            </w:r>
          </w:p>
        </w:tc>
        <w:tc>
          <w:tcPr>
            <w:tcW w:type="dxa" w:w="4675"/>
            <w:shd w:fill="F2F2F2" w:val="clear"/>
            <w:tcMar>
              <w:top w:type="dxa" w:w="80"/>
              <w:left w:type="dxa" w:w="100"/>
              <w:bottom w:type="dxa" w:w="80"/>
              <w:right w:type="dxa" w:w="100"/>
            </w:tcMar>
          </w:tcPr>
          <w:p>
            <w:pPr>
              <w:spacing w:after="0" w:line="240"/>
            </w:pPr>
            <w:r>
              <w:rPr>
                <w:b w:val="false"/>
                <w:bCs w:val="false"/>
                <w:color w:val="1A1A1A"/>
                <w:sz w:val="18"/>
                <w:szCs w:val="18"/>
              </w:rPr>
              <w:t xml:space="preserve">MVP workflow defined</w:t>
            </w:r>
          </w:p>
        </w:tc>
      </w:tr>
      <w:tr>
        <w:tc>
          <w:tcPr>
            <w:tcW w:type="dxa" w:w="4675"/>
            <w:tcMar>
              <w:top w:type="dxa" w:w="80"/>
              <w:left w:type="dxa" w:w="100"/>
              <w:bottom w:type="dxa" w:w="80"/>
              <w:right w:type="dxa" w:w="100"/>
            </w:tcMar>
          </w:tcPr>
          <w:p>
            <w:pPr>
              <w:spacing w:after="0" w:line="240"/>
            </w:pPr>
            <w:r>
              <w:rPr>
                <w:b w:val="false"/>
                <w:bCs w:val="false"/>
                <w:color w:val="1A1A1A"/>
                <w:sz w:val="18"/>
                <w:szCs w:val="18"/>
              </w:rPr>
              <w:t xml:space="preserve">Safety / responsible use</w:t>
            </w:r>
          </w:p>
        </w:tc>
        <w:tc>
          <w:tcPr>
            <w:tcW w:type="dxa" w:w="4675"/>
            <w:tcMar>
              <w:top w:type="dxa" w:w="80"/>
              <w:left w:type="dxa" w:w="100"/>
              <w:bottom w:type="dxa" w:w="80"/>
              <w:right w:type="dxa" w:w="100"/>
            </w:tcMar>
          </w:tcPr>
          <w:p>
            <w:pPr>
              <w:spacing w:after="0" w:line="240"/>
            </w:pPr>
            <w:r>
              <w:rPr>
                <w:b w:val="false"/>
                <w:bCs w:val="false"/>
                <w:color w:val="1A1A1A"/>
                <w:sz w:val="18"/>
                <w:szCs w:val="18"/>
              </w:rPr>
              <w:t xml:space="preserve">Human-in-the-loop and non-proof framing defined as hard requirements</w:t>
            </w:r>
          </w:p>
        </w:tc>
      </w:tr>
      <w:tr>
        <w:tc>
          <w:tcPr>
            <w:tcW w:type="dxa" w:w="4675"/>
            <w:shd w:fill="F2F2F2" w:val="clear"/>
            <w:tcMar>
              <w:top w:type="dxa" w:w="80"/>
              <w:left w:type="dxa" w:w="100"/>
              <w:bottom w:type="dxa" w:w="80"/>
              <w:right w:type="dxa" w:w="100"/>
            </w:tcMar>
          </w:tcPr>
          <w:p>
            <w:pPr>
              <w:spacing w:after="0" w:line="240"/>
            </w:pPr>
            <w:r>
              <w:rPr>
                <w:b w:val="false"/>
                <w:bCs w:val="false"/>
                <w:color w:val="1A1A1A"/>
                <w:sz w:val="18"/>
                <w:szCs w:val="18"/>
              </w:rPr>
              <w:t xml:space="preserve">Deployment</w:t>
            </w:r>
          </w:p>
        </w:tc>
        <w:tc>
          <w:tcPr>
            <w:tcW w:type="dxa" w:w="4675"/>
            <w:shd w:fill="F2F2F2" w:val="clear"/>
            <w:tcMar>
              <w:top w:type="dxa" w:w="80"/>
              <w:left w:type="dxa" w:w="100"/>
              <w:bottom w:type="dxa" w:w="80"/>
              <w:right w:type="dxa" w:w="100"/>
            </w:tcMar>
          </w:tcPr>
          <w:p>
            <w:pPr>
              <w:spacing w:after="0" w:line="240"/>
            </w:pPr>
            <w:r>
              <w:rPr>
                <w:b w:val="false"/>
                <w:bCs w:val="false"/>
                <w:color w:val="1A1A1A"/>
                <w:sz w:val="18"/>
                <w:szCs w:val="18"/>
              </w:rPr>
              <w:t xml:space="preserve">Staged plan defined (standalone -&gt; mocked SAHYOG -&gt; pilot -&gt; national)</w:t>
            </w:r>
          </w:p>
        </w:tc>
      </w:tr>
      <w:tr>
        <w:tc>
          <w:tcPr>
            <w:tcW w:type="dxa" w:w="4675"/>
            <w:tcMar>
              <w:top w:type="dxa" w:w="80"/>
              <w:left w:type="dxa" w:w="100"/>
              <w:bottom w:type="dxa" w:w="80"/>
              <w:right w:type="dxa" w:w="100"/>
            </w:tcMar>
          </w:tcPr>
          <w:p>
            <w:pPr>
              <w:spacing w:after="0" w:line="240"/>
            </w:pPr>
            <w:r>
              <w:rPr>
                <w:b w:val="false"/>
                <w:bCs w:val="false"/>
                <w:color w:val="1A1A1A"/>
                <w:sz w:val="18"/>
                <w:szCs w:val="18"/>
              </w:rPr>
              <w:t xml:space="preserve">Claims</w:t>
            </w:r>
          </w:p>
        </w:tc>
        <w:tc>
          <w:tcPr>
            <w:tcW w:type="dxa" w:w="4675"/>
            <w:tcMar>
              <w:top w:type="dxa" w:w="80"/>
              <w:left w:type="dxa" w:w="100"/>
              <w:bottom w:type="dxa" w:w="80"/>
              <w:right w:type="dxa" w:w="100"/>
            </w:tcMar>
          </w:tcPr>
          <w:p>
            <w:pPr>
              <w:spacing w:after="0" w:line="240"/>
            </w:pPr>
            <w:r>
              <w:rPr>
                <w:b w:val="false"/>
                <w:bCs w:val="false"/>
                <w:color w:val="1A1A1A"/>
                <w:sz w:val="18"/>
                <w:szCs w:val="18"/>
              </w:rPr>
              <w:t xml:space="preserve">Evidence/claim matrix defined (Section 41)</w:t>
            </w:r>
          </w:p>
        </w:tc>
      </w:tr>
      <w:tr>
        <w:tc>
          <w:tcPr>
            <w:tcW w:type="dxa" w:w="4675"/>
            <w:shd w:fill="F2F2F2" w:val="clear"/>
            <w:tcMar>
              <w:top w:type="dxa" w:w="80"/>
              <w:left w:type="dxa" w:w="100"/>
              <w:bottom w:type="dxa" w:w="80"/>
              <w:right w:type="dxa" w:w="100"/>
            </w:tcMar>
          </w:tcPr>
          <w:p>
            <w:pPr>
              <w:spacing w:after="0" w:line="240"/>
            </w:pPr>
            <w:r>
              <w:rPr>
                <w:b w:val="false"/>
                <w:bCs w:val="false"/>
                <w:color w:val="1A1A1A"/>
                <w:sz w:val="18"/>
                <w:szCs w:val="18"/>
              </w:rPr>
              <w:t xml:space="preserve">Regulatory / legal</w:t>
            </w:r>
          </w:p>
        </w:tc>
        <w:tc>
          <w:tcPr>
            <w:tcW w:type="dxa" w:w="4675"/>
            <w:shd w:fill="F2F2F2" w:val="clear"/>
            <w:tcMar>
              <w:top w:type="dxa" w:w="80"/>
              <w:left w:type="dxa" w:w="100"/>
              <w:bottom w:type="dxa" w:w="80"/>
              <w:right w:type="dxa" w:w="100"/>
            </w:tcMar>
          </w:tcPr>
          <w:p>
            <w:pPr>
              <w:spacing w:after="0" w:line="240"/>
            </w:pPr>
            <w:r>
              <w:rPr>
                <w:b w:val="false"/>
                <w:bCs w:val="false"/>
                <w:color w:val="1A1A1A"/>
                <w:sz w:val="18"/>
                <w:szCs w:val="18"/>
              </w:rPr>
              <w:t xml:space="preserve">No certification or identity-resolution claim made</w:t>
            </w:r>
          </w:p>
        </w:tc>
      </w:tr>
      <w:tr>
        <w:tc>
          <w:tcPr>
            <w:tcW w:type="dxa" w:w="4675"/>
            <w:tcMar>
              <w:top w:type="dxa" w:w="80"/>
              <w:left w:type="dxa" w:w="100"/>
              <w:bottom w:type="dxa" w:w="80"/>
              <w:right w:type="dxa" w:w="100"/>
            </w:tcMar>
          </w:tcPr>
          <w:p>
            <w:pPr>
              <w:spacing w:after="0" w:line="240"/>
            </w:pPr>
            <w:r>
              <w:rPr>
                <w:b w:val="false"/>
                <w:bCs w:val="false"/>
                <w:color w:val="1A1A1A"/>
                <w:sz w:val="18"/>
                <w:szCs w:val="18"/>
              </w:rPr>
              <w:t xml:space="preserve">Next action</w:t>
            </w:r>
          </w:p>
        </w:tc>
        <w:tc>
          <w:tcPr>
            <w:tcW w:type="dxa" w:w="4675"/>
            <w:tcMar>
              <w:top w:type="dxa" w:w="80"/>
              <w:left w:type="dxa" w:w="100"/>
              <w:bottom w:type="dxa" w:w="80"/>
              <w:right w:type="dxa" w:w="100"/>
            </w:tcMar>
          </w:tcPr>
          <w:p>
            <w:pPr>
              <w:spacing w:after="0" w:line="240"/>
            </w:pPr>
            <w:r>
              <w:rPr>
                <w:b w:val="false"/>
                <w:bCs w:val="false"/>
                <w:color w:val="1A1A1A"/>
                <w:sz w:val="18"/>
                <w:szCs w:val="18"/>
              </w:rPr>
              <w:t xml:space="preserve">Execute EXP-01 through EXP-06 before expanding chain coverage or adding AI-based scoring</w:t>
            </w:r>
          </w:p>
        </w:tc>
      </w:tr>
    </w:tbl>
    <w:p>
      <w:pPr>
        <w:spacing w:after="200"/>
      </w:pP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abstractNum w:abstractNumId="3"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00"/>
    </w:pPr>
    <w:rPr>
      <w:rFonts w:ascii="Cambria" w:cs="Cambria" w:eastAsia="Cambria" w:hAnsi="Cambria"/>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2026-09-10T02:03:34.605Z</dcterms:created>
  <dcterms:modified xsi:type="dcterms:W3CDTF">2026-09-10T02:03:34.615Z</dcterms:modified>
</cp:coreProperties>
</file>

<file path=docProps/custom.xml><?xml version="1.0" encoding="utf-8"?>
<Properties xmlns="http://schemas.openxmlformats.org/officeDocument/2006/custom-properties" xmlns:vt="http://schemas.openxmlformats.org/officeDocument/2006/docPropsVTypes"/>
</file>