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9DD" w:rsidRPr="00B85288" w:rsidRDefault="008649DD" w:rsidP="005041B6">
      <w:pPr>
        <w:jc w:val="center"/>
        <w:rPr>
          <w:rFonts w:ascii="Times New Roman" w:eastAsia="Times" w:hAnsi="Times New Roman" w:cs="Times New Roman"/>
          <w:b/>
          <w:bCs/>
          <w:sz w:val="48"/>
          <w:szCs w:val="48"/>
          <w:u w:val="single"/>
        </w:rPr>
      </w:pPr>
      <w:r w:rsidRPr="00B85288">
        <w:rPr>
          <w:rFonts w:ascii="Times New Roman" w:eastAsia="Times" w:hAnsi="Times New Roman" w:cs="Times New Roman"/>
          <w:b/>
          <w:bCs/>
          <w:sz w:val="48"/>
          <w:szCs w:val="48"/>
          <w:u w:val="single"/>
        </w:rPr>
        <w:t>CUSTOMER CHURN ANALYSIS</w:t>
      </w:r>
    </w:p>
    <w:p w:rsidR="005041B6" w:rsidRPr="008649DD" w:rsidRDefault="008649DD" w:rsidP="005041B6">
      <w:pPr>
        <w:jc w:val="center"/>
        <w:rPr>
          <w:rFonts w:ascii="Times New Roman" w:eastAsia="Times" w:hAnsi="Times New Roman" w:cs="Times New Roman"/>
          <w:b/>
          <w:bCs/>
          <w:sz w:val="48"/>
          <w:szCs w:val="48"/>
        </w:rPr>
      </w:pPr>
      <w:r>
        <w:rPr>
          <w:rFonts w:ascii="Times New Roman" w:eastAsia="Times" w:hAnsi="Times New Roman" w:cs="Times New Roman"/>
          <w:b/>
          <w:bCs/>
          <w:sz w:val="48"/>
          <w:szCs w:val="48"/>
        </w:rPr>
        <w:t>For</w:t>
      </w:r>
      <w:r w:rsidRPr="008649DD">
        <w:rPr>
          <w:rFonts w:ascii="Times New Roman" w:eastAsia="Times" w:hAnsi="Times New Roman" w:cs="Times New Roman"/>
          <w:b/>
          <w:bCs/>
          <w:sz w:val="48"/>
          <w:szCs w:val="48"/>
        </w:rPr>
        <w:t xml:space="preserve"> Telco Indu</w:t>
      </w:r>
      <w:r w:rsidR="00B85288">
        <w:rPr>
          <w:rFonts w:ascii="Times New Roman" w:eastAsia="Times" w:hAnsi="Times New Roman" w:cs="Times New Roman"/>
          <w:b/>
          <w:bCs/>
          <w:sz w:val="48"/>
          <w:szCs w:val="48"/>
        </w:rPr>
        <w:t>stry Growth</w:t>
      </w:r>
    </w:p>
    <w:p w:rsidR="009D17B2" w:rsidRPr="008649DD" w:rsidRDefault="00550503">
      <w:pPr>
        <w:jc w:val="both"/>
        <w:rPr>
          <w:rFonts w:ascii="Times New Roman" w:eastAsia="Times" w:hAnsi="Times New Roman" w:cs="Times New Roman"/>
          <w:b/>
          <w:bCs/>
          <w:sz w:val="40"/>
          <w:szCs w:val="40"/>
        </w:rPr>
      </w:pPr>
      <w:r w:rsidRPr="008649DD">
        <w:rPr>
          <w:rFonts w:ascii="Times New Roman" w:eastAsia="Times" w:hAnsi="Times New Roman" w:cs="Times New Roman"/>
          <w:b/>
          <w:bCs/>
          <w:sz w:val="40"/>
          <w:szCs w:val="40"/>
        </w:rPr>
        <w:t>INTRODUCTION</w:t>
      </w:r>
    </w:p>
    <w:p w:rsidR="009D17B2" w:rsidRDefault="008649DD" w:rsidP="008649DD">
      <w:pPr>
        <w:jc w:val="both"/>
        <w:rPr>
          <w:rFonts w:ascii="Times New Roman" w:hAnsi="Times New Roman" w:cs="Times New Roman"/>
          <w:sz w:val="28"/>
          <w:szCs w:val="28"/>
        </w:rPr>
      </w:pPr>
      <w:r w:rsidRPr="008649DD">
        <w:rPr>
          <w:rFonts w:ascii="Times New Roman" w:hAnsi="Times New Roman" w:cs="Times New Roman"/>
          <w:sz w:val="28"/>
          <w:szCs w:val="28"/>
        </w:rPr>
        <w:t>In today's fiercely competitive telecommunications industry, understanding customer behavior is vital for business success. One crucial metric, customer churn—representing the rate at which customers stop using a service—can have a substantial impact on a company’s financial performance. Analyzing churn</w:t>
      </w:r>
      <w:r>
        <w:rPr>
          <w:rFonts w:ascii="Times New Roman" w:hAnsi="Times New Roman" w:cs="Times New Roman"/>
          <w:sz w:val="28"/>
          <w:szCs w:val="28"/>
        </w:rPr>
        <w:t xml:space="preserve"> data reveals valuable information </w:t>
      </w:r>
      <w:r w:rsidRPr="008649DD">
        <w:rPr>
          <w:rFonts w:ascii="Times New Roman" w:hAnsi="Times New Roman" w:cs="Times New Roman"/>
          <w:sz w:val="28"/>
          <w:szCs w:val="28"/>
        </w:rPr>
        <w:t>that help telco companies improve customer retention and ensure long-ter</w:t>
      </w:r>
      <w:r>
        <w:rPr>
          <w:rFonts w:ascii="Times New Roman" w:hAnsi="Times New Roman" w:cs="Times New Roman"/>
          <w:sz w:val="28"/>
          <w:szCs w:val="28"/>
        </w:rPr>
        <w:t xml:space="preserve">m success. This article will provide </w:t>
      </w:r>
      <w:r w:rsidRPr="008649DD">
        <w:rPr>
          <w:rFonts w:ascii="Times New Roman" w:hAnsi="Times New Roman" w:cs="Times New Roman"/>
          <w:sz w:val="28"/>
          <w:szCs w:val="28"/>
        </w:rPr>
        <w:t>the analysis of customer churn datasets, the insights they offer, and strategies to minimize churn.</w:t>
      </w:r>
    </w:p>
    <w:p w:rsidR="009D17B2" w:rsidRDefault="009D17B2">
      <w:pPr>
        <w:jc w:val="both"/>
        <w:rPr>
          <w:rFonts w:ascii="Times New Roman" w:eastAsia="Times" w:hAnsi="Times New Roman" w:cs="Times New Roman"/>
          <w:b/>
          <w:bCs/>
          <w:sz w:val="32"/>
          <w:szCs w:val="32"/>
        </w:rPr>
      </w:pPr>
    </w:p>
    <w:p w:rsidR="008649DD" w:rsidRPr="008649DD" w:rsidRDefault="008649DD" w:rsidP="008649DD">
      <w:pPr>
        <w:jc w:val="both"/>
        <w:rPr>
          <w:rFonts w:ascii="Times New Roman" w:eastAsia="Times" w:hAnsi="Times New Roman" w:cs="Times New Roman"/>
          <w:b/>
          <w:bCs/>
          <w:sz w:val="32"/>
          <w:szCs w:val="32"/>
        </w:rPr>
      </w:pPr>
      <w:r>
        <w:rPr>
          <w:rFonts w:ascii="Times New Roman" w:eastAsia="Times" w:hAnsi="Times New Roman" w:cs="Times New Roman"/>
          <w:b/>
          <w:bCs/>
          <w:sz w:val="32"/>
          <w:szCs w:val="32"/>
        </w:rPr>
        <w:t xml:space="preserve">QUERY 1: </w:t>
      </w:r>
      <w:r w:rsidRPr="008649DD">
        <w:rPr>
          <w:rFonts w:ascii="Times New Roman" w:eastAsia="Times" w:hAnsi="Times New Roman" w:cs="Times New Roman"/>
          <w:b/>
          <w:bCs/>
          <w:sz w:val="32"/>
          <w:szCs w:val="32"/>
        </w:rPr>
        <w:t xml:space="preserve"> Considering the top 5 groups with the highest</w:t>
      </w:r>
    </w:p>
    <w:p w:rsidR="008649DD" w:rsidRPr="008649DD" w:rsidRDefault="008649DD" w:rsidP="008649DD">
      <w:pPr>
        <w:jc w:val="both"/>
        <w:rPr>
          <w:rFonts w:ascii="Times New Roman" w:eastAsia="Times" w:hAnsi="Times New Roman" w:cs="Times New Roman"/>
          <w:b/>
          <w:bCs/>
          <w:sz w:val="32"/>
          <w:szCs w:val="32"/>
        </w:rPr>
      </w:pPr>
      <w:proofErr w:type="gramStart"/>
      <w:r w:rsidRPr="008649DD">
        <w:rPr>
          <w:rFonts w:ascii="Times New Roman" w:eastAsia="Times" w:hAnsi="Times New Roman" w:cs="Times New Roman"/>
          <w:b/>
          <w:bCs/>
          <w:sz w:val="32"/>
          <w:szCs w:val="32"/>
        </w:rPr>
        <w:t>average</w:t>
      </w:r>
      <w:proofErr w:type="gramEnd"/>
      <w:r w:rsidRPr="008649DD">
        <w:rPr>
          <w:rFonts w:ascii="Times New Roman" w:eastAsia="Times" w:hAnsi="Times New Roman" w:cs="Times New Roman"/>
          <w:b/>
          <w:bCs/>
          <w:sz w:val="32"/>
          <w:szCs w:val="32"/>
        </w:rPr>
        <w:t xml:space="preserve"> monthly charges among churned customers,</w:t>
      </w:r>
    </w:p>
    <w:p w:rsidR="008649DD" w:rsidRPr="008649DD" w:rsidRDefault="008649DD" w:rsidP="008649DD">
      <w:pPr>
        <w:jc w:val="both"/>
        <w:rPr>
          <w:rFonts w:ascii="Times New Roman" w:eastAsia="Times" w:hAnsi="Times New Roman" w:cs="Times New Roman"/>
          <w:b/>
          <w:bCs/>
          <w:sz w:val="32"/>
          <w:szCs w:val="32"/>
        </w:rPr>
      </w:pPr>
      <w:proofErr w:type="gramStart"/>
      <w:r w:rsidRPr="008649DD">
        <w:rPr>
          <w:rFonts w:ascii="Times New Roman" w:eastAsia="Times" w:hAnsi="Times New Roman" w:cs="Times New Roman"/>
          <w:b/>
          <w:bCs/>
          <w:sz w:val="32"/>
          <w:szCs w:val="32"/>
        </w:rPr>
        <w:t>how</w:t>
      </w:r>
      <w:proofErr w:type="gramEnd"/>
      <w:r w:rsidRPr="008649DD">
        <w:rPr>
          <w:rFonts w:ascii="Times New Roman" w:eastAsia="Times" w:hAnsi="Times New Roman" w:cs="Times New Roman"/>
          <w:b/>
          <w:bCs/>
          <w:sz w:val="32"/>
          <w:szCs w:val="32"/>
        </w:rPr>
        <w:t xml:space="preserve"> can personalized offers be tailored based on age,</w:t>
      </w:r>
    </w:p>
    <w:p w:rsidR="008649DD" w:rsidRPr="008649DD" w:rsidRDefault="008649DD" w:rsidP="008649DD">
      <w:pPr>
        <w:jc w:val="both"/>
        <w:rPr>
          <w:rFonts w:ascii="Times New Roman" w:eastAsia="Times" w:hAnsi="Times New Roman" w:cs="Times New Roman"/>
          <w:b/>
          <w:bCs/>
          <w:sz w:val="32"/>
          <w:szCs w:val="32"/>
        </w:rPr>
      </w:pPr>
      <w:proofErr w:type="gramStart"/>
      <w:r w:rsidRPr="008649DD">
        <w:rPr>
          <w:rFonts w:ascii="Times New Roman" w:eastAsia="Times" w:hAnsi="Times New Roman" w:cs="Times New Roman"/>
          <w:b/>
          <w:bCs/>
          <w:sz w:val="32"/>
          <w:szCs w:val="32"/>
        </w:rPr>
        <w:t>gender</w:t>
      </w:r>
      <w:proofErr w:type="gramEnd"/>
      <w:r w:rsidRPr="008649DD">
        <w:rPr>
          <w:rFonts w:ascii="Times New Roman" w:eastAsia="Times" w:hAnsi="Times New Roman" w:cs="Times New Roman"/>
          <w:b/>
          <w:bCs/>
          <w:sz w:val="32"/>
          <w:szCs w:val="32"/>
        </w:rPr>
        <w:t>, and contract type to potentially improve</w:t>
      </w:r>
    </w:p>
    <w:p w:rsidR="00D85B2D" w:rsidRDefault="008649DD" w:rsidP="00D85B2D">
      <w:pPr>
        <w:jc w:val="both"/>
        <w:rPr>
          <w:rFonts w:ascii="Times New Roman" w:eastAsia="Times" w:hAnsi="Times New Roman" w:cs="Times New Roman"/>
          <w:b/>
          <w:bCs/>
          <w:sz w:val="32"/>
          <w:szCs w:val="32"/>
        </w:rPr>
      </w:pPr>
      <w:proofErr w:type="gramStart"/>
      <w:r w:rsidRPr="008649DD">
        <w:rPr>
          <w:rFonts w:ascii="Times New Roman" w:eastAsia="Times" w:hAnsi="Times New Roman" w:cs="Times New Roman"/>
          <w:b/>
          <w:bCs/>
          <w:sz w:val="32"/>
          <w:szCs w:val="32"/>
        </w:rPr>
        <w:t>customer</w:t>
      </w:r>
      <w:proofErr w:type="gramEnd"/>
      <w:r w:rsidRPr="008649DD">
        <w:rPr>
          <w:rFonts w:ascii="Times New Roman" w:eastAsia="Times" w:hAnsi="Times New Roman" w:cs="Times New Roman"/>
          <w:b/>
          <w:bCs/>
          <w:sz w:val="32"/>
          <w:szCs w:val="32"/>
        </w:rPr>
        <w:t xml:space="preserve"> retention rates?</w:t>
      </w:r>
    </w:p>
    <w:p w:rsidR="00D85B2D" w:rsidRPr="00D85B2D" w:rsidRDefault="00D85B2D" w:rsidP="00D85B2D">
      <w:pPr>
        <w:jc w:val="both"/>
        <w:rPr>
          <w:rFonts w:ascii="Times New Roman" w:eastAsia="Times" w:hAnsi="Times New Roman" w:cs="Times New Roman"/>
          <w:sz w:val="28"/>
          <w:szCs w:val="28"/>
        </w:rPr>
      </w:pPr>
      <w:r>
        <w:rPr>
          <w:rFonts w:ascii="Times New Roman" w:eastAsia="Times" w:hAnsi="Times New Roman" w:cs="Times New Roman"/>
          <w:sz w:val="28"/>
          <w:szCs w:val="28"/>
        </w:rPr>
        <w:t>To show what are the average</w:t>
      </w:r>
      <w:r w:rsidRPr="008649DD">
        <w:rPr>
          <w:rFonts w:ascii="Times New Roman" w:eastAsia="Times" w:hAnsi="Times New Roman" w:cs="Times New Roman"/>
          <w:sz w:val="28"/>
          <w:szCs w:val="28"/>
        </w:rPr>
        <w:t xml:space="preserve"> monthly charges of customers who has churned and what was their age, gender and what was the contract type</w:t>
      </w:r>
      <w:r>
        <w:rPr>
          <w:rFonts w:ascii="Times New Roman" w:eastAsia="Times" w:hAnsi="Times New Roman" w:cs="Times New Roman"/>
          <w:sz w:val="22"/>
          <w:szCs w:val="22"/>
        </w:rPr>
        <w:t xml:space="preserve"> </w:t>
      </w:r>
      <w:r>
        <w:rPr>
          <w:rFonts w:ascii="Times New Roman" w:eastAsia="Times" w:hAnsi="Times New Roman" w:cs="Times New Roman"/>
          <w:sz w:val="28"/>
          <w:szCs w:val="28"/>
        </w:rPr>
        <w:t>we will use the following query,</w:t>
      </w:r>
    </w:p>
    <w:p w:rsidR="009D17B2" w:rsidRPr="008649DD" w:rsidRDefault="00550503" w:rsidP="00D85B2D">
      <w:pPr>
        <w:jc w:val="center"/>
        <w:rPr>
          <w:rFonts w:ascii="Times New Roman" w:eastAsia="Times" w:hAnsi="Times New Roman" w:cs="Times New Roman"/>
        </w:rPr>
      </w:pPr>
      <w:r w:rsidRPr="008649DD">
        <w:rPr>
          <w:rFonts w:ascii="Times New Roman" w:hAnsi="Times New Roman" w:cs="Times New Roman"/>
          <w:noProof/>
          <w:lang w:eastAsia="en-US"/>
        </w:rPr>
        <w:drawing>
          <wp:inline distT="0" distB="0" distL="114300" distR="114300">
            <wp:extent cx="5320373" cy="1506071"/>
            <wp:effectExtent l="0" t="0" r="0" b="0"/>
            <wp:docPr id="435859948" name="Picture 435859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59948" name="Picture 435859948"/>
                    <pic:cNvPicPr>
                      <a:picLocks noChangeAspect="1"/>
                    </pic:cNvPicPr>
                  </pic:nvPicPr>
                  <pic:blipFill rotWithShape="1">
                    <a:blip r:embed="rId7">
                      <a:extLst>
                        <a:ext uri="{28A0092B-C50C-407E-A947-70E740481C1C}">
                          <a14:useLocalDpi xmlns:a14="http://schemas.microsoft.com/office/drawing/2010/main" val="0"/>
                        </a:ext>
                      </a:extLst>
                    </a:blip>
                    <a:srcRect r="37255"/>
                    <a:stretch/>
                  </pic:blipFill>
                  <pic:spPr bwMode="auto">
                    <a:xfrm>
                      <a:off x="0" y="0"/>
                      <a:ext cx="5349290" cy="1514257"/>
                    </a:xfrm>
                    <a:prstGeom prst="rect">
                      <a:avLst/>
                    </a:prstGeom>
                    <a:ln>
                      <a:noFill/>
                    </a:ln>
                    <a:extLst>
                      <a:ext uri="{53640926-AAD7-44D8-BBD7-CCE9431645EC}">
                        <a14:shadowObscured xmlns:a14="http://schemas.microsoft.com/office/drawing/2010/main"/>
                      </a:ext>
                    </a:extLst>
                  </pic:spPr>
                </pic:pic>
              </a:graphicData>
            </a:graphic>
          </wp:inline>
        </w:drawing>
      </w:r>
    </w:p>
    <w:p w:rsidR="009D17B2" w:rsidRPr="008649DD" w:rsidRDefault="009D17B2">
      <w:pPr>
        <w:jc w:val="both"/>
        <w:rPr>
          <w:rFonts w:ascii="Times New Roman" w:eastAsia="Times" w:hAnsi="Times New Roman" w:cs="Times New Roman"/>
          <w:sz w:val="22"/>
          <w:szCs w:val="22"/>
        </w:rPr>
      </w:pPr>
    </w:p>
    <w:p w:rsidR="009D17B2" w:rsidRPr="008649DD" w:rsidRDefault="00D85B2D">
      <w:pPr>
        <w:jc w:val="both"/>
        <w:rPr>
          <w:rFonts w:ascii="Times New Roman" w:eastAsia="Times" w:hAnsi="Times New Roman" w:cs="Times New Roman"/>
          <w:b/>
          <w:bCs/>
          <w:sz w:val="32"/>
          <w:szCs w:val="32"/>
        </w:rPr>
      </w:pPr>
      <w:r>
        <w:rPr>
          <w:rFonts w:ascii="Times New Roman" w:eastAsia="Times" w:hAnsi="Times New Roman" w:cs="Times New Roman"/>
          <w:b/>
          <w:bCs/>
          <w:sz w:val="32"/>
          <w:szCs w:val="32"/>
        </w:rPr>
        <w:lastRenderedPageBreak/>
        <w:t>Findings</w:t>
      </w:r>
    </w:p>
    <w:p w:rsidR="009D17B2" w:rsidRPr="008649DD" w:rsidRDefault="00550503" w:rsidP="00D85B2D">
      <w:pPr>
        <w:jc w:val="center"/>
        <w:rPr>
          <w:rFonts w:ascii="Times New Roman" w:eastAsia="Times" w:hAnsi="Times New Roman" w:cs="Times New Roman"/>
        </w:rPr>
      </w:pPr>
      <w:r w:rsidRPr="008649DD">
        <w:rPr>
          <w:rFonts w:ascii="Times New Roman" w:hAnsi="Times New Roman" w:cs="Times New Roman"/>
          <w:noProof/>
          <w:lang w:eastAsia="en-US"/>
        </w:rPr>
        <w:drawing>
          <wp:inline distT="0" distB="0" distL="114300" distR="114300">
            <wp:extent cx="5899977" cy="2133600"/>
            <wp:effectExtent l="0" t="0" r="5715" b="0"/>
            <wp:docPr id="1470135137" name="Picture 147013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35137" name="Picture 1470135137"/>
                    <pic:cNvPicPr>
                      <a:picLocks noChangeAspect="1"/>
                    </pic:cNvPicPr>
                  </pic:nvPicPr>
                  <pic:blipFill rotWithShape="1">
                    <a:blip r:embed="rId8">
                      <a:extLst>
                        <a:ext uri="{28A0092B-C50C-407E-A947-70E740481C1C}">
                          <a14:useLocalDpi xmlns:a14="http://schemas.microsoft.com/office/drawing/2010/main" val="0"/>
                        </a:ext>
                      </a:extLst>
                    </a:blip>
                    <a:srcRect r="22275"/>
                    <a:stretch/>
                  </pic:blipFill>
                  <pic:spPr bwMode="auto">
                    <a:xfrm>
                      <a:off x="0" y="0"/>
                      <a:ext cx="5947605" cy="2150823"/>
                    </a:xfrm>
                    <a:prstGeom prst="rect">
                      <a:avLst/>
                    </a:prstGeom>
                    <a:ln>
                      <a:noFill/>
                    </a:ln>
                    <a:extLst>
                      <a:ext uri="{53640926-AAD7-44D8-BBD7-CCE9431645EC}">
                        <a14:shadowObscured xmlns:a14="http://schemas.microsoft.com/office/drawing/2010/main"/>
                      </a:ext>
                    </a:extLst>
                  </pic:spPr>
                </pic:pic>
              </a:graphicData>
            </a:graphic>
          </wp:inline>
        </w:drawing>
      </w:r>
    </w:p>
    <w:p w:rsidR="00D85B2D" w:rsidRDefault="00D85B2D" w:rsidP="00D85B2D">
      <w:pPr>
        <w:jc w:val="both"/>
        <w:rPr>
          <w:rFonts w:ascii="Times New Roman" w:eastAsia="Times" w:hAnsi="Times New Roman" w:cs="Times New Roman"/>
          <w:sz w:val="28"/>
          <w:szCs w:val="28"/>
        </w:rPr>
      </w:pPr>
    </w:p>
    <w:p w:rsidR="009D17B2" w:rsidRPr="008649DD" w:rsidRDefault="00D85B2D" w:rsidP="00D85B2D">
      <w:pPr>
        <w:jc w:val="both"/>
        <w:rPr>
          <w:rFonts w:ascii="Times New Roman" w:eastAsia="Times" w:hAnsi="Times New Roman" w:cs="Times New Roman"/>
          <w:sz w:val="28"/>
          <w:szCs w:val="28"/>
        </w:rPr>
      </w:pPr>
      <w:r w:rsidRPr="00D85B2D">
        <w:rPr>
          <w:rFonts w:ascii="Times New Roman" w:eastAsia="Times" w:hAnsi="Times New Roman" w:cs="Times New Roman"/>
          <w:sz w:val="28"/>
          <w:szCs w:val="28"/>
        </w:rPr>
        <w:t xml:space="preserve">Approximately </w:t>
      </w:r>
      <w:r w:rsidRPr="00D85B2D">
        <w:rPr>
          <w:rFonts w:ascii="Times New Roman" w:eastAsia="Times" w:hAnsi="Times New Roman" w:cs="Times New Roman"/>
          <w:b/>
          <w:bCs/>
          <w:sz w:val="28"/>
          <w:szCs w:val="28"/>
        </w:rPr>
        <w:t>60% of customers</w:t>
      </w:r>
      <w:r w:rsidRPr="00D85B2D">
        <w:rPr>
          <w:rFonts w:ascii="Times New Roman" w:eastAsia="Times" w:hAnsi="Times New Roman" w:cs="Times New Roman"/>
          <w:sz w:val="28"/>
          <w:szCs w:val="28"/>
        </w:rPr>
        <w:t xml:space="preserve"> who churned were </w:t>
      </w:r>
      <w:r w:rsidRPr="00D85B2D">
        <w:rPr>
          <w:rFonts w:ascii="Times New Roman" w:eastAsia="Times" w:hAnsi="Times New Roman" w:cs="Times New Roman"/>
          <w:b/>
          <w:bCs/>
          <w:sz w:val="28"/>
          <w:szCs w:val="28"/>
        </w:rPr>
        <w:t>older</w:t>
      </w:r>
      <w:r w:rsidRPr="00D85B2D">
        <w:rPr>
          <w:rFonts w:ascii="Times New Roman" w:eastAsia="Times" w:hAnsi="Times New Roman" w:cs="Times New Roman"/>
          <w:sz w:val="28"/>
          <w:szCs w:val="28"/>
        </w:rPr>
        <w:t xml:space="preserve">, suggesting age plays a role in retention. A notable number of churned customers were </w:t>
      </w:r>
      <w:r w:rsidRPr="00D85B2D">
        <w:rPr>
          <w:rFonts w:ascii="Times New Roman" w:eastAsia="Times" w:hAnsi="Times New Roman" w:cs="Times New Roman"/>
          <w:b/>
          <w:bCs/>
          <w:sz w:val="28"/>
          <w:szCs w:val="28"/>
        </w:rPr>
        <w:t>male</w:t>
      </w:r>
      <w:r w:rsidRPr="00D85B2D">
        <w:rPr>
          <w:rFonts w:ascii="Times New Roman" w:eastAsia="Times" w:hAnsi="Times New Roman" w:cs="Times New Roman"/>
          <w:sz w:val="28"/>
          <w:szCs w:val="28"/>
        </w:rPr>
        <w:t xml:space="preserve">, indicating that marketing efforts may benefit from being more targeted. Furthermore, many of these customers were on a </w:t>
      </w:r>
      <w:r w:rsidRPr="00D85B2D">
        <w:rPr>
          <w:rFonts w:ascii="Times New Roman" w:eastAsia="Times" w:hAnsi="Times New Roman" w:cs="Times New Roman"/>
          <w:b/>
          <w:bCs/>
          <w:sz w:val="28"/>
          <w:szCs w:val="28"/>
        </w:rPr>
        <w:t>one-year contract</w:t>
      </w:r>
      <w:r w:rsidRPr="00D85B2D">
        <w:rPr>
          <w:rFonts w:ascii="Times New Roman" w:eastAsia="Times" w:hAnsi="Times New Roman" w:cs="Times New Roman"/>
          <w:sz w:val="28"/>
          <w:szCs w:val="28"/>
        </w:rPr>
        <w:t>, indicating the need for better incentives to encourage contract renewals or upgrades</w:t>
      </w:r>
      <w:r>
        <w:rPr>
          <w:rFonts w:ascii="Times New Roman" w:eastAsia="Times" w:hAnsi="Times New Roman" w:cs="Times New Roman"/>
          <w:sz w:val="28"/>
          <w:szCs w:val="28"/>
        </w:rPr>
        <w:t>.</w:t>
      </w:r>
    </w:p>
    <w:p w:rsidR="009D17B2" w:rsidRPr="008649DD" w:rsidRDefault="009D17B2">
      <w:pPr>
        <w:jc w:val="both"/>
        <w:rPr>
          <w:rFonts w:ascii="Times New Roman" w:eastAsia="Times" w:hAnsi="Times New Roman" w:cs="Times New Roman"/>
        </w:rPr>
      </w:pPr>
    </w:p>
    <w:p w:rsidR="00D85B2D" w:rsidRDefault="00354289" w:rsidP="00D85B2D">
      <w:pPr>
        <w:jc w:val="both"/>
        <w:rPr>
          <w:rFonts w:ascii="Times New Roman" w:eastAsia="Times" w:hAnsi="Times New Roman" w:cs="Times New Roman"/>
          <w:b/>
          <w:bCs/>
          <w:sz w:val="32"/>
          <w:szCs w:val="32"/>
        </w:rPr>
      </w:pPr>
      <w:r>
        <w:rPr>
          <w:rFonts w:ascii="Times New Roman" w:eastAsia="Times" w:hAnsi="Times New Roman" w:cs="Times New Roman"/>
          <w:b/>
          <w:bCs/>
          <w:sz w:val="32"/>
          <w:szCs w:val="32"/>
        </w:rPr>
        <w:t xml:space="preserve">Churn Reason </w:t>
      </w:r>
      <w:r w:rsidR="00550503" w:rsidRPr="008649DD">
        <w:rPr>
          <w:rFonts w:ascii="Times New Roman" w:eastAsia="Times" w:hAnsi="Times New Roman" w:cs="Times New Roman"/>
          <w:b/>
          <w:bCs/>
          <w:sz w:val="32"/>
          <w:szCs w:val="32"/>
        </w:rPr>
        <w:t>Analysis</w:t>
      </w:r>
    </w:p>
    <w:p w:rsidR="00B85288" w:rsidRPr="00B85288" w:rsidRDefault="00B85288" w:rsidP="00B85288">
      <w:pPr>
        <w:jc w:val="both"/>
        <w:rPr>
          <w:rFonts w:ascii="Times New Roman" w:eastAsia="Times" w:hAnsi="Times New Roman" w:cs="Times New Roman"/>
          <w:b/>
          <w:bCs/>
          <w:sz w:val="32"/>
          <w:szCs w:val="32"/>
        </w:rPr>
      </w:pPr>
      <w:r>
        <w:rPr>
          <w:rFonts w:ascii="Times New Roman" w:eastAsia="Times" w:hAnsi="Times New Roman" w:cs="Times New Roman"/>
          <w:b/>
          <w:bCs/>
          <w:sz w:val="32"/>
          <w:szCs w:val="32"/>
        </w:rPr>
        <w:t xml:space="preserve">QUERY 2: </w:t>
      </w:r>
      <w:r w:rsidRPr="00B85288">
        <w:rPr>
          <w:rFonts w:ascii="Times New Roman" w:eastAsia="Times" w:hAnsi="Times New Roman" w:cs="Times New Roman"/>
          <w:b/>
          <w:bCs/>
          <w:sz w:val="32"/>
          <w:szCs w:val="32"/>
        </w:rPr>
        <w:t>What are the feedback or complaints from</w:t>
      </w:r>
    </w:p>
    <w:p w:rsidR="00B85288" w:rsidRDefault="00B85288" w:rsidP="00B85288">
      <w:pPr>
        <w:jc w:val="both"/>
        <w:rPr>
          <w:rFonts w:ascii="Times New Roman" w:eastAsia="Times" w:hAnsi="Times New Roman" w:cs="Times New Roman"/>
          <w:b/>
          <w:bCs/>
          <w:sz w:val="32"/>
          <w:szCs w:val="32"/>
        </w:rPr>
      </w:pPr>
      <w:proofErr w:type="gramStart"/>
      <w:r w:rsidRPr="00B85288">
        <w:rPr>
          <w:rFonts w:ascii="Times New Roman" w:eastAsia="Times" w:hAnsi="Times New Roman" w:cs="Times New Roman"/>
          <w:b/>
          <w:bCs/>
          <w:sz w:val="32"/>
          <w:szCs w:val="32"/>
        </w:rPr>
        <w:t>those</w:t>
      </w:r>
      <w:proofErr w:type="gramEnd"/>
      <w:r w:rsidRPr="00B85288">
        <w:rPr>
          <w:rFonts w:ascii="Times New Roman" w:eastAsia="Times" w:hAnsi="Times New Roman" w:cs="Times New Roman"/>
          <w:b/>
          <w:bCs/>
          <w:sz w:val="32"/>
          <w:szCs w:val="32"/>
        </w:rPr>
        <w:t xml:space="preserve"> churned customers</w:t>
      </w:r>
      <w:r>
        <w:rPr>
          <w:rFonts w:ascii="Times New Roman" w:eastAsia="Times" w:hAnsi="Times New Roman" w:cs="Times New Roman"/>
          <w:b/>
          <w:bCs/>
          <w:sz w:val="32"/>
          <w:szCs w:val="32"/>
        </w:rPr>
        <w:t>?</w:t>
      </w:r>
    </w:p>
    <w:p w:rsidR="00D85B2D" w:rsidRDefault="00D85B2D" w:rsidP="00D85B2D">
      <w:pPr>
        <w:jc w:val="both"/>
        <w:rPr>
          <w:rFonts w:ascii="Times New Roman" w:eastAsia="Times" w:hAnsi="Times New Roman" w:cs="Times New Roman"/>
          <w:sz w:val="28"/>
          <w:szCs w:val="28"/>
        </w:rPr>
      </w:pPr>
      <w:r>
        <w:rPr>
          <w:rFonts w:ascii="Times New Roman" w:eastAsia="Times" w:hAnsi="Times New Roman" w:cs="Times New Roman"/>
          <w:sz w:val="28"/>
          <w:szCs w:val="28"/>
        </w:rPr>
        <w:t xml:space="preserve">To find the primary reasons for customer churn; </w:t>
      </w:r>
    </w:p>
    <w:p w:rsidR="00D85B2D" w:rsidRPr="00D85B2D" w:rsidRDefault="00D85B2D" w:rsidP="00D85B2D">
      <w:pPr>
        <w:jc w:val="both"/>
        <w:rPr>
          <w:rFonts w:ascii="Times New Roman" w:eastAsia="Times" w:hAnsi="Times New Roman" w:cs="Times New Roman"/>
          <w:sz w:val="28"/>
          <w:szCs w:val="28"/>
        </w:rPr>
      </w:pPr>
    </w:p>
    <w:p w:rsidR="00354289" w:rsidRDefault="00550503" w:rsidP="00354289">
      <w:pPr>
        <w:jc w:val="center"/>
        <w:rPr>
          <w:rFonts w:ascii="Times New Roman" w:eastAsia="Times" w:hAnsi="Times New Roman" w:cs="Times New Roman"/>
          <w:sz w:val="28"/>
          <w:szCs w:val="28"/>
        </w:rPr>
      </w:pPr>
      <w:r w:rsidRPr="008649DD">
        <w:rPr>
          <w:rFonts w:ascii="Times New Roman" w:hAnsi="Times New Roman" w:cs="Times New Roman"/>
          <w:noProof/>
          <w:lang w:eastAsia="en-US"/>
        </w:rPr>
        <w:drawing>
          <wp:inline distT="0" distB="0" distL="114300" distR="114300">
            <wp:extent cx="4515774" cy="1174377"/>
            <wp:effectExtent l="0" t="0" r="0" b="6985"/>
            <wp:docPr id="910213871" name="Picture 910213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13871" name="Picture 910213871"/>
                    <pic:cNvPicPr>
                      <a:picLocks noChangeAspect="1"/>
                    </pic:cNvPicPr>
                  </pic:nvPicPr>
                  <pic:blipFill rotWithShape="1">
                    <a:blip r:embed="rId9">
                      <a:extLst>
                        <a:ext uri="{28A0092B-C50C-407E-A947-70E740481C1C}">
                          <a14:useLocalDpi xmlns:a14="http://schemas.microsoft.com/office/drawing/2010/main" val="0"/>
                        </a:ext>
                      </a:extLst>
                    </a:blip>
                    <a:srcRect t="17474" r="59276" b="9097"/>
                    <a:stretch/>
                  </pic:blipFill>
                  <pic:spPr bwMode="auto">
                    <a:xfrm>
                      <a:off x="0" y="0"/>
                      <a:ext cx="4534635" cy="1179282"/>
                    </a:xfrm>
                    <a:prstGeom prst="rect">
                      <a:avLst/>
                    </a:prstGeom>
                    <a:ln>
                      <a:noFill/>
                    </a:ln>
                    <a:extLst>
                      <a:ext uri="{53640926-AAD7-44D8-BBD7-CCE9431645EC}">
                        <a14:shadowObscured xmlns:a14="http://schemas.microsoft.com/office/drawing/2010/main"/>
                      </a:ext>
                    </a:extLst>
                  </pic:spPr>
                </pic:pic>
              </a:graphicData>
            </a:graphic>
          </wp:inline>
        </w:drawing>
      </w:r>
    </w:p>
    <w:p w:rsidR="00354289" w:rsidRDefault="00354289" w:rsidP="00354289">
      <w:pPr>
        <w:jc w:val="center"/>
        <w:rPr>
          <w:rFonts w:ascii="Times New Roman" w:eastAsia="Times" w:hAnsi="Times New Roman" w:cs="Times New Roman"/>
          <w:sz w:val="28"/>
          <w:szCs w:val="28"/>
        </w:rPr>
      </w:pPr>
    </w:p>
    <w:p w:rsidR="00354289" w:rsidRDefault="00354289" w:rsidP="00354289">
      <w:pPr>
        <w:jc w:val="center"/>
        <w:rPr>
          <w:rFonts w:ascii="Times New Roman" w:eastAsia="Times" w:hAnsi="Times New Roman" w:cs="Times New Roman"/>
          <w:sz w:val="28"/>
          <w:szCs w:val="28"/>
        </w:rPr>
      </w:pPr>
    </w:p>
    <w:p w:rsidR="00354289" w:rsidRDefault="00354289" w:rsidP="00354289">
      <w:pPr>
        <w:jc w:val="center"/>
        <w:rPr>
          <w:rFonts w:ascii="Times New Roman" w:eastAsia="Times" w:hAnsi="Times New Roman" w:cs="Times New Roman"/>
          <w:sz w:val="28"/>
          <w:szCs w:val="28"/>
        </w:rPr>
      </w:pPr>
    </w:p>
    <w:p w:rsidR="00354289" w:rsidRPr="00354289" w:rsidRDefault="00354289" w:rsidP="00354289">
      <w:pPr>
        <w:rPr>
          <w:rFonts w:ascii="Times New Roman" w:eastAsia="Times" w:hAnsi="Times New Roman" w:cs="Times New Roman"/>
          <w:b/>
          <w:bCs/>
          <w:sz w:val="32"/>
          <w:szCs w:val="32"/>
        </w:rPr>
      </w:pPr>
      <w:r w:rsidRPr="00354289">
        <w:rPr>
          <w:rFonts w:ascii="Times New Roman" w:eastAsia="Times" w:hAnsi="Times New Roman" w:cs="Times New Roman"/>
          <w:b/>
          <w:bCs/>
          <w:sz w:val="32"/>
          <w:szCs w:val="32"/>
        </w:rPr>
        <w:t>Findings</w:t>
      </w:r>
    </w:p>
    <w:p w:rsidR="00354289" w:rsidRDefault="00550503" w:rsidP="00354289">
      <w:pPr>
        <w:jc w:val="center"/>
        <w:rPr>
          <w:rFonts w:ascii="Times New Roman" w:eastAsia="Times" w:hAnsi="Times New Roman" w:cs="Times New Roman"/>
          <w:sz w:val="28"/>
          <w:szCs w:val="28"/>
        </w:rPr>
      </w:pPr>
      <w:r w:rsidRPr="008649DD">
        <w:rPr>
          <w:rFonts w:ascii="Times New Roman" w:hAnsi="Times New Roman" w:cs="Times New Roman"/>
          <w:noProof/>
          <w:lang w:eastAsia="en-US"/>
        </w:rPr>
        <w:drawing>
          <wp:inline distT="0" distB="0" distL="114300" distR="114300">
            <wp:extent cx="5044811" cy="3627120"/>
            <wp:effectExtent l="0" t="0" r="3810" b="0"/>
            <wp:docPr id="1579991463" name="Picture 157999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91463" name="Picture 1579991463"/>
                    <pic:cNvPicPr>
                      <a:picLocks noChangeAspect="1"/>
                    </pic:cNvPicPr>
                  </pic:nvPicPr>
                  <pic:blipFill rotWithShape="1">
                    <a:blip r:embed="rId10">
                      <a:extLst>
                        <a:ext uri="{28A0092B-C50C-407E-A947-70E740481C1C}">
                          <a14:useLocalDpi xmlns:a14="http://schemas.microsoft.com/office/drawing/2010/main" val="0"/>
                        </a:ext>
                      </a:extLst>
                    </a:blip>
                    <a:srcRect r="34469"/>
                    <a:stretch/>
                  </pic:blipFill>
                  <pic:spPr bwMode="auto">
                    <a:xfrm>
                      <a:off x="0" y="0"/>
                      <a:ext cx="5051986" cy="3632278"/>
                    </a:xfrm>
                    <a:prstGeom prst="rect">
                      <a:avLst/>
                    </a:prstGeom>
                    <a:ln>
                      <a:noFill/>
                    </a:ln>
                    <a:extLst>
                      <a:ext uri="{53640926-AAD7-44D8-BBD7-CCE9431645EC}">
                        <a14:shadowObscured xmlns:a14="http://schemas.microsoft.com/office/drawing/2010/main"/>
                      </a:ext>
                    </a:extLst>
                  </pic:spPr>
                </pic:pic>
              </a:graphicData>
            </a:graphic>
          </wp:inline>
        </w:drawing>
      </w:r>
    </w:p>
    <w:p w:rsidR="00B85288" w:rsidRPr="00354289" w:rsidRDefault="00B85288" w:rsidP="00354289">
      <w:pPr>
        <w:jc w:val="center"/>
        <w:rPr>
          <w:rFonts w:ascii="Times New Roman" w:eastAsia="Times" w:hAnsi="Times New Roman" w:cs="Times New Roman"/>
          <w:sz w:val="28"/>
          <w:szCs w:val="28"/>
        </w:rPr>
      </w:pPr>
    </w:p>
    <w:p w:rsidR="00354289" w:rsidRDefault="00D85B2D" w:rsidP="00D85B2D">
      <w:pPr>
        <w:jc w:val="both"/>
        <w:rPr>
          <w:rFonts w:ascii="Times New Roman" w:eastAsia="Times" w:hAnsi="Times New Roman" w:cs="Times New Roman"/>
          <w:sz w:val="28"/>
          <w:szCs w:val="28"/>
        </w:rPr>
      </w:pPr>
      <w:r w:rsidRPr="00D85B2D">
        <w:rPr>
          <w:rFonts w:ascii="Times New Roman" w:eastAsia="Times" w:hAnsi="Times New Roman" w:cs="Times New Roman"/>
          <w:sz w:val="28"/>
          <w:szCs w:val="28"/>
        </w:rPr>
        <w:t>The analysis revealed that the majority of customers left due to competitors offering superior devices, highlighting the importance of product offerings. Additionally, many customers cited better offers from competitors, suggesting that offering more competitive deals could help reduce churn.</w:t>
      </w:r>
    </w:p>
    <w:p w:rsidR="00354289" w:rsidRDefault="00354289" w:rsidP="00D85B2D">
      <w:pPr>
        <w:jc w:val="both"/>
        <w:rPr>
          <w:rFonts w:ascii="Times New Roman" w:eastAsia="Times" w:hAnsi="Times New Roman" w:cs="Times New Roman"/>
          <w:sz w:val="28"/>
          <w:szCs w:val="28"/>
        </w:rPr>
      </w:pPr>
    </w:p>
    <w:p w:rsidR="00B85288" w:rsidRPr="00B85288" w:rsidRDefault="00550503" w:rsidP="00B85288">
      <w:pPr>
        <w:jc w:val="center"/>
        <w:rPr>
          <w:rFonts w:ascii="Times New Roman" w:hAnsi="Times New Roman" w:cs="Times New Roman"/>
        </w:rPr>
      </w:pPr>
      <w:r w:rsidRPr="008649DD">
        <w:rPr>
          <w:rFonts w:ascii="Times New Roman" w:hAnsi="Times New Roman" w:cs="Times New Roman"/>
          <w:noProof/>
          <w:lang w:eastAsia="en-US"/>
        </w:rPr>
        <w:drawing>
          <wp:inline distT="0" distB="0" distL="114300" distR="114300">
            <wp:extent cx="4951797" cy="1361440"/>
            <wp:effectExtent l="0" t="0" r="1270" b="0"/>
            <wp:docPr id="1243347834" name="Picture 1243347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47834" name="Picture 1243347834"/>
                    <pic:cNvPicPr>
                      <a:picLocks noChangeAspect="1"/>
                    </pic:cNvPicPr>
                  </pic:nvPicPr>
                  <pic:blipFill rotWithShape="1">
                    <a:blip r:embed="rId11">
                      <a:extLst>
                        <a:ext uri="{28A0092B-C50C-407E-A947-70E740481C1C}">
                          <a14:useLocalDpi xmlns:a14="http://schemas.microsoft.com/office/drawing/2010/main" val="0"/>
                        </a:ext>
                      </a:extLst>
                    </a:blip>
                    <a:srcRect r="30598" b="69151"/>
                    <a:stretch/>
                  </pic:blipFill>
                  <pic:spPr bwMode="auto">
                    <a:xfrm>
                      <a:off x="0" y="0"/>
                      <a:ext cx="4954047" cy="1362059"/>
                    </a:xfrm>
                    <a:prstGeom prst="rect">
                      <a:avLst/>
                    </a:prstGeom>
                    <a:ln>
                      <a:noFill/>
                    </a:ln>
                    <a:extLst>
                      <a:ext uri="{53640926-AAD7-44D8-BBD7-CCE9431645EC}">
                        <a14:shadowObscured xmlns:a14="http://schemas.microsoft.com/office/drawing/2010/main"/>
                      </a:ext>
                    </a:extLst>
                  </pic:spPr>
                </pic:pic>
              </a:graphicData>
            </a:graphic>
          </wp:inline>
        </w:drawing>
      </w:r>
    </w:p>
    <w:p w:rsidR="00B85288" w:rsidRDefault="00B85288" w:rsidP="00354289">
      <w:pPr>
        <w:jc w:val="both"/>
        <w:rPr>
          <w:rFonts w:ascii="Times New Roman" w:eastAsia="Times" w:hAnsi="Times New Roman" w:cs="Times New Roman"/>
          <w:b/>
          <w:bCs/>
          <w:sz w:val="32"/>
          <w:szCs w:val="32"/>
        </w:rPr>
      </w:pPr>
    </w:p>
    <w:p w:rsidR="009D17B2" w:rsidRDefault="00B85288" w:rsidP="00354289">
      <w:pPr>
        <w:jc w:val="both"/>
        <w:rPr>
          <w:rFonts w:ascii="Times New Roman" w:eastAsia="Times" w:hAnsi="Times New Roman" w:cs="Times New Roman"/>
          <w:b/>
          <w:bCs/>
          <w:sz w:val="32"/>
          <w:szCs w:val="32"/>
        </w:rPr>
      </w:pPr>
      <w:r>
        <w:rPr>
          <w:rFonts w:ascii="Times New Roman" w:eastAsia="Times" w:hAnsi="Times New Roman" w:cs="Times New Roman"/>
          <w:b/>
          <w:bCs/>
          <w:sz w:val="32"/>
          <w:szCs w:val="32"/>
        </w:rPr>
        <w:lastRenderedPageBreak/>
        <w:t>P</w:t>
      </w:r>
      <w:r w:rsidR="00354289">
        <w:rPr>
          <w:rFonts w:ascii="Times New Roman" w:eastAsia="Times" w:hAnsi="Times New Roman" w:cs="Times New Roman"/>
          <w:b/>
          <w:bCs/>
          <w:sz w:val="32"/>
          <w:szCs w:val="32"/>
        </w:rPr>
        <w:t>ayment Methods</w:t>
      </w:r>
      <w:r w:rsidR="00550503" w:rsidRPr="008649DD">
        <w:rPr>
          <w:rFonts w:ascii="Times New Roman" w:eastAsia="Times" w:hAnsi="Times New Roman" w:cs="Times New Roman"/>
          <w:b/>
          <w:bCs/>
          <w:sz w:val="32"/>
          <w:szCs w:val="32"/>
        </w:rPr>
        <w:t xml:space="preserve"> Analysis</w:t>
      </w:r>
    </w:p>
    <w:p w:rsidR="00B85288" w:rsidRPr="00B85288" w:rsidRDefault="00B85288" w:rsidP="00B85288">
      <w:pPr>
        <w:jc w:val="both"/>
        <w:rPr>
          <w:rFonts w:ascii="Times New Roman" w:eastAsia="Times" w:hAnsi="Times New Roman" w:cs="Times New Roman"/>
          <w:b/>
          <w:bCs/>
          <w:sz w:val="32"/>
          <w:szCs w:val="32"/>
        </w:rPr>
      </w:pPr>
      <w:r>
        <w:rPr>
          <w:rFonts w:ascii="Times New Roman" w:eastAsia="Times" w:hAnsi="Times New Roman" w:cs="Times New Roman"/>
          <w:b/>
          <w:bCs/>
          <w:sz w:val="32"/>
          <w:szCs w:val="32"/>
        </w:rPr>
        <w:t xml:space="preserve">QUERY 3: </w:t>
      </w:r>
      <w:r w:rsidRPr="00B85288">
        <w:rPr>
          <w:rFonts w:ascii="Times New Roman" w:eastAsia="Times" w:hAnsi="Times New Roman" w:cs="Times New Roman"/>
          <w:b/>
          <w:bCs/>
          <w:sz w:val="32"/>
          <w:szCs w:val="32"/>
        </w:rPr>
        <w:t>How does the payment method influence</w:t>
      </w:r>
    </w:p>
    <w:p w:rsidR="00B85288" w:rsidRDefault="00B85288" w:rsidP="00B85288">
      <w:pPr>
        <w:jc w:val="both"/>
        <w:rPr>
          <w:rFonts w:ascii="Times New Roman" w:eastAsia="Times" w:hAnsi="Times New Roman" w:cs="Times New Roman"/>
          <w:b/>
          <w:bCs/>
          <w:sz w:val="32"/>
          <w:szCs w:val="32"/>
        </w:rPr>
      </w:pPr>
      <w:bookmarkStart w:id="0" w:name="_GoBack"/>
      <w:bookmarkEnd w:id="0"/>
      <w:r w:rsidRPr="00B85288">
        <w:rPr>
          <w:rFonts w:ascii="Times New Roman" w:eastAsia="Times" w:hAnsi="Times New Roman" w:cs="Times New Roman"/>
          <w:b/>
          <w:bCs/>
          <w:sz w:val="32"/>
          <w:szCs w:val="32"/>
        </w:rPr>
        <w:t>Churn</w:t>
      </w:r>
      <w:r w:rsidRPr="00B85288">
        <w:rPr>
          <w:rFonts w:ascii="Times New Roman" w:eastAsia="Times" w:hAnsi="Times New Roman" w:cs="Times New Roman"/>
          <w:b/>
          <w:bCs/>
          <w:sz w:val="32"/>
          <w:szCs w:val="32"/>
        </w:rPr>
        <w:t xml:space="preserve"> behavior?</w:t>
      </w:r>
    </w:p>
    <w:p w:rsidR="00354289" w:rsidRPr="00354289" w:rsidRDefault="00354289" w:rsidP="00354289">
      <w:pPr>
        <w:jc w:val="both"/>
        <w:rPr>
          <w:rFonts w:ascii="Times New Roman" w:eastAsia="Times" w:hAnsi="Times New Roman" w:cs="Times New Roman"/>
          <w:sz w:val="28"/>
          <w:szCs w:val="28"/>
        </w:rPr>
      </w:pPr>
      <w:r w:rsidRPr="00354289">
        <w:rPr>
          <w:rFonts w:ascii="Times New Roman" w:eastAsia="Times" w:hAnsi="Times New Roman" w:cs="Times New Roman"/>
          <w:sz w:val="28"/>
          <w:szCs w:val="28"/>
        </w:rPr>
        <w:t>To identify which payment methods were most frequ</w:t>
      </w:r>
      <w:r>
        <w:rPr>
          <w:rFonts w:ascii="Times New Roman" w:eastAsia="Times" w:hAnsi="Times New Roman" w:cs="Times New Roman"/>
          <w:sz w:val="28"/>
          <w:szCs w:val="28"/>
        </w:rPr>
        <w:t xml:space="preserve">ently used by churned customers we will use; </w:t>
      </w:r>
    </w:p>
    <w:p w:rsidR="00B85288" w:rsidRDefault="00550503" w:rsidP="00B85288">
      <w:pPr>
        <w:jc w:val="center"/>
        <w:rPr>
          <w:rFonts w:ascii="Times New Roman" w:eastAsia="Times" w:hAnsi="Times New Roman" w:cs="Times New Roman"/>
        </w:rPr>
      </w:pPr>
      <w:r w:rsidRPr="008649DD">
        <w:rPr>
          <w:rFonts w:ascii="Times New Roman" w:hAnsi="Times New Roman" w:cs="Times New Roman"/>
          <w:noProof/>
          <w:lang w:eastAsia="en-US"/>
        </w:rPr>
        <w:drawing>
          <wp:inline distT="0" distB="0" distL="114300" distR="114300">
            <wp:extent cx="4483123" cy="1310640"/>
            <wp:effectExtent l="0" t="0" r="0" b="3810"/>
            <wp:docPr id="382076793" name="Picture 382076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76793" name="Picture 382076793"/>
                    <pic:cNvPicPr>
                      <a:picLocks noChangeAspect="1"/>
                    </pic:cNvPicPr>
                  </pic:nvPicPr>
                  <pic:blipFill rotWithShape="1">
                    <a:blip r:embed="rId12">
                      <a:extLst>
                        <a:ext uri="{28A0092B-C50C-407E-A947-70E740481C1C}">
                          <a14:useLocalDpi xmlns:a14="http://schemas.microsoft.com/office/drawing/2010/main" val="0"/>
                        </a:ext>
                      </a:extLst>
                    </a:blip>
                    <a:srcRect r="45457" b="20741"/>
                    <a:stretch/>
                  </pic:blipFill>
                  <pic:spPr bwMode="auto">
                    <a:xfrm>
                      <a:off x="0" y="0"/>
                      <a:ext cx="4483123" cy="1310640"/>
                    </a:xfrm>
                    <a:prstGeom prst="rect">
                      <a:avLst/>
                    </a:prstGeom>
                    <a:ln>
                      <a:noFill/>
                    </a:ln>
                    <a:extLst>
                      <a:ext uri="{53640926-AAD7-44D8-BBD7-CCE9431645EC}">
                        <a14:shadowObscured xmlns:a14="http://schemas.microsoft.com/office/drawing/2010/main"/>
                      </a:ext>
                    </a:extLst>
                  </pic:spPr>
                </pic:pic>
              </a:graphicData>
            </a:graphic>
          </wp:inline>
        </w:drawing>
      </w:r>
    </w:p>
    <w:p w:rsidR="009D17B2" w:rsidRPr="00B85288" w:rsidRDefault="00550503" w:rsidP="00B85288">
      <w:pPr>
        <w:rPr>
          <w:rFonts w:ascii="Times New Roman" w:eastAsia="Times" w:hAnsi="Times New Roman" w:cs="Times New Roman"/>
        </w:rPr>
      </w:pPr>
      <w:r w:rsidRPr="008649DD">
        <w:rPr>
          <w:rFonts w:ascii="Times New Roman" w:eastAsia="Times" w:hAnsi="Times New Roman" w:cs="Times New Roman"/>
          <w:b/>
          <w:bCs/>
          <w:sz w:val="32"/>
          <w:szCs w:val="32"/>
        </w:rPr>
        <w:t>Result</w:t>
      </w:r>
    </w:p>
    <w:p w:rsidR="009D17B2" w:rsidRPr="008649DD" w:rsidRDefault="00550503">
      <w:pPr>
        <w:jc w:val="both"/>
        <w:rPr>
          <w:rFonts w:ascii="Times New Roman" w:eastAsia="Times" w:hAnsi="Times New Roman" w:cs="Times New Roman"/>
        </w:rPr>
      </w:pPr>
      <w:r w:rsidRPr="008649DD">
        <w:rPr>
          <w:rFonts w:ascii="Times New Roman" w:hAnsi="Times New Roman" w:cs="Times New Roman"/>
          <w:noProof/>
          <w:lang w:eastAsia="en-US"/>
        </w:rPr>
        <w:drawing>
          <wp:inline distT="0" distB="0" distL="114300" distR="114300">
            <wp:extent cx="5882640" cy="1447800"/>
            <wp:effectExtent l="0" t="0" r="0" b="0"/>
            <wp:docPr id="1127444960" name="Picture 112744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44960" name="Picture 112744496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83149" cy="1447925"/>
                    </a:xfrm>
                    <a:prstGeom prst="rect">
                      <a:avLst/>
                    </a:prstGeom>
                  </pic:spPr>
                </pic:pic>
              </a:graphicData>
            </a:graphic>
          </wp:inline>
        </w:drawing>
      </w:r>
    </w:p>
    <w:p w:rsidR="00354289" w:rsidRDefault="00354289" w:rsidP="00354289">
      <w:pPr>
        <w:jc w:val="both"/>
        <w:rPr>
          <w:rFonts w:ascii="Times New Roman" w:eastAsia="Times" w:hAnsi="Times New Roman" w:cs="Times New Roman"/>
          <w:sz w:val="28"/>
          <w:szCs w:val="28"/>
        </w:rPr>
      </w:pPr>
      <w:r w:rsidRPr="00354289">
        <w:rPr>
          <w:rFonts w:ascii="Times New Roman" w:eastAsia="Times" w:hAnsi="Times New Roman" w:cs="Times New Roman"/>
          <w:sz w:val="28"/>
          <w:szCs w:val="28"/>
        </w:rPr>
        <w:t>Of the churned customers, 1,329 used the bank withdrawal method, with credit card payments being the second most common method.</w:t>
      </w:r>
    </w:p>
    <w:p w:rsidR="00B85288" w:rsidRDefault="00B85288" w:rsidP="00354289">
      <w:pPr>
        <w:jc w:val="both"/>
        <w:rPr>
          <w:rFonts w:ascii="Times New Roman" w:eastAsia="Times" w:hAnsi="Times New Roman" w:cs="Times New Roman"/>
          <w:sz w:val="28"/>
          <w:szCs w:val="28"/>
        </w:rPr>
      </w:pPr>
    </w:p>
    <w:p w:rsidR="009D17B2" w:rsidRPr="008649DD" w:rsidRDefault="00550503" w:rsidP="00354289">
      <w:pPr>
        <w:jc w:val="both"/>
        <w:rPr>
          <w:rFonts w:ascii="Times New Roman" w:eastAsia="Times" w:hAnsi="Times New Roman" w:cs="Times New Roman"/>
          <w:b/>
          <w:bCs/>
          <w:sz w:val="32"/>
          <w:szCs w:val="32"/>
        </w:rPr>
      </w:pPr>
      <w:r w:rsidRPr="008649DD">
        <w:rPr>
          <w:rFonts w:ascii="Times New Roman" w:eastAsia="Times" w:hAnsi="Times New Roman" w:cs="Times New Roman"/>
          <w:b/>
          <w:bCs/>
          <w:sz w:val="32"/>
          <w:szCs w:val="32"/>
        </w:rPr>
        <w:t>Strategies to Reduce Churn</w:t>
      </w:r>
    </w:p>
    <w:p w:rsidR="009D17B2" w:rsidRPr="008649DD" w:rsidRDefault="00550503">
      <w:pPr>
        <w:spacing w:before="240" w:after="240"/>
        <w:jc w:val="both"/>
        <w:rPr>
          <w:rFonts w:ascii="Times New Roman" w:eastAsia="Times" w:hAnsi="Times New Roman" w:cs="Times New Roman"/>
          <w:sz w:val="28"/>
          <w:szCs w:val="28"/>
        </w:rPr>
      </w:pPr>
      <w:r w:rsidRPr="008649DD">
        <w:rPr>
          <w:rFonts w:ascii="Times New Roman" w:eastAsia="Times" w:hAnsi="Times New Roman" w:cs="Times New Roman"/>
          <w:sz w:val="28"/>
          <w:szCs w:val="28"/>
        </w:rPr>
        <w:t>Based on the insights gained from the analysis, telco companies can implement several strategies:</w:t>
      </w:r>
    </w:p>
    <w:p w:rsidR="009D17B2" w:rsidRPr="008649DD" w:rsidRDefault="00550503">
      <w:pPr>
        <w:pStyle w:val="ListParagraph"/>
        <w:numPr>
          <w:ilvl w:val="0"/>
          <w:numId w:val="2"/>
        </w:numPr>
        <w:spacing w:after="0"/>
        <w:jc w:val="both"/>
        <w:rPr>
          <w:rFonts w:ascii="Times New Roman" w:eastAsia="Times" w:hAnsi="Times New Roman" w:cs="Times New Roman"/>
          <w:sz w:val="28"/>
          <w:szCs w:val="28"/>
        </w:rPr>
      </w:pPr>
      <w:r w:rsidRPr="008649DD">
        <w:rPr>
          <w:rFonts w:ascii="Times New Roman" w:eastAsia="Times" w:hAnsi="Times New Roman" w:cs="Times New Roman"/>
          <w:b/>
          <w:bCs/>
          <w:sz w:val="28"/>
          <w:szCs w:val="28"/>
        </w:rPr>
        <w:t>Tailored Retention Campaigns</w:t>
      </w:r>
      <w:r w:rsidRPr="008649DD">
        <w:rPr>
          <w:rFonts w:ascii="Times New Roman" w:eastAsia="Times" w:hAnsi="Times New Roman" w:cs="Times New Roman"/>
          <w:sz w:val="28"/>
          <w:szCs w:val="28"/>
        </w:rPr>
        <w:t>:</w:t>
      </w:r>
      <w:r w:rsidRPr="008649DD">
        <w:rPr>
          <w:rFonts w:ascii="Times New Roman" w:eastAsia="Times" w:hAnsi="Times New Roman" w:cs="Times New Roman"/>
          <w:sz w:val="22"/>
          <w:szCs w:val="22"/>
        </w:rPr>
        <w:t xml:space="preserve"> </w:t>
      </w:r>
      <w:r w:rsidRPr="008649DD">
        <w:rPr>
          <w:rFonts w:ascii="Times New Roman" w:eastAsia="Times" w:hAnsi="Times New Roman" w:cs="Times New Roman"/>
          <w:sz w:val="28"/>
          <w:szCs w:val="28"/>
        </w:rPr>
        <w:t>Target customers identified as high risk of churning with personalized offers or incentives.</w:t>
      </w:r>
    </w:p>
    <w:p w:rsidR="009D17B2" w:rsidRPr="008649DD" w:rsidRDefault="00550503">
      <w:pPr>
        <w:pStyle w:val="ListParagraph"/>
        <w:numPr>
          <w:ilvl w:val="0"/>
          <w:numId w:val="2"/>
        </w:numPr>
        <w:spacing w:after="0"/>
        <w:jc w:val="both"/>
        <w:rPr>
          <w:rFonts w:ascii="Times New Roman" w:eastAsia="Times" w:hAnsi="Times New Roman" w:cs="Times New Roman"/>
          <w:sz w:val="28"/>
          <w:szCs w:val="28"/>
        </w:rPr>
      </w:pPr>
      <w:r w:rsidRPr="008649DD">
        <w:rPr>
          <w:rFonts w:ascii="Times New Roman" w:eastAsia="Times" w:hAnsi="Times New Roman" w:cs="Times New Roman"/>
          <w:b/>
          <w:bCs/>
          <w:sz w:val="28"/>
          <w:szCs w:val="28"/>
        </w:rPr>
        <w:t>Improve Service Quality</w:t>
      </w:r>
      <w:r w:rsidRPr="008649DD">
        <w:rPr>
          <w:rFonts w:ascii="Times New Roman" w:eastAsia="Times" w:hAnsi="Times New Roman" w:cs="Times New Roman"/>
          <w:sz w:val="28"/>
          <w:szCs w:val="28"/>
        </w:rPr>
        <w:t>:</w:t>
      </w:r>
      <w:r w:rsidRPr="008649DD">
        <w:rPr>
          <w:rFonts w:ascii="Times New Roman" w:eastAsia="Times" w:hAnsi="Times New Roman" w:cs="Times New Roman"/>
          <w:sz w:val="22"/>
          <w:szCs w:val="22"/>
        </w:rPr>
        <w:t xml:space="preserve"> </w:t>
      </w:r>
      <w:r w:rsidRPr="008649DD">
        <w:rPr>
          <w:rFonts w:ascii="Times New Roman" w:eastAsia="Times" w:hAnsi="Times New Roman" w:cs="Times New Roman"/>
          <w:sz w:val="28"/>
          <w:szCs w:val="28"/>
        </w:rPr>
        <w:t>Address common pain points leading to churn, such as service interruptions or customer service responsiveness.</w:t>
      </w:r>
    </w:p>
    <w:p w:rsidR="009D17B2" w:rsidRPr="008649DD" w:rsidRDefault="00550503">
      <w:pPr>
        <w:pStyle w:val="ListParagraph"/>
        <w:numPr>
          <w:ilvl w:val="0"/>
          <w:numId w:val="2"/>
        </w:numPr>
        <w:spacing w:after="0"/>
        <w:jc w:val="both"/>
        <w:rPr>
          <w:rFonts w:ascii="Times New Roman" w:eastAsia="Times" w:hAnsi="Times New Roman" w:cs="Times New Roman"/>
          <w:sz w:val="22"/>
          <w:szCs w:val="22"/>
        </w:rPr>
      </w:pPr>
      <w:r w:rsidRPr="008649DD">
        <w:rPr>
          <w:rFonts w:ascii="Times New Roman" w:eastAsia="Times" w:hAnsi="Times New Roman" w:cs="Times New Roman"/>
          <w:b/>
          <w:bCs/>
          <w:sz w:val="28"/>
          <w:szCs w:val="28"/>
        </w:rPr>
        <w:lastRenderedPageBreak/>
        <w:t>Flexible Payment Options</w:t>
      </w:r>
      <w:r w:rsidRPr="008649DD">
        <w:rPr>
          <w:rFonts w:ascii="Times New Roman" w:eastAsia="Times" w:hAnsi="Times New Roman" w:cs="Times New Roman"/>
          <w:sz w:val="28"/>
          <w:szCs w:val="28"/>
        </w:rPr>
        <w:t>:</w:t>
      </w:r>
      <w:r w:rsidRPr="008649DD">
        <w:rPr>
          <w:rFonts w:ascii="Times New Roman" w:eastAsia="Times" w:hAnsi="Times New Roman" w:cs="Times New Roman"/>
          <w:sz w:val="22"/>
          <w:szCs w:val="22"/>
        </w:rPr>
        <w:t xml:space="preserve"> </w:t>
      </w:r>
      <w:r w:rsidR="00BC330B" w:rsidRPr="008649DD">
        <w:rPr>
          <w:rFonts w:ascii="Times New Roman" w:eastAsia="Times" w:hAnsi="Times New Roman" w:cs="Times New Roman"/>
          <w:sz w:val="28"/>
          <w:szCs w:val="28"/>
        </w:rPr>
        <w:t>To enhance customer satisfaction, c</w:t>
      </w:r>
      <w:r w:rsidRPr="008649DD">
        <w:rPr>
          <w:rFonts w:ascii="Times New Roman" w:eastAsia="Times" w:hAnsi="Times New Roman" w:cs="Times New Roman"/>
          <w:sz w:val="28"/>
          <w:szCs w:val="28"/>
        </w:rPr>
        <w:t>onsider offering more payment methods or discounts for long-term commitments.</w:t>
      </w:r>
    </w:p>
    <w:p w:rsidR="009D17B2" w:rsidRPr="008649DD" w:rsidRDefault="00550503">
      <w:pPr>
        <w:pStyle w:val="ListParagraph"/>
        <w:numPr>
          <w:ilvl w:val="0"/>
          <w:numId w:val="2"/>
        </w:numPr>
        <w:spacing w:after="0"/>
        <w:jc w:val="both"/>
        <w:rPr>
          <w:rFonts w:ascii="Times New Roman" w:eastAsia="Times" w:hAnsi="Times New Roman" w:cs="Times New Roman"/>
          <w:sz w:val="28"/>
          <w:szCs w:val="28"/>
        </w:rPr>
      </w:pPr>
      <w:r w:rsidRPr="008649DD">
        <w:rPr>
          <w:rFonts w:ascii="Times New Roman" w:eastAsia="Times" w:hAnsi="Times New Roman" w:cs="Times New Roman"/>
          <w:b/>
          <w:bCs/>
          <w:sz w:val="28"/>
          <w:szCs w:val="28"/>
        </w:rPr>
        <w:t>Regular Engagement</w:t>
      </w:r>
      <w:r w:rsidRPr="008649DD">
        <w:rPr>
          <w:rFonts w:ascii="Times New Roman" w:eastAsia="Times" w:hAnsi="Times New Roman" w:cs="Times New Roman"/>
          <w:sz w:val="28"/>
          <w:szCs w:val="28"/>
        </w:rPr>
        <w:t>:</w:t>
      </w:r>
      <w:r w:rsidRPr="008649DD">
        <w:rPr>
          <w:rFonts w:ascii="Times New Roman" w:eastAsia="Times" w:hAnsi="Times New Roman" w:cs="Times New Roman"/>
        </w:rPr>
        <w:t xml:space="preserve"> </w:t>
      </w:r>
      <w:r w:rsidRPr="008649DD">
        <w:rPr>
          <w:rFonts w:ascii="Times New Roman" w:eastAsia="Times" w:hAnsi="Times New Roman" w:cs="Times New Roman"/>
          <w:sz w:val="28"/>
          <w:szCs w:val="28"/>
        </w:rPr>
        <w:t>Maintain ongoing communication with customers to keep them engaged and informed about new services or changes.</w:t>
      </w:r>
    </w:p>
    <w:p w:rsidR="009D17B2" w:rsidRPr="008649DD" w:rsidRDefault="009D17B2">
      <w:pPr>
        <w:jc w:val="both"/>
        <w:rPr>
          <w:rFonts w:ascii="Times New Roman" w:eastAsia="Times" w:hAnsi="Times New Roman" w:cs="Times New Roman"/>
          <w:sz w:val="28"/>
          <w:szCs w:val="28"/>
        </w:rPr>
      </w:pPr>
    </w:p>
    <w:p w:rsidR="009D17B2" w:rsidRPr="008649DD" w:rsidRDefault="00550503">
      <w:pPr>
        <w:jc w:val="both"/>
        <w:rPr>
          <w:rFonts w:ascii="Times New Roman" w:eastAsia="Times" w:hAnsi="Times New Roman" w:cs="Times New Roman"/>
          <w:b/>
          <w:bCs/>
          <w:sz w:val="32"/>
          <w:szCs w:val="32"/>
        </w:rPr>
      </w:pPr>
      <w:r w:rsidRPr="008649DD">
        <w:rPr>
          <w:rFonts w:ascii="Times New Roman" w:eastAsia="Times" w:hAnsi="Times New Roman" w:cs="Times New Roman"/>
          <w:b/>
          <w:bCs/>
          <w:sz w:val="32"/>
          <w:szCs w:val="32"/>
        </w:rPr>
        <w:t>Conclusion</w:t>
      </w:r>
    </w:p>
    <w:p w:rsidR="00354289" w:rsidRPr="00354289" w:rsidRDefault="00354289" w:rsidP="00354289">
      <w:pPr>
        <w:jc w:val="both"/>
        <w:rPr>
          <w:rFonts w:ascii="Times New Roman" w:eastAsia="Times" w:hAnsi="Times New Roman" w:cs="Times New Roman"/>
          <w:sz w:val="28"/>
          <w:szCs w:val="28"/>
        </w:rPr>
      </w:pPr>
      <w:r w:rsidRPr="00354289">
        <w:rPr>
          <w:rFonts w:ascii="Times New Roman" w:eastAsia="Times" w:hAnsi="Times New Roman" w:cs="Times New Roman"/>
          <w:sz w:val="28"/>
          <w:szCs w:val="28"/>
        </w:rPr>
        <w:t>Customer churn analysis is essential for telecommunications companies striving to remain competitive. By understanding the reasons behind churn and applying targeted strategies, companies can significantly improve retention rates, boost customer satisfaction, and ensure sustained growth. Using churn analysis insights, telco companies can protect their revenue streams, cultivate loyal customer bases, and create a more sustainable future.</w:t>
      </w:r>
    </w:p>
    <w:p w:rsidR="009D17B2" w:rsidRDefault="009D17B2">
      <w:pPr>
        <w:jc w:val="both"/>
        <w:rPr>
          <w:rFonts w:ascii="Times" w:eastAsia="Times" w:hAnsi="Times" w:cs="Times"/>
          <w:sz w:val="22"/>
          <w:szCs w:val="22"/>
        </w:rPr>
      </w:pPr>
    </w:p>
    <w:p w:rsidR="009D17B2" w:rsidRDefault="009D17B2">
      <w:pPr>
        <w:jc w:val="both"/>
        <w:rPr>
          <w:rFonts w:ascii="Times" w:eastAsia="Times" w:hAnsi="Times" w:cs="Times"/>
          <w:sz w:val="22"/>
          <w:szCs w:val="22"/>
        </w:rPr>
      </w:pPr>
    </w:p>
    <w:sectPr w:rsidR="009D17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841" w:rsidRDefault="00212841">
      <w:pPr>
        <w:spacing w:line="240" w:lineRule="auto"/>
      </w:pPr>
      <w:r>
        <w:separator/>
      </w:r>
    </w:p>
  </w:endnote>
  <w:endnote w:type="continuationSeparator" w:id="0">
    <w:p w:rsidR="00212841" w:rsidRDefault="002128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Segoe Print"/>
    <w:charset w:val="00"/>
    <w:family w:val="swiss"/>
    <w:pitch w:val="default"/>
    <w:sig w:usb0="00000000" w:usb1="00000000"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altName w:val="Segoe Print"/>
    <w:charset w:val="00"/>
    <w:family w:val="swiss"/>
    <w:pitch w:val="default"/>
    <w:sig w:usb0="00000000" w:usb1="00000000"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841" w:rsidRDefault="00212841">
      <w:pPr>
        <w:spacing w:after="0"/>
      </w:pPr>
      <w:r>
        <w:separator/>
      </w:r>
    </w:p>
  </w:footnote>
  <w:footnote w:type="continuationSeparator" w:id="0">
    <w:p w:rsidR="00212841" w:rsidRDefault="002128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85F66"/>
    <w:multiLevelType w:val="multilevel"/>
    <w:tmpl w:val="36F6E980"/>
    <w:lvl w:ilvl="0">
      <w:start w:val="1"/>
      <w:numFmt w:val="decimal"/>
      <w:lvlText w:val="%1."/>
      <w:lvlJc w:val="left"/>
      <w:pPr>
        <w:ind w:left="540" w:hanging="360"/>
      </w:pPr>
      <w:rPr>
        <w:rFonts w:ascii="Calibri" w:hAnsi="Calibri" w:cs="Calibri"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D4C356"/>
    <w:multiLevelType w:val="multilevel"/>
    <w:tmpl w:val="17D4C3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58AC3A"/>
    <w:rsid w:val="00212841"/>
    <w:rsid w:val="00354289"/>
    <w:rsid w:val="005041B6"/>
    <w:rsid w:val="00550503"/>
    <w:rsid w:val="008649DD"/>
    <w:rsid w:val="0097D963"/>
    <w:rsid w:val="009D17B2"/>
    <w:rsid w:val="00B85288"/>
    <w:rsid w:val="00BC330B"/>
    <w:rsid w:val="00D85B2D"/>
    <w:rsid w:val="01554706"/>
    <w:rsid w:val="0616C70A"/>
    <w:rsid w:val="06D15492"/>
    <w:rsid w:val="077A0641"/>
    <w:rsid w:val="0A262768"/>
    <w:rsid w:val="0A35B741"/>
    <w:rsid w:val="0B697FAB"/>
    <w:rsid w:val="0CDAB124"/>
    <w:rsid w:val="0CEDA5A8"/>
    <w:rsid w:val="0D037AE3"/>
    <w:rsid w:val="0F57650B"/>
    <w:rsid w:val="0F800643"/>
    <w:rsid w:val="0FC272E1"/>
    <w:rsid w:val="1019616B"/>
    <w:rsid w:val="10CF5D2D"/>
    <w:rsid w:val="10F9DD84"/>
    <w:rsid w:val="1437A305"/>
    <w:rsid w:val="14638021"/>
    <w:rsid w:val="14840A17"/>
    <w:rsid w:val="15044AFD"/>
    <w:rsid w:val="153F5A04"/>
    <w:rsid w:val="176EC149"/>
    <w:rsid w:val="18D7B07D"/>
    <w:rsid w:val="196E6F4B"/>
    <w:rsid w:val="1A17A4A3"/>
    <w:rsid w:val="1A30ACFF"/>
    <w:rsid w:val="1B711862"/>
    <w:rsid w:val="1EE13B18"/>
    <w:rsid w:val="2012B526"/>
    <w:rsid w:val="2130FC40"/>
    <w:rsid w:val="21722E33"/>
    <w:rsid w:val="21CB795C"/>
    <w:rsid w:val="2257D7D4"/>
    <w:rsid w:val="2291B158"/>
    <w:rsid w:val="23EF00E5"/>
    <w:rsid w:val="26607383"/>
    <w:rsid w:val="281E17F6"/>
    <w:rsid w:val="28C50136"/>
    <w:rsid w:val="29154BF2"/>
    <w:rsid w:val="2997BD57"/>
    <w:rsid w:val="2A38B899"/>
    <w:rsid w:val="2A8C185C"/>
    <w:rsid w:val="2ACC8651"/>
    <w:rsid w:val="2BF4E66F"/>
    <w:rsid w:val="32077F4F"/>
    <w:rsid w:val="3360DC32"/>
    <w:rsid w:val="339F5AD0"/>
    <w:rsid w:val="358DF563"/>
    <w:rsid w:val="36A426B5"/>
    <w:rsid w:val="36AF292E"/>
    <w:rsid w:val="37424E20"/>
    <w:rsid w:val="3758AC3A"/>
    <w:rsid w:val="3B49E6F8"/>
    <w:rsid w:val="3CFB8323"/>
    <w:rsid w:val="3D007360"/>
    <w:rsid w:val="3D1DFD77"/>
    <w:rsid w:val="3E786095"/>
    <w:rsid w:val="407BE2DE"/>
    <w:rsid w:val="467CDFCA"/>
    <w:rsid w:val="49204048"/>
    <w:rsid w:val="492310EE"/>
    <w:rsid w:val="49442A55"/>
    <w:rsid w:val="4BD29C23"/>
    <w:rsid w:val="5066FB7A"/>
    <w:rsid w:val="50995683"/>
    <w:rsid w:val="50E5BF53"/>
    <w:rsid w:val="52905283"/>
    <w:rsid w:val="52B30FBC"/>
    <w:rsid w:val="52D5BF98"/>
    <w:rsid w:val="55126730"/>
    <w:rsid w:val="5537EB2E"/>
    <w:rsid w:val="5704F8BC"/>
    <w:rsid w:val="5738041F"/>
    <w:rsid w:val="5844EDAE"/>
    <w:rsid w:val="5BDC2405"/>
    <w:rsid w:val="5D0EB1DA"/>
    <w:rsid w:val="5DC4C67F"/>
    <w:rsid w:val="6298A95A"/>
    <w:rsid w:val="63B0200C"/>
    <w:rsid w:val="646288D1"/>
    <w:rsid w:val="6468CF3D"/>
    <w:rsid w:val="64A8E92C"/>
    <w:rsid w:val="65B67196"/>
    <w:rsid w:val="6652E905"/>
    <w:rsid w:val="68590DA5"/>
    <w:rsid w:val="6893556B"/>
    <w:rsid w:val="6DFD4806"/>
    <w:rsid w:val="6F6931F9"/>
    <w:rsid w:val="7175769D"/>
    <w:rsid w:val="73822BAF"/>
    <w:rsid w:val="73C3ED8E"/>
    <w:rsid w:val="73DCAEAE"/>
    <w:rsid w:val="748C13EC"/>
    <w:rsid w:val="7594DF40"/>
    <w:rsid w:val="766CA735"/>
    <w:rsid w:val="77E12277"/>
    <w:rsid w:val="77F4D269"/>
    <w:rsid w:val="78A84B3A"/>
    <w:rsid w:val="796ECCCF"/>
    <w:rsid w:val="7A422953"/>
    <w:rsid w:val="7ACC0A7A"/>
    <w:rsid w:val="7B5F9951"/>
    <w:rsid w:val="7D497F57"/>
    <w:rsid w:val="7DC719ED"/>
    <w:rsid w:val="7E831D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A96DB"/>
  <w15:docId w15:val="{681EE3A8-F263-410C-B071-F469225A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79" w:lineRule="auto"/>
    </w:pPr>
    <w:rPr>
      <w:sz w:val="24"/>
      <w:szCs w:val="24"/>
      <w:lang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C3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30B"/>
    <w:rPr>
      <w:sz w:val="24"/>
      <w:szCs w:val="24"/>
      <w:lang w:eastAsia="ja-JP"/>
    </w:rPr>
  </w:style>
  <w:style w:type="paragraph" w:styleId="Footer">
    <w:name w:val="footer"/>
    <w:basedOn w:val="Normal"/>
    <w:link w:val="FooterChar"/>
    <w:uiPriority w:val="99"/>
    <w:unhideWhenUsed/>
    <w:rsid w:val="00BC3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30B"/>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563404">
      <w:bodyDiv w:val="1"/>
      <w:marLeft w:val="0"/>
      <w:marRight w:val="0"/>
      <w:marTop w:val="0"/>
      <w:marBottom w:val="0"/>
      <w:divBdr>
        <w:top w:val="none" w:sz="0" w:space="0" w:color="auto"/>
        <w:left w:val="none" w:sz="0" w:space="0" w:color="auto"/>
        <w:bottom w:val="none" w:sz="0" w:space="0" w:color="auto"/>
        <w:right w:val="none" w:sz="0" w:space="0" w:color="auto"/>
      </w:divBdr>
    </w:div>
    <w:div w:id="1323434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Ayat Javaid</dc:creator>
  <cp:lastModifiedBy>Admin</cp:lastModifiedBy>
  <cp:revision>2</cp:revision>
  <dcterms:created xsi:type="dcterms:W3CDTF">2024-10-19T08:50:00Z</dcterms:created>
  <dcterms:modified xsi:type="dcterms:W3CDTF">2024-10-19T08:50:00Z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93A19AFA5BDE488A82318D218D761689_12</vt:lpwstr>
  </property>
  <property fmtid="{D5CDD505-2E9C-101B-9397-08002B2CF9AE}" pid="4" name="GrammarlyDocumentId">
    <vt:lpwstr>441aa91dd440f597a9b0192e87b559d3113a943fd84cb720970d7937bc7a32f6</vt:lpwstr>
  </property>
</Properties>
</file>