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All documents have been verified by the admission committee.</w:t>
      </w:r>
    </w:p>
    <w:p>
      <w:r>
        <w:t>Identity verification is mandatory at the time of reporting.</w:t>
      </w:r>
    </w:p>
    <w:p>
      <w:r>
        <w:t>The candidate has successfully completed the online registration process.</w:t>
      </w:r>
    </w:p>
    <w:p>
      <w:r>
        <w:t>Serial No.- STU-2024-0008</w:t>
      </w:r>
    </w:p>
    <w:p>
      <w:r>
        <w:t>Name- Karan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