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document serves as proof of provisional admission to the institution.</w:t>
      </w:r>
    </w:p>
    <w:p>
      <w:r>
        <w:t>The hostel allotment will be done on a first come first served basis.</w:t>
      </w:r>
    </w:p>
    <w:p>
      <w:r>
        <w:t>Students are required to maintain a minimum attendance of seventy five percent.</w:t>
      </w:r>
    </w:p>
    <w:p>
      <w:r>
        <w:t>The academic session commences from the first week of August.</w:t>
      </w:r>
    </w:p>
    <w:p>
      <w:r>
        <w:t>The candidate has successfully completed the online registration process.</w:t>
      </w:r>
    </w:p>
    <w:p>
      <w:r>
        <w:t>Please report to the administrative office for further formalities.</w:t>
      </w:r>
    </w:p>
    <w:p>
      <w:r>
        <w:t>Serial No.- STU-2024-0010</w:t>
      </w:r>
    </w:p>
    <w:p>
      <w:r>
        <w:t>Name- Ananya Reddy</w:t>
      </w:r>
    </w:p>
    <w:p>
      <w:r>
        <w:t>All documents have been verified by the admission committee.</w:t>
      </w:r>
    </w:p>
    <w:p>
      <w:r>
        <w:t>Fee payment must be completed within seven days of admission.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