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academic session commences from the first week of August.</w:t>
      </w:r>
    </w:p>
    <w:p>
      <w:r>
        <w:t>Name- Rohit Mehta</w:t>
      </w:r>
    </w:p>
    <w:p>
      <w:r>
        <w:t>Serial No.- STU-2024-0011</w:t>
      </w:r>
    </w:p>
    <w:p>
      <w:r>
        <w:t>All documents have been verified by the admission committee.</w:t>
      </w:r>
    </w:p>
    <w:p>
      <w:r>
        <w:t>The hostel allotment will be done on a first come first served basis.</w:t>
      </w:r>
    </w:p>
    <w:p>
      <w:r>
        <w:t>Fee payment must be completed within seven days of admission.</w:t>
      </w:r>
    </w:p>
    <w:p>
      <w:r>
        <w:t>The institution reserves the right to cancel admission if documents are found invalid.</w:t>
      </w:r>
    </w:p>
    <w:p>
      <w:r>
        <w:t>Students are required to maintain a minimum attendance of seventy five percent.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