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institution reserves the right to cancel admission if documents are found invalid.</w:t>
      </w:r>
    </w:p>
    <w:p>
      <w:r>
        <w:t>Name- Rohit Mehta</w:t>
      </w:r>
    </w:p>
    <w:p>
      <w:r>
        <w:t>All documents have been verified by the admission committee.</w:t>
      </w:r>
    </w:p>
    <w:p>
      <w:r>
        <w:t>The academic session commences from the first week of August.</w:t>
      </w:r>
    </w:p>
    <w:p>
      <w:r>
        <w:t>Serial No.- STU-2024-0022</w:t>
      </w:r>
    </w:p>
    <w:p>
      <w:r>
        <w:t>Please report to the administrative office for further formalities.</w:t>
      </w:r>
    </w:p>
    <w:p>
      <w:r>
        <w:t>Identity verification is mandatory at the time of reporting.</w:t>
      </w:r>
    </w:p>
    <w:p>
      <w:r>
        <w:t>This document serves as proof of provisional admission to the institution.</w:t>
      </w:r>
    </w:p>
    <w:p>
      <w:r>
        <w:t>Fee payment must be completed within seven days of admission.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