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0F2340" w:val="clear"/>
            <w:tcMar>
              <w:top w:type="dxa" w:w="320"/>
              <w:left w:type="dxa" w:w="580"/>
              <w:bottom w:type="dxa" w:w="220"/>
              <w:right w:type="dxa" w:w="58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60"/>
                <w:szCs w:val="60"/>
              </w:rPr>
              <w:t xml:space="preserve">AYUSHI SINHA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A8D5D6"/>
                <w:sz w:val="20"/>
                <w:szCs w:val="20"/>
              </w:rPr>
              <w:t xml:space="preserve">Business Analyst  ·  Melbourne, Australia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0489 150 825</w:t>
            </w:r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ayushisinha1149@gmail.com</w:t>
            </w:r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</w:t>
            </w:r>
            <w:hyperlink w:history="1" r:id="rIdzh0xxdogmc3ofes-4etch">
              <w:r>
                <w:rPr>
                  <w:rFonts w:ascii="Calibri" w:cs="Calibri" w:eastAsia="Calibri" w:hAnsi="Calibri"/>
                  <w:color w:val="14A9AD"/>
                  <w:sz w:val="18"/>
                  <w:szCs w:val="18"/>
                  <w:u w:val="single"/>
                </w:rPr>
                <w:t xml:space="preserve">LinkedIn</w:t>
              </w:r>
            </w:hyperlink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</w:t>
            </w:r>
            <w:hyperlink w:history="1" r:id="rIdgyhbvulfkizjxxnvlemvm">
              <w:r>
                <w:rPr>
                  <w:rFonts w:ascii="Calibri" w:cs="Calibri" w:eastAsia="Calibri" w:hAnsi="Calibri"/>
                  <w:color w:val="14A9AD"/>
                  <w:sz w:val="18"/>
                  <w:szCs w:val="18"/>
                  <w:u w:val="single"/>
                </w:rPr>
                <w:t xml:space="preserve">GitHub</w:t>
              </w:r>
            </w:hyperlink>
            <w:r>
              <w:rPr>
                <w:rFonts w:ascii="Calibri" w:cs="Calibri" w:eastAsia="Calibri" w:hAnsi="Calibri"/>
                <w:color w:val="C8DFE0"/>
                <w:sz w:val="18"/>
                <w:szCs w:val="18"/>
              </w:rPr>
              <w:t xml:space="preserve">  |  </w:t>
            </w:r>
            <w:hyperlink w:history="1" r:id="rIdyhidbowjyj3uigfga0_qx">
              <w:r>
                <w:rPr>
                  <w:rFonts w:ascii="Calibri" w:cs="Calibri" w:eastAsia="Calibri" w:hAnsi="Calibri"/>
                  <w:color w:val="14A9AD"/>
                  <w:sz w:val="18"/>
                  <w:szCs w:val="18"/>
                  <w:u w:val="single"/>
                </w:rPr>
                <w:t xml:space="preserve">Portfolio</w:t>
              </w:r>
            </w:hyperlink>
          </w:p>
        </w:tc>
      </w:tr>
    </w:tbl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PROFESSIONAL SUMMARY</w:t>
      </w:r>
    </w:p>
    <w:p>
      <w:pPr>
        <w:spacing w:after="60" w:before="4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Business Analyst with a background spanning fintech, media services and analytics. Most recently owned requirements definition and MVP scoping for an early-stage fintech product, working directly with founders from brief to backlog. Equally comfortable mapping a user journey in the morning and building the Power BI dashboard to track it in the afternoon. Independently shipped a full-stack web application and two machine learning pipelines, both with outputs built for non-technical audiences.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TECHNICAL SKILLS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060"/>
      </w:tblGrid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BI &amp; Visualisation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Power BI (DAX, drill-through, data modelling)  ·  Tableau  ·  Plotly  ·  Excel (PivotTables, Power Query)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Programming &amp; Data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Python (pandas, scikit-learn, XGBoost, SHAP)  ·  SQL  ·  PostgreSQL  ·  R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Frameworks &amp; Tools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React  ·  FastAPI  ·  Streamlit  ·  Supabase  ·  Dialogflow  ·  Git / GitHub  ·  Vercel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Cloud &amp; Platforms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Microsoft Azure  ·  Databricks  ·  Notion  ·  Jira</w:t>
            </w:r>
          </w:p>
        </w:tc>
      </w:tr>
      <w:tr>
        <w:tc>
          <w:tcPr>
            <w:tcW w:type="dxa" w:w="2300"/>
            <w:tcBorders>
              <w:top w:val="none"/>
              <w:left w:val="none"/>
              <w:bottom w:val="none"/>
              <w:right w:val="none"/>
            </w:tcBorders>
            <w:shd w:fill="F4FAFA" w:val="clear"/>
            <w:tcMar>
              <w:top w:type="dxa" w:w="70"/>
              <w:left w:type="dxa" w:w="14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7377"/>
                <w:sz w:val="17"/>
                <w:szCs w:val="17"/>
              </w:rPr>
              <w:t xml:space="preserve">BA Practice</w:t>
            </w:r>
          </w:p>
        </w:tc>
        <w:tc>
          <w:tcPr>
            <w:tcW w:type="dxa" w:w="7060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74151"/>
                <w:sz w:val="17"/>
                <w:szCs w:val="17"/>
              </w:rPr>
              <w:t xml:space="preserve">Requirements Elicitation  ·  User Stories &amp; Acceptance Criteria  ·  Process &amp; Journey Mapping  ·  Backlog Prioritisation  ·  Stakeholder Workshops  ·  Data Storytelling</w:t>
            </w:r>
          </w:p>
        </w:tc>
      </w:tr>
    </w:tbl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SELECTED PROJECTS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CampusRide: Full-Stack Ride-Sharing Platform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React · Vite · FastAPI · Python · Supabase · PostgreSQL · Vercel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Scope.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Designed and built a ride-sharing platform for university students end-to-end: requirements, data model, API, frontend and deployment, as a single developer.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Build.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Modelled a normalised PostgreSQL schema in Supabase; implemented 15+ REST endpoints in FastAPI with JWT authentication and role-based access control separating driver, rider and administrator permissions.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Interface.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Developed a React + Vite frontend with real-time ride listings, booking management and an integrated Dialogflow chatbot handling routine booking queries without staff involvement.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Delivery.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Deployed to production on Vercel with a CI/CD pipeline, versioned in GitHub with structured commit history and documentation.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Qantas Lost &amp; Found Matching System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Python · Streamlit · FuzzyWuzzy · Pandas · Plotly · Power BI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Problem.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Manual reconciliation of lost-luggage reports against found items was slow and inconsistent across thousands of records with free-text, error-prone descriptions.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Solution.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Built a configurable fuzzy-matching pipeline in Python scoring report-to-item similarity, with tunable thresholds allowing operations staff to trade recall against precision.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Adoption.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Wrapped the pipeline in a Streamlit interface so non-technical staff could upload data, review ranked match confidence scores and accept or reject results without touching code.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Reporting.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Paired the tool with a Power BI dashboard surfacing match rates, ageing unmatched items and throughput for operations management.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Diabetes Risk Analysis: Explainable ML Pipeline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Python · XGBoost · SHAP · scikit-learn · imbalanced-learn · Power BI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Data.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Cleaned and modelled a 70,000-record health dataset, addressing a severe 8:1 class imbalance using SMOTE to avoid a majority-class-biased model.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Modelling.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Trained and benchmarked three classifiers (Logistic Regression, Random Forest, XGBoost), selecting XGBoost on AUC-ROC (0.83) rather than raw accuracy given the imbalance.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Explainability.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Applied SHAP to generate per-prediction feature attributions, translating model output into reasons a clinician or business stakeholder could act on.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Communication. </w:t>
      </w:r>
      <w:r>
        <w:rPr>
          <w:rFonts w:ascii="Calibri" w:cs="Calibri" w:eastAsia="Calibri" w:hAnsi="Calibri"/>
          <w:color w:val="374151"/>
          <w:sz w:val="18"/>
          <w:szCs w:val="18"/>
        </w:rPr>
        <w:t xml:space="preserve">Delivered findings through a Power BI dashboard with drill-through by risk band, age group and BMI, enabling self-serve exploration by non-technical users.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PROFESSIONAL EXPERIENCE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Ariso Technology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Business Analyst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Dec 2025 – May 2026  ·  Melbourne, Australia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Authored 20+ user stories with functional requirements and acceptance criteria in Notion, working directly with founders to define, challenge and lock the MVP scope for an early-stage fintech product.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Ran competitor and regulatory analysis across 5+ market segments and turned findings into a prioritised feature list, separating what the product legally needed at launch from what could wait.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Mapped end-to-end user journeys to surface friction and drop-off risks, then converted each finding into a backlog item ranked by impact and development effort.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Maintained requirements documentation and backlog as the single point of truth, keeping founders and developers aligned as priorities shifted.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Key Difference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Senior Content Analyst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Apr 2025 – May 2026  ·  Remote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Managed relationships with 15+ media and publisher partners, handling 20+ client queries per week across 3-4 concurrent PR release cycles per account.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Led vendor sourcing and pricing analysis to support a publisher-network expansion, building the cost model that shaped the final shortlist and vendor selection.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Coordinated the full PR release lifecycle across client, sales and distribution teams, keeping timelines and sign-off processes consistent across all accounts.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CISION (PR Newswire)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Client Services &amp; Operations Executive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Jun 2022 – Dec 2024  ·  India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Managed 20+ enterprise client accounts, building Power BI dashboards and performance reports that replaced manual spreadsheet updates for account reviews and renewal conversations.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Built and maintained dashboards tracking distribution volume, reach and engagement across client portfolios, giving account teams a consistent view without chasing data each cycle.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Delivered structured, data-backed reviews to senior clients, using distribution trend analysis to flag accounts at risk and identify growth opportunities.</w:t>
      </w:r>
    </w:p>
    <w:p>
      <w:pPr>
        <w:spacing w:after="50" w:before="1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EMotorad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b/>
          <w:bCs/>
          <w:color w:val="0D7377"/>
          <w:sz w:val="18"/>
          <w:szCs w:val="18"/>
        </w:rPr>
        <w:t xml:space="preserve">Marketing Executive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Jan 2022 – Jun 2022  ·  India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Planned and executed multi-channel campaigns across digital, event and influencer channels, tracking engagement and conversion metrics to evaluate ROI.</w:t>
      </w:r>
    </w:p>
    <w:p>
      <w:pPr>
        <w:pStyle w:val="ListParagraph"/>
        <w:numPr>
          <w:ilvl w:val="0"/>
          <w:numId w:val="1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374151"/>
          <w:sz w:val="18"/>
          <w:szCs w:val="18"/>
        </w:rPr>
        <w:t xml:space="preserve">Analysed post-campaign feedback and behavioural data to isolate underperforming audience segments, producing findings that informed messaging and targeting adjustments.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EDUCATION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Master of Business Analytics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La Trobe University, Melbourne, Australia  ·  2024 – 2026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Bachelor of Marketing Management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MS University, Gujarat, India</w:t>
      </w:r>
    </w:p>
    <w:p>
      <w:pPr>
        <w:pBdr>
          <w:left w:val="single" w:color="0D7377" w:sz="20" w:space="8"/>
        </w:pBdr>
        <w:spacing w:after="80" w:before="260"/>
      </w:pPr>
      <w:r>
        <w:rPr>
          <w:rFonts w:ascii="Calibri" w:cs="Calibri" w:eastAsia="Calibri" w:hAnsi="Calibri"/>
          <w:b/>
          <w:bCs/>
          <w:color w:val="0D7377"/>
          <w:spacing w:val="60"/>
          <w:sz w:val="19"/>
          <w:szCs w:val="19"/>
        </w:rPr>
        <w:t xml:space="preserve">  CERTIFICATIONS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SQL Essential Training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NASBA  ·  Sep 2026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Build with AI: SQL AI Agents in Production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LinkedIn Learning  ·  Sep 2026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Build AI Agents with GitHub Copilot by Microsoft Press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Microsoft  ·  Sep 2026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Leverage AI in Data Analytics: From Automation to Storytelling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LinkedIn Learning  ·  Sep 2026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Learning Data Analytics: Foundations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LinkedIn Learning  ·  Dec 2024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Foundations of Digital Consumer Search and Marketing</w:t>
      </w: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  ·  Coursera  ·  Aug 2022</w:t>
      </w:r>
    </w:p>
    <w:sectPr>
      <w:pgSz w:w="12240" w:h="15840" w:orient="portrait"/>
      <w:pgMar w:top="58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color w:val="1A1A1A"/>
        <w:sz w:val="18"/>
        <w:szCs w:val="1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h0xxdogmc3ofes-4etch" Type="http://schemas.openxmlformats.org/officeDocument/2006/relationships/hyperlink" Target="https://www.linkedin.com/in/ayushi-sinha-154362206/" TargetMode="External"/><Relationship Id="rIdgyhbvulfkizjxxnvlemvm" Type="http://schemas.openxmlformats.org/officeDocument/2006/relationships/hyperlink" Target="https://github.com/Ayushi-ERR" TargetMode="External"/><Relationship Id="rIdyhidbowjyj3uigfga0_qx" Type="http://schemas.openxmlformats.org/officeDocument/2006/relationships/hyperlink" Target="https://portfolio-nine-ashy-77.vercel.app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2026-09-03T00:03:39.439Z</dcterms:created>
  <dcterms:modified xsi:type="dcterms:W3CDTF">2026-09-03T00:03:39.449Z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