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E5EF1" w14:textId="77777777" w:rsidR="003C2F5C" w:rsidRPr="003C2F5C" w:rsidRDefault="003C2F5C" w:rsidP="005F54AF">
      <w:pPr>
        <w:jc w:val="center"/>
        <w:rPr>
          <w:b/>
          <w:bCs/>
          <w:sz w:val="36"/>
          <w:szCs w:val="36"/>
        </w:rPr>
      </w:pPr>
      <w:r w:rsidRPr="003C2F5C">
        <w:rPr>
          <w:b/>
          <w:bCs/>
          <w:sz w:val="36"/>
          <w:szCs w:val="36"/>
        </w:rPr>
        <w:t>Project Report: Dataset Preprocessing</w:t>
      </w:r>
    </w:p>
    <w:p w14:paraId="0D4D3C6A" w14:textId="77777777" w:rsidR="003C2F5C" w:rsidRPr="003C2F5C" w:rsidRDefault="003C2F5C" w:rsidP="005F54AF">
      <w:pPr>
        <w:jc w:val="both"/>
        <w:rPr>
          <w:b/>
          <w:bCs/>
          <w:sz w:val="32"/>
          <w:szCs w:val="32"/>
        </w:rPr>
      </w:pPr>
      <w:r w:rsidRPr="003C2F5C">
        <w:rPr>
          <w:b/>
          <w:bCs/>
          <w:sz w:val="32"/>
          <w:szCs w:val="32"/>
        </w:rPr>
        <w:t>Dataset Overview</w:t>
      </w:r>
    </w:p>
    <w:p w14:paraId="6D8EB31F" w14:textId="2938ACFC" w:rsidR="003C2F5C" w:rsidRPr="003C2F5C" w:rsidRDefault="003C2F5C" w:rsidP="005F54AF">
      <w:pPr>
        <w:jc w:val="both"/>
        <w:rPr>
          <w:b/>
          <w:bCs/>
        </w:rPr>
      </w:pPr>
      <w:r w:rsidRPr="003C2F5C">
        <w:t>Th</w:t>
      </w:r>
      <w:r w:rsidR="005F54AF">
        <w:t xml:space="preserve">e </w:t>
      </w:r>
      <w:r w:rsidR="005F54AF" w:rsidRPr="005F54AF">
        <w:rPr>
          <w:b/>
          <w:bCs/>
        </w:rPr>
        <w:t>ILPD (Indian Liver Patient Dataset)</w:t>
      </w:r>
      <w:r w:rsidR="005F54AF">
        <w:rPr>
          <w:b/>
          <w:bCs/>
        </w:rPr>
        <w:t xml:space="preserve"> </w:t>
      </w:r>
      <w:r w:rsidRPr="003C2F5C">
        <w:t>contains records of 416 patients diagnosed with liver disease and 167 patients without liver disease. This information is contained in the class label named 'Selector'.  There are 10 variables per patient: age, gender, total Bilirubin, direct Bilirubin, total proteins, albumin, A/G ratio, SGPT, SGOT and Alkphos. Of the 583 patient records, 441 are male, and 142 are female. </w:t>
      </w:r>
    </w:p>
    <w:p w14:paraId="167AA280" w14:textId="51D9B57C" w:rsidR="003C2F5C" w:rsidRPr="003C2F5C" w:rsidRDefault="003C2F5C" w:rsidP="005F54AF">
      <w:pPr>
        <w:jc w:val="both"/>
      </w:pPr>
      <w:r w:rsidRPr="003C2F5C">
        <w:t>The current dataset has been used to study</w:t>
      </w:r>
    </w:p>
    <w:p w14:paraId="79B8D440" w14:textId="77777777" w:rsidR="003C2F5C" w:rsidRPr="003C2F5C" w:rsidRDefault="003C2F5C" w:rsidP="005F54AF">
      <w:pPr>
        <w:jc w:val="both"/>
      </w:pPr>
      <w:r w:rsidRPr="003C2F5C">
        <w:t>- differences in patients across US and Indian patients that suffer from liver diseases.</w:t>
      </w:r>
    </w:p>
    <w:p w14:paraId="42B38D97" w14:textId="77777777" w:rsidR="003C2F5C" w:rsidRPr="003C2F5C" w:rsidRDefault="003C2F5C" w:rsidP="005F54AF">
      <w:pPr>
        <w:jc w:val="both"/>
      </w:pPr>
      <w:r w:rsidRPr="003C2F5C">
        <w:t>- gender-based disparities in predicting liver disease, as previous studies have found that biochemical markers do not have the same effectiveness for male and female patients.</w:t>
      </w:r>
    </w:p>
    <w:p w14:paraId="7D4BBAE2" w14:textId="77777777" w:rsidR="003C2F5C" w:rsidRPr="003C2F5C" w:rsidRDefault="003C2F5C" w:rsidP="005F54AF">
      <w:pPr>
        <w:jc w:val="both"/>
        <w:rPr>
          <w:b/>
          <w:bCs/>
          <w:sz w:val="32"/>
          <w:szCs w:val="32"/>
        </w:rPr>
      </w:pPr>
      <w:r w:rsidRPr="003C2F5C">
        <w:rPr>
          <w:b/>
          <w:bCs/>
          <w:sz w:val="32"/>
          <w:szCs w:val="32"/>
        </w:rPr>
        <w:t>Preprocessing Methodology</w:t>
      </w:r>
    </w:p>
    <w:p w14:paraId="0CA254FA" w14:textId="5441C244" w:rsidR="003C2F5C" w:rsidRPr="00606646" w:rsidRDefault="003C2F5C" w:rsidP="005F54AF">
      <w:pPr>
        <w:pStyle w:val="ListParagraph"/>
        <w:numPr>
          <w:ilvl w:val="0"/>
          <w:numId w:val="8"/>
        </w:numPr>
        <w:jc w:val="both"/>
        <w:rPr>
          <w:sz w:val="28"/>
          <w:szCs w:val="28"/>
        </w:rPr>
      </w:pPr>
      <w:r w:rsidRPr="00606646">
        <w:rPr>
          <w:sz w:val="28"/>
          <w:szCs w:val="28"/>
        </w:rPr>
        <w:t>Dataset Loading and Initial Inspection</w:t>
      </w:r>
    </w:p>
    <w:p w14:paraId="4AA2B87C" w14:textId="77777777" w:rsidR="003C2F5C" w:rsidRPr="003C2F5C" w:rsidRDefault="003C2F5C" w:rsidP="005F54AF">
      <w:pPr>
        <w:jc w:val="both"/>
      </w:pPr>
      <w:r w:rsidRPr="003C2F5C">
        <w:t>The dataset was loaded using the Pandas library. Since the CSV file did not contain column headers, appropriate feature names were manually assigned based on the dataset documentation. The dataset structure was then inspected by checking its shape and displaying the first few rows.</w:t>
      </w:r>
    </w:p>
    <w:p w14:paraId="27F2ACA4" w14:textId="2BD0E965" w:rsidR="003C2F5C" w:rsidRPr="003C2F5C" w:rsidRDefault="003C2F5C" w:rsidP="005F54AF">
      <w:pPr>
        <w:jc w:val="both"/>
      </w:pPr>
      <w:r w:rsidRPr="00A441D3">
        <w:rPr>
          <w:noProof/>
        </w:rPr>
        <w:drawing>
          <wp:inline distT="0" distB="0" distL="0" distR="0" wp14:anchorId="350AE32F" wp14:editId="06BC8DAE">
            <wp:extent cx="5024438" cy="1923270"/>
            <wp:effectExtent l="19050" t="19050" r="24130" b="20320"/>
            <wp:docPr id="5514388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46231" cy="1931612"/>
                    </a:xfrm>
                    <a:prstGeom prst="rect">
                      <a:avLst/>
                    </a:prstGeom>
                    <a:noFill/>
                    <a:ln>
                      <a:solidFill>
                        <a:schemeClr val="tx1"/>
                      </a:solidFill>
                    </a:ln>
                  </pic:spPr>
                </pic:pic>
              </a:graphicData>
            </a:graphic>
          </wp:inline>
        </w:drawing>
      </w:r>
    </w:p>
    <w:p w14:paraId="5F65CB2E" w14:textId="37C0D3D9" w:rsidR="003C2F5C" w:rsidRPr="00606646" w:rsidRDefault="003C2F5C" w:rsidP="005F54AF">
      <w:pPr>
        <w:pStyle w:val="ListParagraph"/>
        <w:numPr>
          <w:ilvl w:val="0"/>
          <w:numId w:val="8"/>
        </w:numPr>
        <w:jc w:val="both"/>
        <w:rPr>
          <w:sz w:val="28"/>
          <w:szCs w:val="28"/>
        </w:rPr>
      </w:pPr>
      <w:r w:rsidRPr="00606646">
        <w:rPr>
          <w:sz w:val="28"/>
          <w:szCs w:val="28"/>
        </w:rPr>
        <w:t>Data Type Verification</w:t>
      </w:r>
    </w:p>
    <w:p w14:paraId="5F3096B9" w14:textId="77777777" w:rsidR="003C2F5C" w:rsidRPr="003C2F5C" w:rsidRDefault="003C2F5C" w:rsidP="005F54AF">
      <w:pPr>
        <w:jc w:val="both"/>
      </w:pPr>
      <w:r w:rsidRPr="003C2F5C">
        <w:t>The data types of each column were examined to ensure that all features were correctly interpreted as numerical or categorical variables.</w:t>
      </w:r>
    </w:p>
    <w:p w14:paraId="7F961B7B" w14:textId="29747F57" w:rsidR="003C2F5C" w:rsidRPr="003C2F5C" w:rsidRDefault="003C2F5C" w:rsidP="005F54AF">
      <w:pPr>
        <w:jc w:val="both"/>
      </w:pPr>
      <w:r w:rsidRPr="00A441D3">
        <w:drawing>
          <wp:inline distT="0" distB="0" distL="0" distR="0" wp14:anchorId="4C2E1AD5" wp14:editId="151F9264">
            <wp:extent cx="2205038" cy="1645959"/>
            <wp:effectExtent l="19050" t="19050" r="24130" b="11430"/>
            <wp:docPr id="5414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47560" name=""/>
                    <pic:cNvPicPr/>
                  </pic:nvPicPr>
                  <pic:blipFill>
                    <a:blip r:embed="rId6"/>
                    <a:stretch>
                      <a:fillRect/>
                    </a:stretch>
                  </pic:blipFill>
                  <pic:spPr>
                    <a:xfrm>
                      <a:off x="0" y="0"/>
                      <a:ext cx="2221579" cy="1658306"/>
                    </a:xfrm>
                    <a:prstGeom prst="rect">
                      <a:avLst/>
                    </a:prstGeom>
                    <a:ln>
                      <a:solidFill>
                        <a:schemeClr val="tx1"/>
                      </a:solidFill>
                    </a:ln>
                  </pic:spPr>
                </pic:pic>
              </a:graphicData>
            </a:graphic>
          </wp:inline>
        </w:drawing>
      </w:r>
    </w:p>
    <w:p w14:paraId="42818D2E" w14:textId="154A17E5" w:rsidR="003C2F5C" w:rsidRPr="003C2F5C" w:rsidRDefault="003C2F5C" w:rsidP="005F54AF">
      <w:pPr>
        <w:jc w:val="both"/>
      </w:pPr>
      <w:r w:rsidRPr="003C2F5C">
        <w:lastRenderedPageBreak/>
        <w:t>This step confirms that numerical attributes such as bilirubin levels, enzyme measurements, and protein levels are stored in numeric format. The Gender column is identified as a categorical feature and will require encoding before analysis.</w:t>
      </w:r>
    </w:p>
    <w:p w14:paraId="6E025D06" w14:textId="08B31277" w:rsidR="003C2F5C" w:rsidRPr="00606646" w:rsidRDefault="003C2F5C" w:rsidP="005F54AF">
      <w:pPr>
        <w:pStyle w:val="ListParagraph"/>
        <w:numPr>
          <w:ilvl w:val="0"/>
          <w:numId w:val="8"/>
        </w:numPr>
        <w:jc w:val="both"/>
        <w:rPr>
          <w:sz w:val="28"/>
          <w:szCs w:val="28"/>
        </w:rPr>
      </w:pPr>
      <w:r w:rsidRPr="00606646">
        <w:rPr>
          <w:sz w:val="28"/>
          <w:szCs w:val="28"/>
        </w:rPr>
        <w:t>Missing Value Detection</w:t>
      </w:r>
      <w:r w:rsidR="00FE4F76" w:rsidRPr="00606646">
        <w:rPr>
          <w:sz w:val="28"/>
          <w:szCs w:val="28"/>
        </w:rPr>
        <w:t xml:space="preserve"> and Handling</w:t>
      </w:r>
    </w:p>
    <w:p w14:paraId="6BB79E72" w14:textId="77777777" w:rsidR="003C2F5C" w:rsidRPr="003C2F5C" w:rsidRDefault="003C2F5C" w:rsidP="005F54AF">
      <w:pPr>
        <w:jc w:val="both"/>
      </w:pPr>
      <w:r w:rsidRPr="003C2F5C">
        <w:t>The dataset was checked for missing values using a column-wise null value analysis.</w:t>
      </w:r>
    </w:p>
    <w:p w14:paraId="1C78B487" w14:textId="5BBFC57B" w:rsidR="003C2F5C" w:rsidRPr="003C2F5C" w:rsidRDefault="00FE4F76" w:rsidP="005F54AF">
      <w:pPr>
        <w:jc w:val="both"/>
      </w:pPr>
      <w:r w:rsidRPr="00A441D3">
        <w:drawing>
          <wp:inline distT="0" distB="0" distL="0" distR="0" wp14:anchorId="177A6623" wp14:editId="3BF5B501">
            <wp:extent cx="2381250" cy="2089257"/>
            <wp:effectExtent l="19050" t="19050" r="19050" b="25400"/>
            <wp:docPr id="1242136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36527" name=""/>
                    <pic:cNvPicPr/>
                  </pic:nvPicPr>
                  <pic:blipFill>
                    <a:blip r:embed="rId7"/>
                    <a:stretch>
                      <a:fillRect/>
                    </a:stretch>
                  </pic:blipFill>
                  <pic:spPr>
                    <a:xfrm>
                      <a:off x="0" y="0"/>
                      <a:ext cx="2385130" cy="2092661"/>
                    </a:xfrm>
                    <a:prstGeom prst="rect">
                      <a:avLst/>
                    </a:prstGeom>
                    <a:ln>
                      <a:solidFill>
                        <a:schemeClr val="tx1"/>
                      </a:solidFill>
                    </a:ln>
                  </pic:spPr>
                </pic:pic>
              </a:graphicData>
            </a:graphic>
          </wp:inline>
        </w:drawing>
      </w:r>
    </w:p>
    <w:p w14:paraId="12C56A1B" w14:textId="2E3D2F36" w:rsidR="003C2F5C" w:rsidRPr="003C2F5C" w:rsidRDefault="003C2F5C" w:rsidP="005F54AF">
      <w:pPr>
        <w:jc w:val="both"/>
      </w:pPr>
      <w:r w:rsidRPr="003C2F5C">
        <w:t xml:space="preserve">The analysis showed that most columns were complete, but the Albumin_Globulin_Ratio feature contained a small number of missing values. </w:t>
      </w:r>
      <w:r w:rsidR="005F54AF" w:rsidRPr="00A441D3">
        <w:t>So,</w:t>
      </w:r>
      <w:r w:rsidR="00FE4F76" w:rsidRPr="00A441D3">
        <w:t xml:space="preserve"> the subsequent r</w:t>
      </w:r>
      <w:r w:rsidRPr="003C2F5C">
        <w:t>ows were removed from the dataset to ensure that subsequent statistical computations could be performed without errors.</w:t>
      </w:r>
    </w:p>
    <w:p w14:paraId="32047082" w14:textId="53E3E319" w:rsidR="003C2F5C" w:rsidRPr="003C2F5C" w:rsidRDefault="003C2F5C" w:rsidP="005F54AF">
      <w:pPr>
        <w:jc w:val="both"/>
      </w:pPr>
      <w:r w:rsidRPr="003C2F5C">
        <w:t>Since the number of missing values was very small compared to the total dataset size, removing these rows did not significantly affect the dataset. This approach simplifies preprocessing while maintaining data integrity.</w:t>
      </w:r>
    </w:p>
    <w:p w14:paraId="5C48097D" w14:textId="5272D7D1" w:rsidR="003C2F5C" w:rsidRPr="00606646" w:rsidRDefault="003C2F5C" w:rsidP="005F54AF">
      <w:pPr>
        <w:pStyle w:val="ListParagraph"/>
        <w:numPr>
          <w:ilvl w:val="0"/>
          <w:numId w:val="8"/>
        </w:numPr>
        <w:jc w:val="both"/>
        <w:rPr>
          <w:sz w:val="28"/>
          <w:szCs w:val="28"/>
        </w:rPr>
      </w:pPr>
      <w:r w:rsidRPr="00606646">
        <w:rPr>
          <w:sz w:val="28"/>
          <w:szCs w:val="28"/>
        </w:rPr>
        <w:t>Encoding Categorical Variables</w:t>
      </w:r>
    </w:p>
    <w:p w14:paraId="52A0DEBE" w14:textId="77777777" w:rsidR="003C2F5C" w:rsidRPr="003C2F5C" w:rsidRDefault="003C2F5C" w:rsidP="005F54AF">
      <w:pPr>
        <w:jc w:val="both"/>
      </w:pPr>
      <w:r w:rsidRPr="003C2F5C">
        <w:t>The Gender column was converted into a numerical format using binary encoding:</w:t>
      </w:r>
    </w:p>
    <w:p w14:paraId="008E132B" w14:textId="77777777" w:rsidR="003C2F5C" w:rsidRPr="003C2F5C" w:rsidRDefault="003C2F5C" w:rsidP="005F54AF">
      <w:pPr>
        <w:numPr>
          <w:ilvl w:val="0"/>
          <w:numId w:val="4"/>
        </w:numPr>
        <w:jc w:val="both"/>
      </w:pPr>
      <w:r w:rsidRPr="003C2F5C">
        <w:t>Male → 1</w:t>
      </w:r>
    </w:p>
    <w:p w14:paraId="6581FA90" w14:textId="77777777" w:rsidR="003C2F5C" w:rsidRPr="003C2F5C" w:rsidRDefault="003C2F5C" w:rsidP="005F54AF">
      <w:pPr>
        <w:numPr>
          <w:ilvl w:val="0"/>
          <w:numId w:val="4"/>
        </w:numPr>
        <w:jc w:val="both"/>
      </w:pPr>
      <w:r w:rsidRPr="003C2F5C">
        <w:t>Female → 0</w:t>
      </w:r>
    </w:p>
    <w:p w14:paraId="34C44B11" w14:textId="5BAEED06" w:rsidR="003C2F5C" w:rsidRPr="003C2F5C" w:rsidRDefault="003C2F5C" w:rsidP="005F54AF">
      <w:pPr>
        <w:jc w:val="both"/>
      </w:pPr>
      <w:r w:rsidRPr="003C2F5C">
        <w:t>Machine learning algorithms require numerical inputs. Converting categorical variables into numeric representations allows the model to process this information during training.</w:t>
      </w:r>
    </w:p>
    <w:p w14:paraId="05A0CF24" w14:textId="2560C2C8" w:rsidR="003C2F5C" w:rsidRPr="00606646" w:rsidRDefault="003C2F5C" w:rsidP="005F54AF">
      <w:pPr>
        <w:pStyle w:val="ListParagraph"/>
        <w:numPr>
          <w:ilvl w:val="0"/>
          <w:numId w:val="8"/>
        </w:numPr>
        <w:jc w:val="both"/>
        <w:rPr>
          <w:sz w:val="28"/>
          <w:szCs w:val="28"/>
        </w:rPr>
      </w:pPr>
      <w:r w:rsidRPr="00606646">
        <w:rPr>
          <w:sz w:val="28"/>
          <w:szCs w:val="28"/>
        </w:rPr>
        <w:t>Duplicate Record Detection and Removal</w:t>
      </w:r>
    </w:p>
    <w:p w14:paraId="05374317" w14:textId="77777777" w:rsidR="003C2F5C" w:rsidRPr="003C2F5C" w:rsidRDefault="003C2F5C" w:rsidP="005F54AF">
      <w:pPr>
        <w:jc w:val="both"/>
      </w:pPr>
      <w:r w:rsidRPr="003C2F5C">
        <w:t>The dataset was examined for duplicate rows using duplicate detection functions, and any duplicates identified were removed.</w:t>
      </w:r>
    </w:p>
    <w:p w14:paraId="20B56519" w14:textId="77777777" w:rsidR="00FE4F76" w:rsidRPr="00A441D3" w:rsidRDefault="00FE4F76" w:rsidP="005F54AF">
      <w:pPr>
        <w:jc w:val="both"/>
      </w:pPr>
      <w:r w:rsidRPr="00A441D3">
        <w:drawing>
          <wp:inline distT="0" distB="0" distL="0" distR="0" wp14:anchorId="6CB2A947" wp14:editId="5D8DD11C">
            <wp:extent cx="2476500" cy="1063911"/>
            <wp:effectExtent l="19050" t="19050" r="19050" b="22225"/>
            <wp:docPr id="194986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65460" name=""/>
                    <pic:cNvPicPr/>
                  </pic:nvPicPr>
                  <pic:blipFill>
                    <a:blip r:embed="rId8"/>
                    <a:stretch>
                      <a:fillRect/>
                    </a:stretch>
                  </pic:blipFill>
                  <pic:spPr>
                    <a:xfrm>
                      <a:off x="0" y="0"/>
                      <a:ext cx="2494745" cy="1071749"/>
                    </a:xfrm>
                    <a:prstGeom prst="rect">
                      <a:avLst/>
                    </a:prstGeom>
                    <a:ln>
                      <a:solidFill>
                        <a:schemeClr val="tx1"/>
                      </a:solidFill>
                    </a:ln>
                  </pic:spPr>
                </pic:pic>
              </a:graphicData>
            </a:graphic>
          </wp:inline>
        </w:drawing>
      </w:r>
    </w:p>
    <w:p w14:paraId="4069A70A" w14:textId="4B89F3C2" w:rsidR="003C2F5C" w:rsidRPr="003C2F5C" w:rsidRDefault="003C2F5C" w:rsidP="005F54AF">
      <w:pPr>
        <w:jc w:val="both"/>
      </w:pPr>
      <w:r w:rsidRPr="003C2F5C">
        <w:lastRenderedPageBreak/>
        <w:t>Removing duplicate records ensures that each patient observation contributes uniquely to the dataset. This prevents bias that could occur if identical records are counted multiple times.</w:t>
      </w:r>
    </w:p>
    <w:p w14:paraId="3ADEDDBF" w14:textId="3C85145E" w:rsidR="003C2F5C" w:rsidRPr="00606646" w:rsidRDefault="003C2F5C" w:rsidP="005F54AF">
      <w:pPr>
        <w:pStyle w:val="ListParagraph"/>
        <w:numPr>
          <w:ilvl w:val="0"/>
          <w:numId w:val="8"/>
        </w:numPr>
        <w:jc w:val="both"/>
        <w:rPr>
          <w:sz w:val="28"/>
          <w:szCs w:val="28"/>
        </w:rPr>
      </w:pPr>
      <w:r w:rsidRPr="00606646">
        <w:rPr>
          <w:sz w:val="28"/>
          <w:szCs w:val="28"/>
        </w:rPr>
        <w:t>Feature and Target Separation</w:t>
      </w:r>
    </w:p>
    <w:p w14:paraId="12EDA994" w14:textId="77777777" w:rsidR="003C2F5C" w:rsidRPr="003C2F5C" w:rsidRDefault="003C2F5C" w:rsidP="005F54AF">
      <w:pPr>
        <w:jc w:val="both"/>
      </w:pPr>
      <w:r w:rsidRPr="003C2F5C">
        <w:t>The dataset was divided into two components:</w:t>
      </w:r>
    </w:p>
    <w:p w14:paraId="428F474A" w14:textId="77777777" w:rsidR="003C2F5C" w:rsidRPr="003C2F5C" w:rsidRDefault="003C2F5C" w:rsidP="005F54AF">
      <w:pPr>
        <w:numPr>
          <w:ilvl w:val="0"/>
          <w:numId w:val="5"/>
        </w:numPr>
        <w:jc w:val="both"/>
      </w:pPr>
      <w:r w:rsidRPr="003C2F5C">
        <w:t>Feature matrix (X) containing all predictor variables</w:t>
      </w:r>
    </w:p>
    <w:p w14:paraId="0DAEC863" w14:textId="77777777" w:rsidR="003C2F5C" w:rsidRPr="003C2F5C" w:rsidRDefault="003C2F5C" w:rsidP="005F54AF">
      <w:pPr>
        <w:numPr>
          <w:ilvl w:val="0"/>
          <w:numId w:val="5"/>
        </w:numPr>
        <w:jc w:val="both"/>
      </w:pPr>
      <w:r w:rsidRPr="003C2F5C">
        <w:t>Target variable (y) containing the liver disease classification label</w:t>
      </w:r>
    </w:p>
    <w:p w14:paraId="4BEACE1F" w14:textId="77777777" w:rsidR="007802A4" w:rsidRPr="00A441D3" w:rsidRDefault="007802A4" w:rsidP="005F54AF">
      <w:pPr>
        <w:jc w:val="both"/>
      </w:pPr>
      <w:r w:rsidRPr="00A441D3">
        <w:drawing>
          <wp:inline distT="0" distB="0" distL="0" distR="0" wp14:anchorId="3596D900" wp14:editId="71E6112B">
            <wp:extent cx="2095500" cy="483129"/>
            <wp:effectExtent l="19050" t="19050" r="19050" b="12700"/>
            <wp:docPr id="92074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49294" name=""/>
                    <pic:cNvPicPr/>
                  </pic:nvPicPr>
                  <pic:blipFill>
                    <a:blip r:embed="rId9"/>
                    <a:stretch>
                      <a:fillRect/>
                    </a:stretch>
                  </pic:blipFill>
                  <pic:spPr>
                    <a:xfrm>
                      <a:off x="0" y="0"/>
                      <a:ext cx="2113667" cy="487318"/>
                    </a:xfrm>
                    <a:prstGeom prst="rect">
                      <a:avLst/>
                    </a:prstGeom>
                    <a:ln>
                      <a:solidFill>
                        <a:schemeClr val="tx1"/>
                      </a:solidFill>
                    </a:ln>
                  </pic:spPr>
                </pic:pic>
              </a:graphicData>
            </a:graphic>
          </wp:inline>
        </w:drawing>
      </w:r>
    </w:p>
    <w:p w14:paraId="363BC677" w14:textId="05417E2D" w:rsidR="003C2F5C" w:rsidRPr="003C2F5C" w:rsidRDefault="003C2F5C" w:rsidP="005F54AF">
      <w:pPr>
        <w:jc w:val="both"/>
      </w:pPr>
      <w:r w:rsidRPr="003C2F5C">
        <w:t>Separating features from the target variable is necessary for supervised machine learning tasks. The model will learn patterns in the features to predict the target class.</w:t>
      </w:r>
    </w:p>
    <w:p w14:paraId="700CD295" w14:textId="66AD1DD1" w:rsidR="003C2F5C" w:rsidRPr="00606646" w:rsidRDefault="003C2F5C" w:rsidP="005F54AF">
      <w:pPr>
        <w:pStyle w:val="ListParagraph"/>
        <w:numPr>
          <w:ilvl w:val="0"/>
          <w:numId w:val="8"/>
        </w:numPr>
        <w:jc w:val="both"/>
        <w:rPr>
          <w:sz w:val="28"/>
          <w:szCs w:val="28"/>
        </w:rPr>
      </w:pPr>
      <w:r w:rsidRPr="00606646">
        <w:rPr>
          <w:sz w:val="28"/>
          <w:szCs w:val="28"/>
        </w:rPr>
        <w:t>Target Variable</w:t>
      </w:r>
      <w:r w:rsidRPr="003C2F5C">
        <w:t xml:space="preserve"> </w:t>
      </w:r>
      <w:r w:rsidRPr="00606646">
        <w:rPr>
          <w:sz w:val="28"/>
          <w:szCs w:val="28"/>
        </w:rPr>
        <w:t>Distribution</w:t>
      </w:r>
    </w:p>
    <w:p w14:paraId="36F79F9B" w14:textId="1748792C" w:rsidR="003C2F5C" w:rsidRPr="003C2F5C" w:rsidRDefault="003C2F5C" w:rsidP="005F54AF">
      <w:pPr>
        <w:jc w:val="both"/>
      </w:pPr>
      <w:r w:rsidRPr="003C2F5C">
        <w:t xml:space="preserve">The distribution of the target variable was </w:t>
      </w:r>
      <w:r w:rsidR="005F54AF" w:rsidRPr="003C2F5C">
        <w:t>analysed</w:t>
      </w:r>
      <w:r w:rsidRPr="003C2F5C">
        <w:t xml:space="preserve"> using frequency counts and a visualization plot.</w:t>
      </w:r>
    </w:p>
    <w:p w14:paraId="10D60EB6" w14:textId="28FC34C1" w:rsidR="003C2F5C" w:rsidRPr="003C2F5C" w:rsidRDefault="00301D19" w:rsidP="005F54AF">
      <w:pPr>
        <w:jc w:val="both"/>
      </w:pPr>
      <w:r w:rsidRPr="00A441D3">
        <w:drawing>
          <wp:inline distT="0" distB="0" distL="0" distR="0" wp14:anchorId="65FCD84A" wp14:editId="5416E016">
            <wp:extent cx="4062413" cy="3556524"/>
            <wp:effectExtent l="19050" t="19050" r="14605" b="25400"/>
            <wp:docPr id="588094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94648" name=""/>
                    <pic:cNvPicPr/>
                  </pic:nvPicPr>
                  <pic:blipFill>
                    <a:blip r:embed="rId10"/>
                    <a:stretch>
                      <a:fillRect/>
                    </a:stretch>
                  </pic:blipFill>
                  <pic:spPr>
                    <a:xfrm>
                      <a:off x="0" y="0"/>
                      <a:ext cx="4074785" cy="3567356"/>
                    </a:xfrm>
                    <a:prstGeom prst="rect">
                      <a:avLst/>
                    </a:prstGeom>
                    <a:ln>
                      <a:solidFill>
                        <a:schemeClr val="tx1"/>
                      </a:solidFill>
                    </a:ln>
                  </pic:spPr>
                </pic:pic>
              </a:graphicData>
            </a:graphic>
          </wp:inline>
        </w:drawing>
      </w:r>
    </w:p>
    <w:p w14:paraId="1A7346FB" w14:textId="23A83997" w:rsidR="003C2F5C" w:rsidRDefault="0037541D" w:rsidP="005F54AF">
      <w:pPr>
        <w:jc w:val="both"/>
      </w:pPr>
      <w:r w:rsidRPr="00A441D3">
        <w:t>The dataset shows a class imbalance, with significantly more instances belonging to Class 1 than Class 2.</w:t>
      </w:r>
    </w:p>
    <w:p w14:paraId="0C518CFF" w14:textId="77777777" w:rsidR="005F54AF" w:rsidRDefault="005F54AF" w:rsidP="005F54AF">
      <w:pPr>
        <w:jc w:val="both"/>
      </w:pPr>
    </w:p>
    <w:p w14:paraId="5F309DE5" w14:textId="77777777" w:rsidR="005F54AF" w:rsidRDefault="005F54AF" w:rsidP="005F54AF">
      <w:pPr>
        <w:jc w:val="both"/>
      </w:pPr>
    </w:p>
    <w:p w14:paraId="43C2F93F" w14:textId="77777777" w:rsidR="005F54AF" w:rsidRDefault="005F54AF" w:rsidP="005F54AF">
      <w:pPr>
        <w:jc w:val="both"/>
      </w:pPr>
    </w:p>
    <w:p w14:paraId="2C4529F8" w14:textId="77777777" w:rsidR="005F54AF" w:rsidRPr="003C2F5C" w:rsidRDefault="005F54AF" w:rsidP="005F54AF">
      <w:pPr>
        <w:jc w:val="both"/>
      </w:pPr>
    </w:p>
    <w:p w14:paraId="0CF33147" w14:textId="53ACABE2" w:rsidR="003C2F5C" w:rsidRPr="00606646" w:rsidRDefault="003C2F5C" w:rsidP="005F54AF">
      <w:pPr>
        <w:pStyle w:val="ListParagraph"/>
        <w:numPr>
          <w:ilvl w:val="0"/>
          <w:numId w:val="8"/>
        </w:numPr>
        <w:jc w:val="both"/>
        <w:rPr>
          <w:sz w:val="28"/>
          <w:szCs w:val="28"/>
        </w:rPr>
      </w:pPr>
      <w:r w:rsidRPr="00606646">
        <w:rPr>
          <w:sz w:val="28"/>
          <w:szCs w:val="28"/>
        </w:rPr>
        <w:lastRenderedPageBreak/>
        <w:t>Statistical Summary of Features</w:t>
      </w:r>
    </w:p>
    <w:p w14:paraId="68B629D0" w14:textId="77777777" w:rsidR="003C2F5C" w:rsidRPr="003C2F5C" w:rsidRDefault="003C2F5C" w:rsidP="005F54AF">
      <w:pPr>
        <w:jc w:val="both"/>
      </w:pPr>
      <w:r w:rsidRPr="003C2F5C">
        <w:t>Measures of central tendency were calculated for each feature:</w:t>
      </w:r>
    </w:p>
    <w:p w14:paraId="2F6EF32B" w14:textId="77777777" w:rsidR="003C2F5C" w:rsidRPr="003C2F5C" w:rsidRDefault="003C2F5C" w:rsidP="005F54AF">
      <w:pPr>
        <w:numPr>
          <w:ilvl w:val="0"/>
          <w:numId w:val="6"/>
        </w:numPr>
        <w:jc w:val="both"/>
      </w:pPr>
      <w:r w:rsidRPr="003C2F5C">
        <w:t>Mean</w:t>
      </w:r>
    </w:p>
    <w:p w14:paraId="4E7393F5" w14:textId="77777777" w:rsidR="003C2F5C" w:rsidRPr="003C2F5C" w:rsidRDefault="003C2F5C" w:rsidP="005F54AF">
      <w:pPr>
        <w:numPr>
          <w:ilvl w:val="0"/>
          <w:numId w:val="6"/>
        </w:numPr>
        <w:jc w:val="both"/>
      </w:pPr>
      <w:r w:rsidRPr="003C2F5C">
        <w:t>Median</w:t>
      </w:r>
    </w:p>
    <w:p w14:paraId="430007F4" w14:textId="77777777" w:rsidR="003C2F5C" w:rsidRPr="003C2F5C" w:rsidRDefault="003C2F5C" w:rsidP="005F54AF">
      <w:pPr>
        <w:numPr>
          <w:ilvl w:val="0"/>
          <w:numId w:val="6"/>
        </w:numPr>
        <w:jc w:val="both"/>
      </w:pPr>
      <w:r w:rsidRPr="003C2F5C">
        <w:t>Mode</w:t>
      </w:r>
    </w:p>
    <w:p w14:paraId="5061912F" w14:textId="77777777" w:rsidR="00301D19" w:rsidRPr="00A441D3" w:rsidRDefault="00301D19" w:rsidP="005F54AF">
      <w:pPr>
        <w:jc w:val="both"/>
      </w:pPr>
      <w:r w:rsidRPr="00A441D3">
        <w:drawing>
          <wp:inline distT="0" distB="0" distL="0" distR="0" wp14:anchorId="1F9E4360" wp14:editId="7EA5100A">
            <wp:extent cx="3233738" cy="1610778"/>
            <wp:effectExtent l="19050" t="19050" r="24130" b="27940"/>
            <wp:docPr id="794126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26332" name=""/>
                    <pic:cNvPicPr/>
                  </pic:nvPicPr>
                  <pic:blipFill>
                    <a:blip r:embed="rId11"/>
                    <a:stretch>
                      <a:fillRect/>
                    </a:stretch>
                  </pic:blipFill>
                  <pic:spPr>
                    <a:xfrm>
                      <a:off x="0" y="0"/>
                      <a:ext cx="3243313" cy="1615547"/>
                    </a:xfrm>
                    <a:prstGeom prst="rect">
                      <a:avLst/>
                    </a:prstGeom>
                    <a:ln>
                      <a:solidFill>
                        <a:schemeClr val="tx1"/>
                      </a:solidFill>
                    </a:ln>
                  </pic:spPr>
                </pic:pic>
              </a:graphicData>
            </a:graphic>
          </wp:inline>
        </w:drawing>
      </w:r>
    </w:p>
    <w:p w14:paraId="790938DB" w14:textId="38113579" w:rsidR="003C2F5C" w:rsidRPr="003C2F5C" w:rsidRDefault="0037541D" w:rsidP="005F54AF">
      <w:pPr>
        <w:jc w:val="both"/>
      </w:pPr>
      <w:r w:rsidRPr="00A441D3">
        <w:t>Several biochemical features such as Total Bilirubin, A</w:t>
      </w:r>
      <w:r w:rsidRPr="00A441D3">
        <w:t>lamine_Aminotransferase</w:t>
      </w:r>
      <w:r w:rsidRPr="00A441D3">
        <w:t>, and A</w:t>
      </w:r>
      <w:r w:rsidRPr="00A441D3">
        <w:t>spartate_Aminotransferase</w:t>
      </w:r>
      <w:r w:rsidRPr="00A441D3">
        <w:t xml:space="preserve"> show a significant difference between their mean and median values. This suggests that these variables are positively skewed, meaning that a small number of patients exhibit very high enzyme or bilirubin levels compared to the majority of patients.</w:t>
      </w:r>
    </w:p>
    <w:p w14:paraId="71D71D8B" w14:textId="6FC9B069" w:rsidR="003C2F5C" w:rsidRPr="00606646" w:rsidRDefault="003C2F5C" w:rsidP="005F54AF">
      <w:pPr>
        <w:pStyle w:val="ListParagraph"/>
        <w:numPr>
          <w:ilvl w:val="0"/>
          <w:numId w:val="8"/>
        </w:numPr>
        <w:jc w:val="both"/>
        <w:rPr>
          <w:sz w:val="28"/>
          <w:szCs w:val="28"/>
        </w:rPr>
      </w:pPr>
      <w:r w:rsidRPr="00606646">
        <w:rPr>
          <w:sz w:val="28"/>
          <w:szCs w:val="28"/>
        </w:rPr>
        <w:t>Distribution Analysis (Skewness and Kurtosis)</w:t>
      </w:r>
    </w:p>
    <w:p w14:paraId="5240E1E0" w14:textId="77777777" w:rsidR="003C2F5C" w:rsidRPr="003C2F5C" w:rsidRDefault="003C2F5C" w:rsidP="005F54AF">
      <w:pPr>
        <w:jc w:val="both"/>
      </w:pPr>
      <w:r w:rsidRPr="003C2F5C">
        <w:t>Statistical measures of distribution shape were computed:</w:t>
      </w:r>
    </w:p>
    <w:p w14:paraId="1E26333B" w14:textId="77777777" w:rsidR="003C2F5C" w:rsidRPr="003C2F5C" w:rsidRDefault="003C2F5C" w:rsidP="005F54AF">
      <w:pPr>
        <w:numPr>
          <w:ilvl w:val="0"/>
          <w:numId w:val="7"/>
        </w:numPr>
        <w:jc w:val="both"/>
      </w:pPr>
      <w:r w:rsidRPr="003C2F5C">
        <w:t>Skewness to measure asymmetry</w:t>
      </w:r>
    </w:p>
    <w:p w14:paraId="3A8824A4" w14:textId="77777777" w:rsidR="003C2F5C" w:rsidRPr="003C2F5C" w:rsidRDefault="003C2F5C" w:rsidP="005F54AF">
      <w:pPr>
        <w:numPr>
          <w:ilvl w:val="0"/>
          <w:numId w:val="7"/>
        </w:numPr>
        <w:jc w:val="both"/>
      </w:pPr>
      <w:r w:rsidRPr="003C2F5C">
        <w:t>Kurtosis to measure tail heaviness</w:t>
      </w:r>
    </w:p>
    <w:p w14:paraId="1D71C085" w14:textId="77777777" w:rsidR="00301D19" w:rsidRPr="00A441D3" w:rsidRDefault="00301D19" w:rsidP="005F54AF">
      <w:pPr>
        <w:jc w:val="both"/>
      </w:pPr>
      <w:r w:rsidRPr="00A441D3">
        <w:drawing>
          <wp:inline distT="0" distB="0" distL="0" distR="0" wp14:anchorId="2D0AC609" wp14:editId="7F2C27E8">
            <wp:extent cx="3219450" cy="1753113"/>
            <wp:effectExtent l="19050" t="19050" r="19050" b="19050"/>
            <wp:docPr id="58133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31401" name=""/>
                    <pic:cNvPicPr/>
                  </pic:nvPicPr>
                  <pic:blipFill>
                    <a:blip r:embed="rId12"/>
                    <a:stretch>
                      <a:fillRect/>
                    </a:stretch>
                  </pic:blipFill>
                  <pic:spPr>
                    <a:xfrm>
                      <a:off x="0" y="0"/>
                      <a:ext cx="3226779" cy="1757104"/>
                    </a:xfrm>
                    <a:prstGeom prst="rect">
                      <a:avLst/>
                    </a:prstGeom>
                    <a:ln>
                      <a:solidFill>
                        <a:schemeClr val="tx1"/>
                      </a:solidFill>
                    </a:ln>
                  </pic:spPr>
                </pic:pic>
              </a:graphicData>
            </a:graphic>
          </wp:inline>
        </w:drawing>
      </w:r>
    </w:p>
    <w:p w14:paraId="428A78DD" w14:textId="77777777" w:rsidR="00783B49" w:rsidRPr="00783B49" w:rsidRDefault="00783B49" w:rsidP="005F54AF">
      <w:pPr>
        <w:jc w:val="both"/>
      </w:pPr>
      <w:r w:rsidRPr="00783B49">
        <w:t>Most biochemical markers exhibit strong positive skewness, indicating that while most patients have relatively normal values, a subset of patients show extremely high measurements associated with liver dysfunction.</w:t>
      </w:r>
    </w:p>
    <w:p w14:paraId="554B8C27" w14:textId="42191A7A" w:rsidR="00783B49" w:rsidRPr="00A441D3" w:rsidRDefault="00783B49" w:rsidP="005F54AF">
      <w:pPr>
        <w:jc w:val="both"/>
      </w:pPr>
      <w:r w:rsidRPr="00783B49">
        <w:t>The Aspartate</w:t>
      </w:r>
      <w:r w:rsidR="005F54AF">
        <w:t>_</w:t>
      </w:r>
      <w:r w:rsidRPr="00783B49">
        <w:t>Aminotransferase feature shows the highest skewness, suggesting the presence of extreme values that may correspond to severe liver disease cases.</w:t>
      </w:r>
    </w:p>
    <w:p w14:paraId="03B6FC53" w14:textId="349FF186" w:rsidR="003C2F5C" w:rsidRPr="003C2F5C" w:rsidRDefault="00783B49" w:rsidP="005F54AF">
      <w:pPr>
        <w:jc w:val="both"/>
      </w:pPr>
      <w:r w:rsidRPr="00A441D3">
        <w:t xml:space="preserve">Several features </w:t>
      </w:r>
      <w:r w:rsidR="005F54AF">
        <w:t xml:space="preserve">also </w:t>
      </w:r>
      <w:r w:rsidRPr="00A441D3">
        <w:t>exhibit very high kurtosis values, indicating heavy-tailed distributions with extreme outliers.</w:t>
      </w:r>
    </w:p>
    <w:p w14:paraId="376F6B4C" w14:textId="3C4BCDC3" w:rsidR="003C2F5C" w:rsidRPr="00606646" w:rsidRDefault="00606646" w:rsidP="005F54AF">
      <w:pPr>
        <w:pStyle w:val="ListParagraph"/>
        <w:numPr>
          <w:ilvl w:val="0"/>
          <w:numId w:val="8"/>
        </w:numPr>
        <w:jc w:val="both"/>
        <w:rPr>
          <w:sz w:val="28"/>
          <w:szCs w:val="28"/>
        </w:rPr>
      </w:pPr>
      <w:r>
        <w:rPr>
          <w:sz w:val="28"/>
          <w:szCs w:val="28"/>
        </w:rPr>
        <w:lastRenderedPageBreak/>
        <w:t xml:space="preserve"> </w:t>
      </w:r>
      <w:r w:rsidR="003C2F5C" w:rsidRPr="00606646">
        <w:rPr>
          <w:sz w:val="28"/>
          <w:szCs w:val="28"/>
        </w:rPr>
        <w:t>Feature Distribution Visualization</w:t>
      </w:r>
    </w:p>
    <w:p w14:paraId="7BA1E4EA" w14:textId="5F30F885" w:rsidR="00606646" w:rsidRDefault="003C2F5C" w:rsidP="005F54AF">
      <w:pPr>
        <w:jc w:val="both"/>
      </w:pPr>
      <w:r w:rsidRPr="003C2F5C">
        <w:t xml:space="preserve">Histograms were generated for each feature to visually </w:t>
      </w:r>
      <w:r w:rsidR="005F54AF" w:rsidRPr="003C2F5C">
        <w:t>analyse</w:t>
      </w:r>
      <w:r w:rsidRPr="003C2F5C">
        <w:t xml:space="preserve"> their distribution patterns.</w:t>
      </w:r>
    </w:p>
    <w:p w14:paraId="5B7515E3" w14:textId="1E3D4C4D" w:rsidR="00783B49" w:rsidRPr="00606646" w:rsidRDefault="00783B49" w:rsidP="005F54AF">
      <w:pPr>
        <w:pStyle w:val="ListParagraph"/>
        <w:numPr>
          <w:ilvl w:val="0"/>
          <w:numId w:val="9"/>
        </w:numPr>
        <w:jc w:val="both"/>
        <w:rPr>
          <w:b/>
          <w:bCs/>
        </w:rPr>
      </w:pPr>
      <w:r w:rsidRPr="00606646">
        <w:rPr>
          <w:b/>
          <w:bCs/>
        </w:rPr>
        <w:t>Total_Bilirubin</w:t>
      </w:r>
    </w:p>
    <w:p w14:paraId="7ACF17C5" w14:textId="35D2D303" w:rsidR="00783B49" w:rsidRPr="00783B49" w:rsidRDefault="00783B49" w:rsidP="005F54AF">
      <w:pPr>
        <w:jc w:val="both"/>
      </w:pPr>
      <w:r w:rsidRPr="00A441D3">
        <w:drawing>
          <wp:inline distT="0" distB="0" distL="0" distR="0" wp14:anchorId="73F5F3ED" wp14:editId="6987F241">
            <wp:extent cx="3041998" cy="2160000"/>
            <wp:effectExtent l="19050" t="19050" r="25400" b="12065"/>
            <wp:docPr id="200387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870708" name=""/>
                    <pic:cNvPicPr/>
                  </pic:nvPicPr>
                  <pic:blipFill>
                    <a:blip r:embed="rId13"/>
                    <a:stretch>
                      <a:fillRect/>
                    </a:stretch>
                  </pic:blipFill>
                  <pic:spPr>
                    <a:xfrm>
                      <a:off x="0" y="0"/>
                      <a:ext cx="3041998" cy="2160000"/>
                    </a:xfrm>
                    <a:prstGeom prst="rect">
                      <a:avLst/>
                    </a:prstGeom>
                    <a:ln>
                      <a:solidFill>
                        <a:schemeClr val="tx1"/>
                      </a:solidFill>
                    </a:ln>
                  </pic:spPr>
                </pic:pic>
              </a:graphicData>
            </a:graphic>
          </wp:inline>
        </w:drawing>
      </w:r>
    </w:p>
    <w:p w14:paraId="35D5824D" w14:textId="77777777" w:rsidR="00783B49" w:rsidRPr="00783B49" w:rsidRDefault="00783B49" w:rsidP="005F54AF">
      <w:pPr>
        <w:jc w:val="both"/>
      </w:pPr>
      <w:r w:rsidRPr="00783B49">
        <w:t>The histogram shows a strong right-skewed distribution. Most patients have relatively low bilirubin levels, while a smaller number of patients exhibit very high values, which are often associated with liver dysfunction.</w:t>
      </w:r>
    </w:p>
    <w:p w14:paraId="75A4A2BD" w14:textId="7C7C172C" w:rsidR="00783B49" w:rsidRPr="00606646" w:rsidRDefault="00783B49" w:rsidP="005F54AF">
      <w:pPr>
        <w:pStyle w:val="ListParagraph"/>
        <w:numPr>
          <w:ilvl w:val="0"/>
          <w:numId w:val="9"/>
        </w:numPr>
        <w:jc w:val="both"/>
        <w:rPr>
          <w:b/>
          <w:bCs/>
        </w:rPr>
      </w:pPr>
      <w:r w:rsidRPr="00606646">
        <w:rPr>
          <w:b/>
          <w:bCs/>
        </w:rPr>
        <w:t xml:space="preserve">Aspartate_Aminotransferase (AST) </w:t>
      </w:r>
    </w:p>
    <w:p w14:paraId="4804303C" w14:textId="02BDAE53" w:rsidR="00783B49" w:rsidRPr="00783B49" w:rsidRDefault="00A441D3" w:rsidP="005F54AF">
      <w:pPr>
        <w:jc w:val="both"/>
      </w:pPr>
      <w:r w:rsidRPr="00A441D3">
        <w:drawing>
          <wp:inline distT="0" distB="0" distL="0" distR="0" wp14:anchorId="41D55AE7" wp14:editId="2A95BA5D">
            <wp:extent cx="3052763" cy="2159565"/>
            <wp:effectExtent l="19050" t="19050" r="14605" b="12700"/>
            <wp:docPr id="141448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48370" name=""/>
                    <pic:cNvPicPr/>
                  </pic:nvPicPr>
                  <pic:blipFill>
                    <a:blip r:embed="rId14"/>
                    <a:stretch>
                      <a:fillRect/>
                    </a:stretch>
                  </pic:blipFill>
                  <pic:spPr>
                    <a:xfrm>
                      <a:off x="0" y="0"/>
                      <a:ext cx="3060577" cy="2165092"/>
                    </a:xfrm>
                    <a:prstGeom prst="rect">
                      <a:avLst/>
                    </a:prstGeom>
                    <a:ln>
                      <a:solidFill>
                        <a:schemeClr val="tx1"/>
                      </a:solidFill>
                    </a:ln>
                  </pic:spPr>
                </pic:pic>
              </a:graphicData>
            </a:graphic>
          </wp:inline>
        </w:drawing>
      </w:r>
    </w:p>
    <w:p w14:paraId="2F8367E0" w14:textId="50EC0392" w:rsidR="00606646" w:rsidRDefault="00783B49" w:rsidP="005F54AF">
      <w:pPr>
        <w:jc w:val="both"/>
      </w:pPr>
      <w:r w:rsidRPr="00783B49">
        <w:t>AST values are highly right-skewed with several extreme values. Elevated AST levels are commonly observed in patients with liver damage, explaining the presence of high-value outliers.</w:t>
      </w:r>
    </w:p>
    <w:p w14:paraId="28A7558F" w14:textId="77777777" w:rsidR="005F54AF" w:rsidRDefault="005F54AF" w:rsidP="005F54AF">
      <w:pPr>
        <w:jc w:val="both"/>
      </w:pPr>
    </w:p>
    <w:p w14:paraId="6C90C775" w14:textId="77777777" w:rsidR="005F54AF" w:rsidRDefault="005F54AF" w:rsidP="005F54AF">
      <w:pPr>
        <w:jc w:val="both"/>
      </w:pPr>
    </w:p>
    <w:p w14:paraId="16DB7A5E" w14:textId="77777777" w:rsidR="005F54AF" w:rsidRDefault="005F54AF" w:rsidP="005F54AF">
      <w:pPr>
        <w:jc w:val="both"/>
      </w:pPr>
    </w:p>
    <w:p w14:paraId="728D1317" w14:textId="77777777" w:rsidR="005F54AF" w:rsidRDefault="005F54AF" w:rsidP="005F54AF">
      <w:pPr>
        <w:jc w:val="both"/>
      </w:pPr>
    </w:p>
    <w:p w14:paraId="25E3D3EC" w14:textId="77777777" w:rsidR="005F54AF" w:rsidRDefault="005F54AF" w:rsidP="005F54AF">
      <w:pPr>
        <w:jc w:val="both"/>
      </w:pPr>
    </w:p>
    <w:p w14:paraId="00BDFE81" w14:textId="77777777" w:rsidR="005F54AF" w:rsidRDefault="005F54AF" w:rsidP="005F54AF">
      <w:pPr>
        <w:jc w:val="both"/>
      </w:pPr>
    </w:p>
    <w:p w14:paraId="13264B34" w14:textId="77777777" w:rsidR="005F54AF" w:rsidRPr="00A441D3" w:rsidRDefault="005F54AF" w:rsidP="005F54AF">
      <w:pPr>
        <w:jc w:val="both"/>
      </w:pPr>
    </w:p>
    <w:p w14:paraId="6BDFDD0A" w14:textId="363F98BD" w:rsidR="00783B49" w:rsidRPr="00606646" w:rsidRDefault="00783B49" w:rsidP="005F54AF">
      <w:pPr>
        <w:pStyle w:val="ListParagraph"/>
        <w:numPr>
          <w:ilvl w:val="0"/>
          <w:numId w:val="9"/>
        </w:numPr>
        <w:jc w:val="both"/>
        <w:rPr>
          <w:b/>
          <w:bCs/>
        </w:rPr>
      </w:pPr>
      <w:r w:rsidRPr="00606646">
        <w:rPr>
          <w:b/>
          <w:bCs/>
        </w:rPr>
        <w:lastRenderedPageBreak/>
        <w:t xml:space="preserve">Alamine_Aminotransferase (ALT) </w:t>
      </w:r>
    </w:p>
    <w:p w14:paraId="062FB5BB" w14:textId="4C14F68A" w:rsidR="00783B49" w:rsidRPr="00783B49" w:rsidRDefault="00A441D3" w:rsidP="005F54AF">
      <w:pPr>
        <w:jc w:val="both"/>
      </w:pPr>
      <w:r w:rsidRPr="00A441D3">
        <w:drawing>
          <wp:inline distT="0" distB="0" distL="0" distR="0" wp14:anchorId="5B42F482" wp14:editId="2B46A9C7">
            <wp:extent cx="3057525" cy="2159635"/>
            <wp:effectExtent l="19050" t="19050" r="28575" b="12065"/>
            <wp:docPr id="24183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37575" name=""/>
                    <pic:cNvPicPr/>
                  </pic:nvPicPr>
                  <pic:blipFill>
                    <a:blip r:embed="rId15"/>
                    <a:stretch>
                      <a:fillRect/>
                    </a:stretch>
                  </pic:blipFill>
                  <pic:spPr>
                    <a:xfrm>
                      <a:off x="0" y="0"/>
                      <a:ext cx="3059659" cy="2161142"/>
                    </a:xfrm>
                    <a:prstGeom prst="rect">
                      <a:avLst/>
                    </a:prstGeom>
                    <a:ln>
                      <a:solidFill>
                        <a:schemeClr val="tx1"/>
                      </a:solidFill>
                    </a:ln>
                  </pic:spPr>
                </pic:pic>
              </a:graphicData>
            </a:graphic>
          </wp:inline>
        </w:drawing>
      </w:r>
    </w:p>
    <w:p w14:paraId="6F5B8C64" w14:textId="77777777" w:rsidR="00783B49" w:rsidRPr="00783B49" w:rsidRDefault="00783B49" w:rsidP="005F54AF">
      <w:pPr>
        <w:jc w:val="both"/>
      </w:pPr>
      <w:r w:rsidRPr="00783B49">
        <w:t>The ALT distribution shows a similar pattern to AST, where the majority of observations are concentrated at lower values while a small number of patients exhibit significantly higher enzyme levels.</w:t>
      </w:r>
    </w:p>
    <w:p w14:paraId="1161743A" w14:textId="23A64AEC" w:rsidR="00783B49" w:rsidRPr="00606646" w:rsidRDefault="00783B49" w:rsidP="005F54AF">
      <w:pPr>
        <w:pStyle w:val="ListParagraph"/>
        <w:numPr>
          <w:ilvl w:val="0"/>
          <w:numId w:val="9"/>
        </w:numPr>
        <w:jc w:val="both"/>
        <w:rPr>
          <w:b/>
          <w:bCs/>
        </w:rPr>
      </w:pPr>
      <w:r w:rsidRPr="00606646">
        <w:rPr>
          <w:b/>
          <w:bCs/>
        </w:rPr>
        <w:t xml:space="preserve">Age </w:t>
      </w:r>
    </w:p>
    <w:p w14:paraId="62B4980E" w14:textId="3578F948" w:rsidR="00783B49" w:rsidRPr="00783B49" w:rsidRDefault="00A441D3" w:rsidP="005F54AF">
      <w:pPr>
        <w:jc w:val="both"/>
      </w:pPr>
      <w:r w:rsidRPr="00A441D3">
        <w:drawing>
          <wp:inline distT="0" distB="0" distL="0" distR="0" wp14:anchorId="7D0000B7" wp14:editId="2217419D">
            <wp:extent cx="3048000" cy="2159635"/>
            <wp:effectExtent l="19050" t="19050" r="19050" b="12065"/>
            <wp:docPr id="194663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634528" name=""/>
                    <pic:cNvPicPr/>
                  </pic:nvPicPr>
                  <pic:blipFill>
                    <a:blip r:embed="rId16"/>
                    <a:stretch>
                      <a:fillRect/>
                    </a:stretch>
                  </pic:blipFill>
                  <pic:spPr>
                    <a:xfrm>
                      <a:off x="0" y="0"/>
                      <a:ext cx="3048833" cy="2160225"/>
                    </a:xfrm>
                    <a:prstGeom prst="rect">
                      <a:avLst/>
                    </a:prstGeom>
                    <a:ln>
                      <a:solidFill>
                        <a:schemeClr val="tx1"/>
                      </a:solidFill>
                    </a:ln>
                  </pic:spPr>
                </pic:pic>
              </a:graphicData>
            </a:graphic>
          </wp:inline>
        </w:drawing>
      </w:r>
    </w:p>
    <w:p w14:paraId="5D1C6233" w14:textId="0E8D7B70" w:rsidR="00606646" w:rsidRPr="00783B49" w:rsidRDefault="00783B49" w:rsidP="005F54AF">
      <w:pPr>
        <w:jc w:val="both"/>
      </w:pPr>
      <w:r w:rsidRPr="00783B49">
        <w:t>The age distribution appears relatively balanced across adult age groups, indicating that the dataset contains patients from a broad age range.</w:t>
      </w:r>
    </w:p>
    <w:p w14:paraId="147A204F" w14:textId="541E29FF" w:rsidR="00783B49" w:rsidRPr="00606646" w:rsidRDefault="00783B49" w:rsidP="005F54AF">
      <w:pPr>
        <w:pStyle w:val="ListParagraph"/>
        <w:numPr>
          <w:ilvl w:val="0"/>
          <w:numId w:val="9"/>
        </w:numPr>
        <w:jc w:val="both"/>
        <w:rPr>
          <w:b/>
          <w:bCs/>
        </w:rPr>
      </w:pPr>
      <w:r w:rsidRPr="00606646">
        <w:rPr>
          <w:b/>
          <w:bCs/>
        </w:rPr>
        <w:t>Albumin_Globulin_Ratio</w:t>
      </w:r>
    </w:p>
    <w:p w14:paraId="2C364261" w14:textId="6BB38CB6" w:rsidR="00783B49" w:rsidRPr="00783B49" w:rsidRDefault="00A441D3" w:rsidP="005F54AF">
      <w:pPr>
        <w:jc w:val="both"/>
      </w:pPr>
      <w:r w:rsidRPr="00A441D3">
        <w:drawing>
          <wp:inline distT="0" distB="0" distL="0" distR="0" wp14:anchorId="622A1AD3" wp14:editId="2B8453BE">
            <wp:extent cx="3060141" cy="2160000"/>
            <wp:effectExtent l="19050" t="19050" r="26035" b="12065"/>
            <wp:docPr id="90883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839691" name=""/>
                    <pic:cNvPicPr/>
                  </pic:nvPicPr>
                  <pic:blipFill>
                    <a:blip r:embed="rId17"/>
                    <a:stretch>
                      <a:fillRect/>
                    </a:stretch>
                  </pic:blipFill>
                  <pic:spPr>
                    <a:xfrm>
                      <a:off x="0" y="0"/>
                      <a:ext cx="3060141" cy="2160000"/>
                    </a:xfrm>
                    <a:prstGeom prst="rect">
                      <a:avLst/>
                    </a:prstGeom>
                    <a:ln>
                      <a:solidFill>
                        <a:schemeClr val="tx1"/>
                      </a:solidFill>
                    </a:ln>
                  </pic:spPr>
                </pic:pic>
              </a:graphicData>
            </a:graphic>
          </wp:inline>
        </w:drawing>
      </w:r>
    </w:p>
    <w:p w14:paraId="18094977" w14:textId="3F1FC68C" w:rsidR="00606646" w:rsidRPr="003C2F5C" w:rsidRDefault="00783B49" w:rsidP="005F54AF">
      <w:pPr>
        <w:jc w:val="both"/>
      </w:pPr>
      <w:r w:rsidRPr="00783B49">
        <w:lastRenderedPageBreak/>
        <w:t>The Albumin–Globulin ratio shows a moderately skewed distribution, reflecting variability in protein balance among patients with different liver conditions.</w:t>
      </w:r>
    </w:p>
    <w:p w14:paraId="6A6A5B85" w14:textId="11198B1F" w:rsidR="003C2F5C" w:rsidRPr="00606646" w:rsidRDefault="00606646" w:rsidP="005F54AF">
      <w:pPr>
        <w:pStyle w:val="ListParagraph"/>
        <w:numPr>
          <w:ilvl w:val="0"/>
          <w:numId w:val="8"/>
        </w:numPr>
        <w:jc w:val="both"/>
        <w:rPr>
          <w:sz w:val="28"/>
          <w:szCs w:val="28"/>
        </w:rPr>
      </w:pPr>
      <w:r>
        <w:rPr>
          <w:sz w:val="28"/>
          <w:szCs w:val="28"/>
        </w:rPr>
        <w:t xml:space="preserve"> </w:t>
      </w:r>
      <w:r w:rsidR="003C2F5C" w:rsidRPr="00606646">
        <w:rPr>
          <w:sz w:val="28"/>
          <w:szCs w:val="28"/>
        </w:rPr>
        <w:t>Outlier Detection</w:t>
      </w:r>
    </w:p>
    <w:p w14:paraId="0D45FC2C" w14:textId="77777777" w:rsidR="003C2F5C" w:rsidRPr="003C2F5C" w:rsidRDefault="003C2F5C" w:rsidP="005F54AF">
      <w:pPr>
        <w:jc w:val="both"/>
      </w:pPr>
      <w:r w:rsidRPr="003C2F5C">
        <w:t>Boxplots were created for each feature to identify potential outliers.</w:t>
      </w:r>
    </w:p>
    <w:p w14:paraId="0B19A535" w14:textId="5B91C9BB" w:rsidR="00A441D3" w:rsidRPr="00606646" w:rsidRDefault="00A441D3" w:rsidP="005F54AF">
      <w:pPr>
        <w:pStyle w:val="ListParagraph"/>
        <w:numPr>
          <w:ilvl w:val="0"/>
          <w:numId w:val="10"/>
        </w:numPr>
        <w:jc w:val="both"/>
        <w:rPr>
          <w:b/>
          <w:bCs/>
        </w:rPr>
      </w:pPr>
      <w:r w:rsidRPr="00606646">
        <w:rPr>
          <w:b/>
          <w:bCs/>
        </w:rPr>
        <w:t>AST</w:t>
      </w:r>
    </w:p>
    <w:p w14:paraId="71E3A5B0" w14:textId="36C3795B" w:rsidR="00A441D3" w:rsidRPr="00A441D3" w:rsidRDefault="00A441D3" w:rsidP="005F54AF">
      <w:pPr>
        <w:jc w:val="both"/>
      </w:pPr>
      <w:r w:rsidRPr="00A441D3">
        <w:drawing>
          <wp:inline distT="0" distB="0" distL="0" distR="0" wp14:anchorId="04137918" wp14:editId="155B5E49">
            <wp:extent cx="2766198" cy="2160000"/>
            <wp:effectExtent l="19050" t="19050" r="15240" b="12065"/>
            <wp:docPr id="155417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79498" name=""/>
                    <pic:cNvPicPr/>
                  </pic:nvPicPr>
                  <pic:blipFill>
                    <a:blip r:embed="rId18"/>
                    <a:stretch>
                      <a:fillRect/>
                    </a:stretch>
                  </pic:blipFill>
                  <pic:spPr>
                    <a:xfrm>
                      <a:off x="0" y="0"/>
                      <a:ext cx="2766198" cy="2160000"/>
                    </a:xfrm>
                    <a:prstGeom prst="rect">
                      <a:avLst/>
                    </a:prstGeom>
                    <a:ln>
                      <a:solidFill>
                        <a:schemeClr val="tx1"/>
                      </a:solidFill>
                    </a:ln>
                  </pic:spPr>
                </pic:pic>
              </a:graphicData>
            </a:graphic>
          </wp:inline>
        </w:drawing>
      </w:r>
    </w:p>
    <w:p w14:paraId="45583D0F" w14:textId="77777777" w:rsidR="00A441D3" w:rsidRPr="00A441D3" w:rsidRDefault="00A441D3" w:rsidP="005F54AF">
      <w:pPr>
        <w:jc w:val="both"/>
      </w:pPr>
      <w:r w:rsidRPr="00A441D3">
        <w:t>The boxplot reveals several extreme outliers in AST levels, indicating that some patients exhibit significantly elevated enzyme levels compared to the general population.</w:t>
      </w:r>
    </w:p>
    <w:p w14:paraId="483BDB50" w14:textId="5D24022C" w:rsidR="00A441D3" w:rsidRPr="00606646" w:rsidRDefault="00A441D3" w:rsidP="005F54AF">
      <w:pPr>
        <w:pStyle w:val="ListParagraph"/>
        <w:numPr>
          <w:ilvl w:val="0"/>
          <w:numId w:val="10"/>
        </w:numPr>
        <w:jc w:val="both"/>
        <w:rPr>
          <w:b/>
          <w:bCs/>
        </w:rPr>
      </w:pPr>
      <w:r w:rsidRPr="00606646">
        <w:rPr>
          <w:b/>
          <w:bCs/>
        </w:rPr>
        <w:t>ALT</w:t>
      </w:r>
    </w:p>
    <w:p w14:paraId="3B5964DA" w14:textId="198BE2A1" w:rsidR="00A441D3" w:rsidRPr="00A441D3" w:rsidRDefault="00A441D3" w:rsidP="005F54AF">
      <w:pPr>
        <w:jc w:val="both"/>
      </w:pPr>
      <w:r w:rsidRPr="00A441D3">
        <w:drawing>
          <wp:inline distT="0" distB="0" distL="0" distR="0" wp14:anchorId="2681F575" wp14:editId="32FC96E0">
            <wp:extent cx="2757488" cy="2159635"/>
            <wp:effectExtent l="19050" t="19050" r="24130" b="12065"/>
            <wp:docPr id="378181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81372" name=""/>
                    <pic:cNvPicPr/>
                  </pic:nvPicPr>
                  <pic:blipFill>
                    <a:blip r:embed="rId19"/>
                    <a:stretch>
                      <a:fillRect/>
                    </a:stretch>
                  </pic:blipFill>
                  <pic:spPr>
                    <a:xfrm>
                      <a:off x="0" y="0"/>
                      <a:ext cx="2758901" cy="2160742"/>
                    </a:xfrm>
                    <a:prstGeom prst="rect">
                      <a:avLst/>
                    </a:prstGeom>
                    <a:ln>
                      <a:solidFill>
                        <a:schemeClr val="tx1"/>
                      </a:solidFill>
                    </a:ln>
                  </pic:spPr>
                </pic:pic>
              </a:graphicData>
            </a:graphic>
          </wp:inline>
        </w:drawing>
      </w:r>
    </w:p>
    <w:p w14:paraId="6F7EE266" w14:textId="77777777" w:rsidR="00A441D3" w:rsidRDefault="00A441D3" w:rsidP="005F54AF">
      <w:pPr>
        <w:jc w:val="both"/>
      </w:pPr>
      <w:r w:rsidRPr="00A441D3">
        <w:t>Similar to AST, the ALT boxplot highlights multiple outliers, reflecting abnormal enzyme concentrations associated with liver dysfunction.</w:t>
      </w:r>
    </w:p>
    <w:p w14:paraId="1F0D46DE" w14:textId="77777777" w:rsidR="00606646" w:rsidRDefault="00606646" w:rsidP="005F54AF">
      <w:pPr>
        <w:jc w:val="both"/>
      </w:pPr>
    </w:p>
    <w:p w14:paraId="3ACD7053" w14:textId="77777777" w:rsidR="00606646" w:rsidRDefault="00606646" w:rsidP="005F54AF">
      <w:pPr>
        <w:jc w:val="both"/>
      </w:pPr>
    </w:p>
    <w:p w14:paraId="1B3B16B0" w14:textId="77777777" w:rsidR="00606646" w:rsidRDefault="00606646" w:rsidP="005F54AF">
      <w:pPr>
        <w:jc w:val="both"/>
      </w:pPr>
    </w:p>
    <w:p w14:paraId="34352DF8" w14:textId="77777777" w:rsidR="00606646" w:rsidRDefault="00606646" w:rsidP="005F54AF">
      <w:pPr>
        <w:jc w:val="both"/>
      </w:pPr>
    </w:p>
    <w:p w14:paraId="389C72F7" w14:textId="77777777" w:rsidR="00606646" w:rsidRDefault="00606646" w:rsidP="005F54AF">
      <w:pPr>
        <w:jc w:val="both"/>
      </w:pPr>
    </w:p>
    <w:p w14:paraId="6BE611B2" w14:textId="77777777" w:rsidR="00606646" w:rsidRPr="00A441D3" w:rsidRDefault="00606646" w:rsidP="005F54AF">
      <w:pPr>
        <w:jc w:val="both"/>
      </w:pPr>
    </w:p>
    <w:p w14:paraId="79C14E58" w14:textId="2D987043" w:rsidR="00A441D3" w:rsidRPr="00606646" w:rsidRDefault="00A441D3" w:rsidP="005F54AF">
      <w:pPr>
        <w:pStyle w:val="ListParagraph"/>
        <w:numPr>
          <w:ilvl w:val="0"/>
          <w:numId w:val="10"/>
        </w:numPr>
        <w:jc w:val="both"/>
        <w:rPr>
          <w:b/>
          <w:bCs/>
        </w:rPr>
      </w:pPr>
      <w:r w:rsidRPr="00606646">
        <w:rPr>
          <w:b/>
          <w:bCs/>
        </w:rPr>
        <w:lastRenderedPageBreak/>
        <w:t>Total Bilirubin</w:t>
      </w:r>
    </w:p>
    <w:p w14:paraId="07E78A12" w14:textId="2920CB5F" w:rsidR="00A441D3" w:rsidRPr="00A441D3" w:rsidRDefault="00A441D3" w:rsidP="005F54AF">
      <w:pPr>
        <w:jc w:val="both"/>
      </w:pPr>
      <w:r w:rsidRPr="00A441D3">
        <w:drawing>
          <wp:inline distT="0" distB="0" distL="0" distR="0" wp14:anchorId="6A26D127" wp14:editId="132E3852">
            <wp:extent cx="2752725" cy="2159635"/>
            <wp:effectExtent l="19050" t="19050" r="28575" b="12065"/>
            <wp:docPr id="123250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503479" name=""/>
                    <pic:cNvPicPr/>
                  </pic:nvPicPr>
                  <pic:blipFill>
                    <a:blip r:embed="rId20"/>
                    <a:stretch>
                      <a:fillRect/>
                    </a:stretch>
                  </pic:blipFill>
                  <pic:spPr>
                    <a:xfrm>
                      <a:off x="0" y="0"/>
                      <a:ext cx="2754139" cy="2160744"/>
                    </a:xfrm>
                    <a:prstGeom prst="rect">
                      <a:avLst/>
                    </a:prstGeom>
                    <a:ln>
                      <a:solidFill>
                        <a:schemeClr val="tx1"/>
                      </a:solidFill>
                    </a:ln>
                  </pic:spPr>
                </pic:pic>
              </a:graphicData>
            </a:graphic>
          </wp:inline>
        </w:drawing>
      </w:r>
    </w:p>
    <w:p w14:paraId="54EDFDDF" w14:textId="77777777" w:rsidR="00606646" w:rsidRDefault="00A441D3" w:rsidP="005F54AF">
      <w:pPr>
        <w:jc w:val="both"/>
      </w:pPr>
      <w:r w:rsidRPr="00A441D3">
        <w:t>The boxplot shows a concentration of values near the lower range with several high-value outliers, indicating abnormal bilirubin levels in certain patients.</w:t>
      </w:r>
    </w:p>
    <w:p w14:paraId="1E8FEEE5" w14:textId="44012D52" w:rsidR="00A441D3" w:rsidRPr="00606646" w:rsidRDefault="00A441D3" w:rsidP="005F54AF">
      <w:pPr>
        <w:pStyle w:val="ListParagraph"/>
        <w:numPr>
          <w:ilvl w:val="0"/>
          <w:numId w:val="10"/>
        </w:numPr>
        <w:jc w:val="both"/>
        <w:rPr>
          <w:b/>
          <w:bCs/>
        </w:rPr>
      </w:pPr>
      <w:r w:rsidRPr="00606646">
        <w:rPr>
          <w:b/>
          <w:bCs/>
        </w:rPr>
        <w:t>Albumin</w:t>
      </w:r>
    </w:p>
    <w:p w14:paraId="12CC9C03" w14:textId="446F502F" w:rsidR="00A441D3" w:rsidRPr="00A441D3" w:rsidRDefault="00A441D3" w:rsidP="005F54AF">
      <w:pPr>
        <w:jc w:val="both"/>
      </w:pPr>
      <w:r w:rsidRPr="00A441D3">
        <w:drawing>
          <wp:inline distT="0" distB="0" distL="0" distR="0" wp14:anchorId="7D63EF11" wp14:editId="4218F1C3">
            <wp:extent cx="2759150" cy="2160000"/>
            <wp:effectExtent l="19050" t="19050" r="22225" b="12065"/>
            <wp:docPr id="582289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89658" name=""/>
                    <pic:cNvPicPr/>
                  </pic:nvPicPr>
                  <pic:blipFill>
                    <a:blip r:embed="rId21"/>
                    <a:stretch>
                      <a:fillRect/>
                    </a:stretch>
                  </pic:blipFill>
                  <pic:spPr>
                    <a:xfrm>
                      <a:off x="0" y="0"/>
                      <a:ext cx="2759150" cy="2160000"/>
                    </a:xfrm>
                    <a:prstGeom prst="rect">
                      <a:avLst/>
                    </a:prstGeom>
                    <a:ln>
                      <a:solidFill>
                        <a:schemeClr val="tx1"/>
                      </a:solidFill>
                    </a:ln>
                  </pic:spPr>
                </pic:pic>
              </a:graphicData>
            </a:graphic>
          </wp:inline>
        </w:drawing>
      </w:r>
    </w:p>
    <w:p w14:paraId="0B906090" w14:textId="493125AF" w:rsidR="003C2F5C" w:rsidRDefault="00A441D3" w:rsidP="005F54AF">
      <w:pPr>
        <w:jc w:val="both"/>
      </w:pPr>
      <w:r w:rsidRPr="00A441D3">
        <w:t>The albumin distribution appears relatively stable with fewer extreme values, suggesting that protein levels are less variable than enzyme measurements.</w:t>
      </w:r>
    </w:p>
    <w:p w14:paraId="5E12BA81" w14:textId="77777777" w:rsidR="005F54AF" w:rsidRDefault="005F54AF" w:rsidP="005F54AF">
      <w:pPr>
        <w:jc w:val="both"/>
      </w:pPr>
    </w:p>
    <w:p w14:paraId="378C5332" w14:textId="77777777" w:rsidR="005F54AF" w:rsidRDefault="005F54AF" w:rsidP="005F54AF">
      <w:pPr>
        <w:jc w:val="both"/>
      </w:pPr>
    </w:p>
    <w:p w14:paraId="178DF6B7" w14:textId="77777777" w:rsidR="005F54AF" w:rsidRDefault="005F54AF" w:rsidP="005F54AF">
      <w:pPr>
        <w:jc w:val="both"/>
      </w:pPr>
    </w:p>
    <w:p w14:paraId="4450733A" w14:textId="77777777" w:rsidR="005F54AF" w:rsidRDefault="005F54AF" w:rsidP="005F54AF">
      <w:pPr>
        <w:jc w:val="both"/>
      </w:pPr>
    </w:p>
    <w:p w14:paraId="7B2856F3" w14:textId="77777777" w:rsidR="005F54AF" w:rsidRDefault="005F54AF" w:rsidP="005F54AF">
      <w:pPr>
        <w:jc w:val="both"/>
      </w:pPr>
    </w:p>
    <w:p w14:paraId="74715A04" w14:textId="77777777" w:rsidR="005F54AF" w:rsidRDefault="005F54AF" w:rsidP="005F54AF">
      <w:pPr>
        <w:jc w:val="both"/>
      </w:pPr>
    </w:p>
    <w:p w14:paraId="34F96C78" w14:textId="77777777" w:rsidR="005F54AF" w:rsidRDefault="005F54AF" w:rsidP="005F54AF">
      <w:pPr>
        <w:jc w:val="both"/>
      </w:pPr>
    </w:p>
    <w:p w14:paraId="569262C0" w14:textId="77777777" w:rsidR="005F54AF" w:rsidRDefault="005F54AF" w:rsidP="005F54AF">
      <w:pPr>
        <w:jc w:val="both"/>
      </w:pPr>
    </w:p>
    <w:p w14:paraId="504A85D8" w14:textId="77777777" w:rsidR="005F54AF" w:rsidRPr="003C2F5C" w:rsidRDefault="005F54AF" w:rsidP="005F54AF">
      <w:pPr>
        <w:jc w:val="both"/>
      </w:pPr>
    </w:p>
    <w:p w14:paraId="58E87C1B" w14:textId="6E310305" w:rsidR="003C2F5C" w:rsidRPr="00606646" w:rsidRDefault="003C2F5C" w:rsidP="005F54AF">
      <w:pPr>
        <w:pStyle w:val="ListParagraph"/>
        <w:numPr>
          <w:ilvl w:val="0"/>
          <w:numId w:val="8"/>
        </w:numPr>
        <w:jc w:val="both"/>
        <w:rPr>
          <w:sz w:val="28"/>
          <w:szCs w:val="28"/>
        </w:rPr>
      </w:pPr>
      <w:r w:rsidRPr="00606646">
        <w:rPr>
          <w:sz w:val="28"/>
          <w:szCs w:val="28"/>
        </w:rPr>
        <w:lastRenderedPageBreak/>
        <w:t>Correlation Analysis</w:t>
      </w:r>
    </w:p>
    <w:p w14:paraId="69EDF372" w14:textId="77777777" w:rsidR="003C2F5C" w:rsidRPr="003C2F5C" w:rsidRDefault="003C2F5C" w:rsidP="005F54AF">
      <w:pPr>
        <w:jc w:val="both"/>
      </w:pPr>
      <w:r w:rsidRPr="003C2F5C">
        <w:t>A correlation matrix was generated and visualized using a heatmap to study relationships between features.</w:t>
      </w:r>
    </w:p>
    <w:p w14:paraId="4329150C" w14:textId="77777777" w:rsidR="00A441D3" w:rsidRPr="00A441D3" w:rsidRDefault="00A441D3" w:rsidP="005F54AF">
      <w:pPr>
        <w:jc w:val="both"/>
      </w:pPr>
      <w:r w:rsidRPr="00A441D3">
        <w:drawing>
          <wp:inline distT="0" distB="0" distL="0" distR="0" wp14:anchorId="004CE38F" wp14:editId="58544A8E">
            <wp:extent cx="5219700" cy="4318715"/>
            <wp:effectExtent l="19050" t="19050" r="19050" b="24765"/>
            <wp:docPr id="80661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61876" name=""/>
                    <pic:cNvPicPr/>
                  </pic:nvPicPr>
                  <pic:blipFill>
                    <a:blip r:embed="rId22"/>
                    <a:stretch>
                      <a:fillRect/>
                    </a:stretch>
                  </pic:blipFill>
                  <pic:spPr>
                    <a:xfrm>
                      <a:off x="0" y="0"/>
                      <a:ext cx="5225933" cy="4323872"/>
                    </a:xfrm>
                    <a:prstGeom prst="rect">
                      <a:avLst/>
                    </a:prstGeom>
                    <a:ln>
                      <a:solidFill>
                        <a:schemeClr val="tx1"/>
                      </a:solidFill>
                    </a:ln>
                  </pic:spPr>
                </pic:pic>
              </a:graphicData>
            </a:graphic>
          </wp:inline>
        </w:drawing>
      </w:r>
    </w:p>
    <w:p w14:paraId="756178C2" w14:textId="0CC1B0D3" w:rsidR="00ED746F" w:rsidRDefault="00A441D3" w:rsidP="005F54AF">
      <w:pPr>
        <w:jc w:val="both"/>
      </w:pPr>
      <w:r w:rsidRPr="00A441D3">
        <w:t>The correlation matrix highlights relationships between biochemical attributes. Enzyme-related features such as ALT and AST tend to show stronger correlations, as they both reflect liver enzyme activity.</w:t>
      </w:r>
    </w:p>
    <w:p w14:paraId="06E06CCE" w14:textId="7E95782A" w:rsidR="005F54AF" w:rsidRDefault="005F54AF" w:rsidP="005F54AF">
      <w:pPr>
        <w:jc w:val="both"/>
        <w:rPr>
          <w:b/>
          <w:bCs/>
          <w:sz w:val="32"/>
          <w:szCs w:val="32"/>
        </w:rPr>
      </w:pPr>
      <w:r>
        <w:rPr>
          <w:b/>
          <w:bCs/>
          <w:sz w:val="32"/>
          <w:szCs w:val="32"/>
        </w:rPr>
        <w:t>Conclusion</w:t>
      </w:r>
    </w:p>
    <w:p w14:paraId="154C9F90" w14:textId="2AB1345D" w:rsidR="005F54AF" w:rsidRPr="005F54AF" w:rsidRDefault="005F54AF" w:rsidP="005F54AF">
      <w:pPr>
        <w:jc w:val="both"/>
      </w:pPr>
      <w:r w:rsidRPr="005F54AF">
        <w:t>Overall, the preprocessing steps provided valuable insights into the dataset’s structure, distribution characteristics, and potential anomalies. These insights help in selecting appropriate modeling techniques and ensuring that the dataset is suitable for multivariate classification tasks related to liver disease prediction.</w:t>
      </w:r>
    </w:p>
    <w:sectPr w:rsidR="005F54AF" w:rsidRPr="005F54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65C02"/>
    <w:multiLevelType w:val="hybridMultilevel"/>
    <w:tmpl w:val="FFAAEA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A1B5E27"/>
    <w:multiLevelType w:val="multilevel"/>
    <w:tmpl w:val="9DB6C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3E0BEC"/>
    <w:multiLevelType w:val="hybridMultilevel"/>
    <w:tmpl w:val="1304F6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865142F"/>
    <w:multiLevelType w:val="hybridMultilevel"/>
    <w:tmpl w:val="D9AAEE74"/>
    <w:lvl w:ilvl="0" w:tplc="4A6C756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A544D83"/>
    <w:multiLevelType w:val="hybridMultilevel"/>
    <w:tmpl w:val="96F6DB5C"/>
    <w:lvl w:ilvl="0" w:tplc="403A444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E251B23"/>
    <w:multiLevelType w:val="multilevel"/>
    <w:tmpl w:val="691A8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7A4D8B"/>
    <w:multiLevelType w:val="multilevel"/>
    <w:tmpl w:val="32AA0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19370E"/>
    <w:multiLevelType w:val="multilevel"/>
    <w:tmpl w:val="A888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090D06"/>
    <w:multiLevelType w:val="multilevel"/>
    <w:tmpl w:val="A836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705325"/>
    <w:multiLevelType w:val="multilevel"/>
    <w:tmpl w:val="DCEA7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667819">
    <w:abstractNumId w:val="8"/>
  </w:num>
  <w:num w:numId="2" w16cid:durableId="102464210">
    <w:abstractNumId w:val="7"/>
  </w:num>
  <w:num w:numId="3" w16cid:durableId="801537797">
    <w:abstractNumId w:val="2"/>
  </w:num>
  <w:num w:numId="4" w16cid:durableId="49572989">
    <w:abstractNumId w:val="6"/>
  </w:num>
  <w:num w:numId="5" w16cid:durableId="1104570354">
    <w:abstractNumId w:val="1"/>
  </w:num>
  <w:num w:numId="6" w16cid:durableId="860624465">
    <w:abstractNumId w:val="9"/>
  </w:num>
  <w:num w:numId="7" w16cid:durableId="560098046">
    <w:abstractNumId w:val="5"/>
  </w:num>
  <w:num w:numId="8" w16cid:durableId="2024436961">
    <w:abstractNumId w:val="0"/>
  </w:num>
  <w:num w:numId="9" w16cid:durableId="146172331">
    <w:abstractNumId w:val="3"/>
  </w:num>
  <w:num w:numId="10" w16cid:durableId="5533966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F5C"/>
    <w:rsid w:val="0008627A"/>
    <w:rsid w:val="00301D19"/>
    <w:rsid w:val="00360938"/>
    <w:rsid w:val="0037541D"/>
    <w:rsid w:val="003C2F5C"/>
    <w:rsid w:val="0050109B"/>
    <w:rsid w:val="005B408D"/>
    <w:rsid w:val="005F54AF"/>
    <w:rsid w:val="00606646"/>
    <w:rsid w:val="007802A4"/>
    <w:rsid w:val="00783B49"/>
    <w:rsid w:val="00811BD6"/>
    <w:rsid w:val="00A441D3"/>
    <w:rsid w:val="00ED746F"/>
    <w:rsid w:val="00FE4F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F7300"/>
  <w15:chartTrackingRefBased/>
  <w15:docId w15:val="{A2D589BC-CB08-4A35-82A3-E82C18D5A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F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2F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2F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2F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2F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2F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F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F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F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F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2F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2F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2F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2F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2F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F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F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F5C"/>
    <w:rPr>
      <w:rFonts w:eastAsiaTheme="majorEastAsia" w:cstheme="majorBidi"/>
      <w:color w:val="272727" w:themeColor="text1" w:themeTint="D8"/>
    </w:rPr>
  </w:style>
  <w:style w:type="paragraph" w:styleId="Title">
    <w:name w:val="Title"/>
    <w:basedOn w:val="Normal"/>
    <w:next w:val="Normal"/>
    <w:link w:val="TitleChar"/>
    <w:uiPriority w:val="10"/>
    <w:qFormat/>
    <w:rsid w:val="003C2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F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F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F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F5C"/>
    <w:pPr>
      <w:spacing w:before="160"/>
      <w:jc w:val="center"/>
    </w:pPr>
    <w:rPr>
      <w:i/>
      <w:iCs/>
      <w:color w:val="404040" w:themeColor="text1" w:themeTint="BF"/>
    </w:rPr>
  </w:style>
  <w:style w:type="character" w:customStyle="1" w:styleId="QuoteChar">
    <w:name w:val="Quote Char"/>
    <w:basedOn w:val="DefaultParagraphFont"/>
    <w:link w:val="Quote"/>
    <w:uiPriority w:val="29"/>
    <w:rsid w:val="003C2F5C"/>
    <w:rPr>
      <w:i/>
      <w:iCs/>
      <w:color w:val="404040" w:themeColor="text1" w:themeTint="BF"/>
    </w:rPr>
  </w:style>
  <w:style w:type="paragraph" w:styleId="ListParagraph">
    <w:name w:val="List Paragraph"/>
    <w:basedOn w:val="Normal"/>
    <w:uiPriority w:val="34"/>
    <w:qFormat/>
    <w:rsid w:val="003C2F5C"/>
    <w:pPr>
      <w:ind w:left="720"/>
      <w:contextualSpacing/>
    </w:pPr>
  </w:style>
  <w:style w:type="character" w:styleId="IntenseEmphasis">
    <w:name w:val="Intense Emphasis"/>
    <w:basedOn w:val="DefaultParagraphFont"/>
    <w:uiPriority w:val="21"/>
    <w:qFormat/>
    <w:rsid w:val="003C2F5C"/>
    <w:rPr>
      <w:i/>
      <w:iCs/>
      <w:color w:val="2F5496" w:themeColor="accent1" w:themeShade="BF"/>
    </w:rPr>
  </w:style>
  <w:style w:type="paragraph" w:styleId="IntenseQuote">
    <w:name w:val="Intense Quote"/>
    <w:basedOn w:val="Normal"/>
    <w:next w:val="Normal"/>
    <w:link w:val="IntenseQuoteChar"/>
    <w:uiPriority w:val="30"/>
    <w:qFormat/>
    <w:rsid w:val="003C2F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2F5C"/>
    <w:rPr>
      <w:i/>
      <w:iCs/>
      <w:color w:val="2F5496" w:themeColor="accent1" w:themeShade="BF"/>
    </w:rPr>
  </w:style>
  <w:style w:type="character" w:styleId="IntenseReference">
    <w:name w:val="Intense Reference"/>
    <w:basedOn w:val="DefaultParagraphFont"/>
    <w:uiPriority w:val="32"/>
    <w:qFormat/>
    <w:rsid w:val="003C2F5C"/>
    <w:rPr>
      <w:b/>
      <w:bCs/>
      <w:smallCaps/>
      <w:color w:val="2F5496" w:themeColor="accent1" w:themeShade="BF"/>
      <w:spacing w:val="5"/>
    </w:rPr>
  </w:style>
  <w:style w:type="paragraph" w:styleId="NoSpacing">
    <w:name w:val="No Spacing"/>
    <w:uiPriority w:val="1"/>
    <w:qFormat/>
    <w:rsid w:val="003C2F5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9</Pages>
  <Words>1069</Words>
  <Characters>6097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Ayushi Mitra</dc:creator>
  <cp:keywords/>
  <dc:description/>
  <cp:lastModifiedBy>Ayushi Mitra</cp:lastModifiedBy>
  <cp:revision>1</cp:revision>
  <dcterms:created xsi:type="dcterms:W3CDTF">2026-03-06T06:58:00Z</dcterms:created>
  <dcterms:modified xsi:type="dcterms:W3CDTF">2026-03-06T08:31:00Z</dcterms:modified>
</cp:coreProperties>
</file>