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B2A4A"/>
          <w:sz w:val="40"/>
        </w:rPr>
        <w:t>JAN NITI AI — ROOT-CAUSE DIAGNOSTIC REPORT</w:t>
      </w:r>
    </w:p>
    <w:p>
      <w:pPr>
        <w:jc w:val="center"/>
      </w:pPr>
      <w:r>
        <w:rPr>
          <w:rFonts w:ascii="Arial" w:hAnsi="Arial"/>
          <w:color w:val="4A5568"/>
          <w:sz w:val="26"/>
        </w:rPr>
        <w:t>Investigation of Evaluator Dashboard Anomaly Risk Scoring (HIGH 100/100)</w:t>
      </w:r>
    </w:p>
    <w:p>
      <w:pPr>
        <w:jc w:val="center"/>
      </w:pPr>
      <w:r>
        <w:rPr>
          <w:rFonts w:ascii="Arial" w:hAnsi="Arial"/>
          <w:i/>
          <w:color w:val="4A5568"/>
          <w:sz w:val="19"/>
        </w:rPr>
        <w:t>Date: October 6, 2026   |   System: Transparent Scholarship Decision Engine   |   Status: Verified</w:t>
      </w:r>
    </w:p>
    <w:p>
      <w:pPr>
        <w:spacing w:after="240"/>
      </w:pPr>
    </w:p>
    <w:p>
      <w:pPr>
        <w:pStyle w:val="Heading1"/>
      </w:pPr>
      <w:r>
        <w:t>1. Executive Summary</w:t>
      </w:r>
    </w:p>
    <w:p>
      <w:pPr>
        <w:spacing w:line="276" w:lineRule="auto" w:after="160"/>
      </w:pPr>
      <w:r>
        <w:t>A rigorous, end-to-end diagnostic investigation was conducted across the backend anomaly engine, Supabase production database, local SQLite audit tables, test suites, document fixtures, and evaluator frontend code to determine why many/all applications display HIGH (100/100) anomaly risk in the evaluator dashboard.</w:t>
      </w:r>
    </w:p>
    <w:p>
      <w:pPr>
        <w:spacing w:line="276" w:lineRule="auto" w:after="280"/>
      </w:pPr>
      <w:r>
        <w:rPr>
          <w:b/>
          <w:color w:val="1B2A4A"/>
        </w:rPr>
        <w:t>Key Verified Diagnostic Findings:</w:t>
        <w:br/>
      </w:r>
    </w:p>
    <w:p>
      <w:pPr>
        <w:pStyle w:val="ListBullet"/>
      </w:pPr>
      <w:r>
        <w:rPr>
          <w:b/>
        </w:rPr>
        <w:t xml:space="preserve">The Feature 3 Anomaly Engine is Working Correctly: </w:t>
      </w:r>
      <w:r>
        <w:t>The scoring algorithm is not defective. It produces mathematically exact, differentiated scores: 0.0 (Clean/Low), 25.0 (Minor/Medium), 35.0 (Missing fields/Medium), 45.0 (Score mismatch/High), 50.0 (Severe), 75.0 (Missing documents), and 100.0 (Multiple severe inconsistencies).</w:t>
      </w:r>
    </w:p>
    <w:p>
      <w:pPr>
        <w:pStyle w:val="ListBullet"/>
      </w:pPr>
      <w:r>
        <w:rPr>
          <w:b/>
        </w:rPr>
        <w:t xml:space="preserve">Primary Cause — Test Data Contamination &amp; Fixture Discrepancy: </w:t>
      </w:r>
      <w:r>
        <w:t>100% of all 228 applications in Supabase were created by automated test scripts or manual tests using local test PDF files. The test applicant profile in Supabase is named 'Jan Niti Test User'. However, the test marksheet and income certificate fixtures ('test_marksheet.pdf' and 'test_income_certificate.pdf') contain the hardcoded name 'Test Student'. This causes every single application submitted with these PDFs to trigger two individual profile name mismatches (+50.0 each) and a cross-document name conflict (+45.0), totaling 145.0 points, which saturates the 100.0 cap.</w:t>
      </w:r>
    </w:p>
    <w:p>
      <w:pPr>
        <w:pStyle w:val="ListBullet"/>
      </w:pPr>
      <w:r>
        <w:rPr>
          <w:b/>
        </w:rPr>
        <w:t xml:space="preserve">No Real Student Applications in Supabase: </w:t>
      </w:r>
      <w:r>
        <w:t>Out of 228 database applications, 189 belong to the test applicant account and 39 belong to the test admin account. There are zero legitimate student submissions with matching personal documents.</w:t>
      </w:r>
    </w:p>
    <w:p>
      <w:pPr>
        <w:pStyle w:val="ListBullet"/>
      </w:pPr>
      <w:r>
        <w:rPr>
          <w:b/>
        </w:rPr>
        <w:t xml:space="preserve">Frontend Drawer vs Table Discrepancy: </w:t>
      </w:r>
      <w:r>
        <w:t>The evaluator detail drawer calls GET /admin/applications/&lt;id&gt;/anomalies and accurately displays the 100/100 score. The main dashboard table calls GET /admin/applications which does not join anomaly data, falling back to 'LOW'. There is no frontend calculation bug causing 100/100 in the drawer.</w:t>
      </w:r>
    </w:p>
    <w:p>
      <w:pPr>
        <w:pStyle w:val="Heading1"/>
      </w:pPr>
      <w:r>
        <w:t>2. Full Database Census Across All 228 Applications</w:t>
      </w:r>
    </w:p>
    <w:p>
      <w:pPr>
        <w:spacing w:line="276" w:lineRule="auto"/>
      </w:pPr>
      <w:r>
        <w:t>A 100% census of all 228 applications in Supabase was executed via the backend anomaly evaluation service. The scores are strictly distributed according to the underlying test data submitted:</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2A4A"/>
            <w:tcMar>
              <w:top w:w="120" w:type="dxa"/>
              <w:bottom w:w="120" w:type="dxa"/>
              <w:left w:w="150" w:type="dxa"/>
              <w:right w:w="150" w:type="dxa"/>
            </w:tcMar>
          </w:tcPr>
          <w:p>
            <w:pPr>
              <w:jc w:val="center"/>
            </w:pPr>
            <w:r>
              <w:rPr>
                <w:rFonts w:ascii="Arial" w:hAnsi="Arial"/>
                <w:b/>
                <w:color w:val="FFFFFF"/>
                <w:sz w:val="20"/>
              </w:rPr>
              <w:t>Anomaly Score</w:t>
            </w:r>
          </w:p>
        </w:tc>
        <w:tc>
          <w:tcPr>
            <w:tcW w:type="dxa" w:w="2340"/>
            <w:shd w:val="clear" w:color="auto" w:fill="1B2A4A"/>
            <w:tcMar>
              <w:top w:w="120" w:type="dxa"/>
              <w:bottom w:w="120" w:type="dxa"/>
              <w:left w:w="150" w:type="dxa"/>
              <w:right w:w="150" w:type="dxa"/>
            </w:tcMar>
          </w:tcPr>
          <w:p>
            <w:pPr>
              <w:jc w:val="center"/>
            </w:pPr>
            <w:r>
              <w:rPr>
                <w:rFonts w:ascii="Arial" w:hAnsi="Arial"/>
                <w:b/>
                <w:color w:val="FFFFFF"/>
                <w:sz w:val="20"/>
              </w:rPr>
              <w:t>Risk Band</w:t>
            </w:r>
          </w:p>
        </w:tc>
        <w:tc>
          <w:tcPr>
            <w:tcW w:type="dxa" w:w="2340"/>
            <w:shd w:val="clear" w:color="auto" w:fill="1B2A4A"/>
            <w:tcMar>
              <w:top w:w="120" w:type="dxa"/>
              <w:bottom w:w="120" w:type="dxa"/>
              <w:left w:w="150" w:type="dxa"/>
              <w:right w:w="150" w:type="dxa"/>
            </w:tcMar>
          </w:tcPr>
          <w:p>
            <w:pPr>
              <w:jc w:val="center"/>
            </w:pPr>
            <w:r>
              <w:rPr>
                <w:rFonts w:ascii="Arial" w:hAnsi="Arial"/>
                <w:b/>
                <w:color w:val="FFFFFF"/>
                <w:sz w:val="20"/>
              </w:rPr>
              <w:t>Application Count</w:t>
            </w:r>
          </w:p>
        </w:tc>
        <w:tc>
          <w:tcPr>
            <w:tcW w:type="dxa" w:w="2340"/>
            <w:shd w:val="clear" w:color="auto" w:fill="1B2A4A"/>
            <w:tcMar>
              <w:top w:w="120" w:type="dxa"/>
              <w:bottom w:w="120" w:type="dxa"/>
              <w:left w:w="150" w:type="dxa"/>
              <w:right w:w="150" w:type="dxa"/>
            </w:tcMar>
          </w:tcPr>
          <w:p>
            <w:pPr>
              <w:jc w:val="center"/>
            </w:pPr>
            <w:r>
              <w:rPr>
                <w:rFonts w:ascii="Arial" w:hAnsi="Arial"/>
                <w:b/>
                <w:color w:val="FFFFFF"/>
                <w:sz w:val="20"/>
              </w:rPr>
              <w:t>Percentage of Total</w:t>
            </w:r>
          </w:p>
        </w:tc>
      </w:tr>
      <w:tr>
        <w:tc>
          <w:tcPr>
            <w:tcW w:type="dxa" w:w="2340"/>
            <w:shd w:val="clear" w:color="auto" w:fill="F8FAFC"/>
            <w:tcMar>
              <w:top w:w="100" w:type="dxa"/>
              <w:bottom w:w="100" w:type="dxa"/>
              <w:left w:w="150" w:type="dxa"/>
              <w:right w:w="150" w:type="dxa"/>
            </w:tcMar>
          </w:tcPr>
          <w:p>
            <w:pPr>
              <w:jc w:val="center"/>
            </w:pPr>
            <w:r>
              <w:rPr>
                <w:rFonts w:ascii="Arial" w:hAnsi="Arial"/>
                <w:color w:val="2D3748"/>
                <w:sz w:val="19"/>
              </w:rPr>
              <w:t>100.0 / 100</w:t>
            </w:r>
          </w:p>
        </w:tc>
        <w:tc>
          <w:tcPr>
            <w:tcW w:type="dxa" w:w="2340"/>
            <w:shd w:val="clear" w:color="auto" w:fill="F8FAFC"/>
            <w:tcMar>
              <w:top w:w="100" w:type="dxa"/>
              <w:bottom w:w="100" w:type="dxa"/>
              <w:left w:w="150" w:type="dxa"/>
              <w:right w:w="150" w:type="dxa"/>
            </w:tcMar>
          </w:tcPr>
          <w:p>
            <w:pPr>
              <w:jc w:val="center"/>
            </w:pPr>
            <w:r>
              <w:rPr>
                <w:rFonts w:ascii="Arial" w:hAnsi="Arial"/>
                <w:color w:val="2D3748"/>
                <w:sz w:val="19"/>
              </w:rPr>
              <w:t>HIGH</w:t>
            </w:r>
          </w:p>
        </w:tc>
        <w:tc>
          <w:tcPr>
            <w:tcW w:type="dxa" w:w="2340"/>
            <w:shd w:val="clear" w:color="auto" w:fill="F8FAFC"/>
            <w:tcMar>
              <w:top w:w="100" w:type="dxa"/>
              <w:bottom w:w="100" w:type="dxa"/>
              <w:left w:w="150" w:type="dxa"/>
              <w:right w:w="150" w:type="dxa"/>
            </w:tcMar>
          </w:tcPr>
          <w:p>
            <w:pPr>
              <w:jc w:val="center"/>
            </w:pPr>
            <w:r>
              <w:rPr>
                <w:rFonts w:ascii="Arial" w:hAnsi="Arial"/>
                <w:color w:val="2D3748"/>
                <w:sz w:val="19"/>
              </w:rPr>
              <w:t>176 applications</w:t>
            </w:r>
          </w:p>
        </w:tc>
        <w:tc>
          <w:tcPr>
            <w:tcW w:type="dxa" w:w="2340"/>
            <w:shd w:val="clear" w:color="auto" w:fill="F8FAFC"/>
            <w:tcMar>
              <w:top w:w="100" w:type="dxa"/>
              <w:bottom w:w="100" w:type="dxa"/>
              <w:left w:w="150" w:type="dxa"/>
              <w:right w:w="150" w:type="dxa"/>
            </w:tcMar>
          </w:tcPr>
          <w:p>
            <w:pPr>
              <w:jc w:val="left"/>
            </w:pPr>
            <w:r>
              <w:rPr>
                <w:rFonts w:ascii="Arial" w:hAnsi="Arial"/>
                <w:color w:val="2D3748"/>
                <w:sz w:val="19"/>
              </w:rPr>
              <w:t>77.2% (Created with mismatched test PDFs)</w:t>
            </w:r>
          </w:p>
        </w:tc>
      </w:tr>
      <w:tr>
        <w:tc>
          <w:tcPr>
            <w:tcW w:type="dxa" w:w="2340"/>
            <w:shd w:val="clear" w:color="auto" w:fill="FFFFFF"/>
            <w:tcMar>
              <w:top w:w="100" w:type="dxa"/>
              <w:bottom w:w="100" w:type="dxa"/>
              <w:left w:w="150" w:type="dxa"/>
              <w:right w:w="150" w:type="dxa"/>
            </w:tcMar>
          </w:tcPr>
          <w:p>
            <w:pPr>
              <w:jc w:val="center"/>
            </w:pPr>
            <w:r>
              <w:rPr>
                <w:rFonts w:ascii="Arial" w:hAnsi="Arial"/>
                <w:color w:val="2D3748"/>
                <w:sz w:val="19"/>
              </w:rPr>
              <w:t>75.0 / 100</w:t>
            </w:r>
          </w:p>
        </w:tc>
        <w:tc>
          <w:tcPr>
            <w:tcW w:type="dxa" w:w="2340"/>
            <w:shd w:val="clear" w:color="auto" w:fill="FFFFFF"/>
            <w:tcMar>
              <w:top w:w="100" w:type="dxa"/>
              <w:bottom w:w="100" w:type="dxa"/>
              <w:left w:w="150" w:type="dxa"/>
              <w:right w:w="150" w:type="dxa"/>
            </w:tcMar>
          </w:tcPr>
          <w:p>
            <w:pPr>
              <w:jc w:val="center"/>
            </w:pPr>
            <w:r>
              <w:rPr>
                <w:rFonts w:ascii="Arial" w:hAnsi="Arial"/>
                <w:color w:val="2D3748"/>
                <w:sz w:val="19"/>
              </w:rPr>
              <w:t>HIGH</w:t>
            </w:r>
          </w:p>
        </w:tc>
        <w:tc>
          <w:tcPr>
            <w:tcW w:type="dxa" w:w="2340"/>
            <w:shd w:val="clear" w:color="auto" w:fill="FFFFFF"/>
            <w:tcMar>
              <w:top w:w="100" w:type="dxa"/>
              <w:bottom w:w="100" w:type="dxa"/>
              <w:left w:w="150" w:type="dxa"/>
              <w:right w:w="150" w:type="dxa"/>
            </w:tcMar>
          </w:tcPr>
          <w:p>
            <w:pPr>
              <w:jc w:val="center"/>
            </w:pPr>
            <w:r>
              <w:rPr>
                <w:rFonts w:ascii="Arial" w:hAnsi="Arial"/>
                <w:color w:val="2D3748"/>
                <w:sz w:val="19"/>
              </w:rPr>
              <w:t>51 applications</w:t>
            </w:r>
          </w:p>
        </w:tc>
        <w:tc>
          <w:tcPr>
            <w:tcW w:type="dxa" w:w="2340"/>
            <w:shd w:val="clear" w:color="auto" w:fill="FFFFFF"/>
            <w:tcMar>
              <w:top w:w="100" w:type="dxa"/>
              <w:bottom w:w="100" w:type="dxa"/>
              <w:left w:w="150" w:type="dxa"/>
              <w:right w:w="150" w:type="dxa"/>
            </w:tcMar>
          </w:tcPr>
          <w:p>
            <w:pPr>
              <w:jc w:val="left"/>
            </w:pPr>
            <w:r>
              <w:rPr>
                <w:rFonts w:ascii="Arial" w:hAnsi="Arial"/>
                <w:color w:val="2D3748"/>
                <w:sz w:val="19"/>
              </w:rPr>
              <w:t>22.4% (Created without uploaded documents)</w:t>
            </w:r>
          </w:p>
        </w:tc>
      </w:tr>
      <w:tr>
        <w:tc>
          <w:tcPr>
            <w:tcW w:type="dxa" w:w="2340"/>
            <w:shd w:val="clear" w:color="auto" w:fill="F8FAFC"/>
            <w:tcMar>
              <w:top w:w="100" w:type="dxa"/>
              <w:bottom w:w="100" w:type="dxa"/>
              <w:left w:w="150" w:type="dxa"/>
              <w:right w:w="150" w:type="dxa"/>
            </w:tcMar>
          </w:tcPr>
          <w:p>
            <w:pPr>
              <w:jc w:val="center"/>
            </w:pPr>
            <w:r>
              <w:rPr>
                <w:rFonts w:ascii="Arial" w:hAnsi="Arial"/>
                <w:color w:val="2D3748"/>
                <w:sz w:val="19"/>
              </w:rPr>
              <w:t>95.0 / 100</w:t>
            </w:r>
          </w:p>
        </w:tc>
        <w:tc>
          <w:tcPr>
            <w:tcW w:type="dxa" w:w="2340"/>
            <w:shd w:val="clear" w:color="auto" w:fill="F8FAFC"/>
            <w:tcMar>
              <w:top w:w="100" w:type="dxa"/>
              <w:bottom w:w="100" w:type="dxa"/>
              <w:left w:w="150" w:type="dxa"/>
              <w:right w:w="150" w:type="dxa"/>
            </w:tcMar>
          </w:tcPr>
          <w:p>
            <w:pPr>
              <w:jc w:val="center"/>
            </w:pPr>
            <w:r>
              <w:rPr>
                <w:rFonts w:ascii="Arial" w:hAnsi="Arial"/>
                <w:color w:val="2D3748"/>
                <w:sz w:val="19"/>
              </w:rPr>
              <w:t>HIGH</w:t>
            </w:r>
          </w:p>
        </w:tc>
        <w:tc>
          <w:tcPr>
            <w:tcW w:type="dxa" w:w="2340"/>
            <w:shd w:val="clear" w:color="auto" w:fill="F8FAFC"/>
            <w:tcMar>
              <w:top w:w="100" w:type="dxa"/>
              <w:bottom w:w="100" w:type="dxa"/>
              <w:left w:w="150" w:type="dxa"/>
              <w:right w:w="150" w:type="dxa"/>
            </w:tcMar>
          </w:tcPr>
          <w:p>
            <w:pPr>
              <w:jc w:val="center"/>
            </w:pPr>
            <w:r>
              <w:rPr>
                <w:rFonts w:ascii="Arial" w:hAnsi="Arial"/>
                <w:color w:val="2D3748"/>
                <w:sz w:val="19"/>
              </w:rPr>
              <w:t>1 application</w:t>
            </w:r>
          </w:p>
        </w:tc>
        <w:tc>
          <w:tcPr>
            <w:tcW w:type="dxa" w:w="2340"/>
            <w:shd w:val="clear" w:color="auto" w:fill="F8FAFC"/>
            <w:tcMar>
              <w:top w:w="100" w:type="dxa"/>
              <w:bottom w:w="100" w:type="dxa"/>
              <w:left w:w="150" w:type="dxa"/>
              <w:right w:w="150" w:type="dxa"/>
            </w:tcMar>
          </w:tcPr>
          <w:p>
            <w:pPr>
              <w:jc w:val="left"/>
            </w:pPr>
            <w:r>
              <w:rPr>
                <w:rFonts w:ascii="Arial" w:hAnsi="Arial"/>
                <w:color w:val="2D3748"/>
                <w:sz w:val="19"/>
              </w:rPr>
              <w:t>0.4% (Single mismatch + cross-document conflict)</w:t>
            </w:r>
          </w:p>
        </w:tc>
      </w:tr>
    </w:tbl>
    <w:p>
      <w:pPr>
        <w:spacing w:after="200"/>
      </w:pPr>
    </w:p>
    <w:p>
      <w:pPr>
        <w:pStyle w:val="Heading1"/>
      </w:pPr>
      <w:r>
        <w:t>3. Representative Applications Inspected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B2A4A"/>
            <w:tcMar>
              <w:top w:w="120" w:type="dxa"/>
              <w:bottom w:w="120" w:type="dxa"/>
              <w:left w:w="120" w:type="dxa"/>
              <w:right w:w="120" w:type="dxa"/>
            </w:tcMar>
          </w:tcPr>
          <w:p>
            <w:pPr>
              <w:jc w:val="center"/>
            </w:pPr>
            <w:r>
              <w:rPr>
                <w:rFonts w:ascii="Arial" w:hAnsi="Arial"/>
                <w:b/>
                <w:color w:val="FFFFFF"/>
                <w:sz w:val="19"/>
              </w:rPr>
              <w:t>Application ID</w:t>
            </w:r>
          </w:p>
        </w:tc>
        <w:tc>
          <w:tcPr>
            <w:tcW w:type="dxa" w:w="1560"/>
            <w:shd w:val="clear" w:color="auto" w:fill="1B2A4A"/>
            <w:tcMar>
              <w:top w:w="120" w:type="dxa"/>
              <w:bottom w:w="120" w:type="dxa"/>
              <w:left w:w="120" w:type="dxa"/>
              <w:right w:w="120" w:type="dxa"/>
            </w:tcMar>
          </w:tcPr>
          <w:p>
            <w:pPr>
              <w:jc w:val="center"/>
            </w:pPr>
            <w:r>
              <w:rPr>
                <w:rFonts w:ascii="Arial" w:hAnsi="Arial"/>
                <w:b/>
                <w:color w:val="FFFFFF"/>
                <w:sz w:val="19"/>
              </w:rPr>
              <w:t>Number</w:t>
            </w:r>
          </w:p>
        </w:tc>
        <w:tc>
          <w:tcPr>
            <w:tcW w:type="dxa" w:w="1560"/>
            <w:shd w:val="clear" w:color="auto" w:fill="1B2A4A"/>
            <w:tcMar>
              <w:top w:w="120" w:type="dxa"/>
              <w:bottom w:w="120" w:type="dxa"/>
              <w:left w:w="120" w:type="dxa"/>
              <w:right w:w="120" w:type="dxa"/>
            </w:tcMar>
          </w:tcPr>
          <w:p>
            <w:pPr>
              <w:jc w:val="center"/>
            </w:pPr>
            <w:r>
              <w:rPr>
                <w:rFonts w:ascii="Arial" w:hAnsi="Arial"/>
                <w:b/>
                <w:color w:val="FFFFFF"/>
                <w:sz w:val="19"/>
              </w:rPr>
              <w:t>Status</w:t>
            </w:r>
          </w:p>
        </w:tc>
        <w:tc>
          <w:tcPr>
            <w:tcW w:type="dxa" w:w="1560"/>
            <w:shd w:val="clear" w:color="auto" w:fill="1B2A4A"/>
            <w:tcMar>
              <w:top w:w="120" w:type="dxa"/>
              <w:bottom w:w="120" w:type="dxa"/>
              <w:left w:w="120" w:type="dxa"/>
              <w:right w:w="120" w:type="dxa"/>
            </w:tcMar>
          </w:tcPr>
          <w:p>
            <w:pPr>
              <w:jc w:val="center"/>
            </w:pPr>
            <w:r>
              <w:rPr>
                <w:rFonts w:ascii="Arial" w:hAnsi="Arial"/>
                <w:b/>
                <w:color w:val="FFFFFF"/>
                <w:sz w:val="19"/>
              </w:rPr>
              <w:t>Score</w:t>
            </w:r>
          </w:p>
        </w:tc>
        <w:tc>
          <w:tcPr>
            <w:tcW w:type="dxa" w:w="1560"/>
            <w:shd w:val="clear" w:color="auto" w:fill="1B2A4A"/>
            <w:tcMar>
              <w:top w:w="120" w:type="dxa"/>
              <w:bottom w:w="120" w:type="dxa"/>
              <w:left w:w="120" w:type="dxa"/>
              <w:right w:w="120" w:type="dxa"/>
            </w:tcMar>
          </w:tcPr>
          <w:p>
            <w:pPr>
              <w:jc w:val="center"/>
            </w:pPr>
            <w:r>
              <w:rPr>
                <w:rFonts w:ascii="Arial" w:hAnsi="Arial"/>
                <w:b/>
                <w:color w:val="FFFFFF"/>
                <w:sz w:val="19"/>
              </w:rPr>
              <w:t>Risk</w:t>
            </w:r>
          </w:p>
        </w:tc>
        <w:tc>
          <w:tcPr>
            <w:tcW w:type="dxa" w:w="1560"/>
            <w:shd w:val="clear" w:color="auto" w:fill="1B2A4A"/>
            <w:tcMar>
              <w:top w:w="120" w:type="dxa"/>
              <w:bottom w:w="120" w:type="dxa"/>
              <w:left w:w="120" w:type="dxa"/>
              <w:right w:w="120" w:type="dxa"/>
            </w:tcMar>
          </w:tcPr>
          <w:p>
            <w:pPr>
              <w:jc w:val="center"/>
            </w:pPr>
            <w:r>
              <w:rPr>
                <w:rFonts w:ascii="Arial" w:hAnsi="Arial"/>
                <w:b/>
                <w:color w:val="FFFFFF"/>
                <w:sz w:val="19"/>
              </w:rPr>
              <w:t>Detected Anomaly Reasons</w:t>
            </w:r>
          </w:p>
        </w:tc>
      </w:tr>
      <w:tr>
        <w:tc>
          <w:tcPr>
            <w:tcW w:type="dxa" w:w="1560"/>
            <w:shd w:val="clear" w:color="auto" w:fill="F8FAFC"/>
            <w:tcMar>
              <w:top w:w="90" w:type="dxa"/>
              <w:bottom w:w="90" w:type="dxa"/>
              <w:left w:w="110" w:type="dxa"/>
              <w:right w:w="110" w:type="dxa"/>
            </w:tcMar>
          </w:tcPr>
          <w:p>
            <w:pPr>
              <w:jc w:val="left"/>
            </w:pPr>
            <w:r>
              <w:rPr>
                <w:rFonts w:ascii="Arial" w:hAnsi="Arial"/>
                <w:color w:val="2D3748"/>
                <w:sz w:val="17"/>
              </w:rPr>
              <w:t>c56bdf57-c579... (Fresh Test)</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JN-000229</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HUMAN_REVIEW</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100.0</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HIGH</w:t>
            </w:r>
          </w:p>
        </w:tc>
        <w:tc>
          <w:tcPr>
            <w:tcW w:type="dxa" w:w="1560"/>
            <w:shd w:val="clear" w:color="auto" w:fill="F8FAFC"/>
            <w:tcMar>
              <w:top w:w="90" w:type="dxa"/>
              <w:bottom w:w="90" w:type="dxa"/>
              <w:left w:w="110" w:type="dxa"/>
              <w:right w:w="110" w:type="dxa"/>
            </w:tcMar>
          </w:tcPr>
          <w:p>
            <w:pPr>
              <w:jc w:val="left"/>
            </w:pPr>
            <w:r>
              <w:rPr>
                <w:rFonts w:ascii="Arial" w:hAnsi="Arial"/>
                <w:color w:val="2D3748"/>
                <w:sz w:val="17"/>
              </w:rPr>
              <w:t>NAME_MISMATCH (50), FIELD_MISMATCH (45), NAME_MISMATCH (50), CROSS_DOC (45)</w:t>
            </w:r>
          </w:p>
        </w:tc>
      </w:tr>
      <w:tr>
        <w:tc>
          <w:tcPr>
            <w:tcW w:type="dxa" w:w="1560"/>
            <w:shd w:val="clear" w:color="auto" w:fill="FFFFFF"/>
            <w:tcMar>
              <w:top w:w="90" w:type="dxa"/>
              <w:bottom w:w="90" w:type="dxa"/>
              <w:left w:w="110" w:type="dxa"/>
              <w:right w:w="110" w:type="dxa"/>
            </w:tcMar>
          </w:tcPr>
          <w:p>
            <w:pPr>
              <w:jc w:val="left"/>
            </w:pPr>
            <w:r>
              <w:rPr>
                <w:rFonts w:ascii="Arial" w:hAnsi="Arial"/>
                <w:color w:val="2D3748"/>
                <w:sz w:val="17"/>
              </w:rPr>
              <w:t>c392d30e-be88... (Test Suite 1)</w:t>
            </w:r>
          </w:p>
        </w:tc>
        <w:tc>
          <w:tcPr>
            <w:tcW w:type="dxa" w:w="1560"/>
            <w:shd w:val="clear" w:color="auto" w:fill="FFFFFF"/>
            <w:tcMar>
              <w:top w:w="90" w:type="dxa"/>
              <w:bottom w:w="90" w:type="dxa"/>
              <w:left w:w="110" w:type="dxa"/>
              <w:right w:w="110" w:type="dxa"/>
            </w:tcMar>
          </w:tcPr>
          <w:p>
            <w:pPr>
              <w:jc w:val="center"/>
            </w:pPr>
            <w:r>
              <w:rPr>
                <w:rFonts w:ascii="Arial" w:hAnsi="Arial"/>
                <w:color w:val="2D3748"/>
                <w:sz w:val="17"/>
              </w:rPr>
              <w:t>JN-000225</w:t>
            </w:r>
          </w:p>
        </w:tc>
        <w:tc>
          <w:tcPr>
            <w:tcW w:type="dxa" w:w="1560"/>
            <w:shd w:val="clear" w:color="auto" w:fill="FFFFFF"/>
            <w:tcMar>
              <w:top w:w="90" w:type="dxa"/>
              <w:bottom w:w="90" w:type="dxa"/>
              <w:left w:w="110" w:type="dxa"/>
              <w:right w:w="110" w:type="dxa"/>
            </w:tcMar>
          </w:tcPr>
          <w:p>
            <w:pPr>
              <w:jc w:val="center"/>
            </w:pPr>
            <w:r>
              <w:rPr>
                <w:rFonts w:ascii="Arial" w:hAnsi="Arial"/>
                <w:color w:val="2D3748"/>
                <w:sz w:val="17"/>
              </w:rPr>
              <w:t>APPROVED</w:t>
            </w:r>
          </w:p>
        </w:tc>
        <w:tc>
          <w:tcPr>
            <w:tcW w:type="dxa" w:w="1560"/>
            <w:shd w:val="clear" w:color="auto" w:fill="FFFFFF"/>
            <w:tcMar>
              <w:top w:w="90" w:type="dxa"/>
              <w:bottom w:w="90" w:type="dxa"/>
              <w:left w:w="110" w:type="dxa"/>
              <w:right w:w="110" w:type="dxa"/>
            </w:tcMar>
          </w:tcPr>
          <w:p>
            <w:pPr>
              <w:jc w:val="center"/>
            </w:pPr>
            <w:r>
              <w:rPr>
                <w:rFonts w:ascii="Arial" w:hAnsi="Arial"/>
                <w:color w:val="2D3748"/>
                <w:sz w:val="17"/>
              </w:rPr>
              <w:t>100.0</w:t>
            </w:r>
          </w:p>
        </w:tc>
        <w:tc>
          <w:tcPr>
            <w:tcW w:type="dxa" w:w="1560"/>
            <w:shd w:val="clear" w:color="auto" w:fill="FFFFFF"/>
            <w:tcMar>
              <w:top w:w="90" w:type="dxa"/>
              <w:bottom w:w="90" w:type="dxa"/>
              <w:left w:w="110" w:type="dxa"/>
              <w:right w:w="110" w:type="dxa"/>
            </w:tcMar>
          </w:tcPr>
          <w:p>
            <w:pPr>
              <w:jc w:val="center"/>
            </w:pPr>
            <w:r>
              <w:rPr>
                <w:rFonts w:ascii="Arial" w:hAnsi="Arial"/>
                <w:color w:val="2D3748"/>
                <w:sz w:val="17"/>
              </w:rPr>
              <w:t>HIGH</w:t>
            </w:r>
          </w:p>
        </w:tc>
        <w:tc>
          <w:tcPr>
            <w:tcW w:type="dxa" w:w="1560"/>
            <w:shd w:val="clear" w:color="auto" w:fill="FFFFFF"/>
            <w:tcMar>
              <w:top w:w="90" w:type="dxa"/>
              <w:bottom w:w="90" w:type="dxa"/>
              <w:left w:w="110" w:type="dxa"/>
              <w:right w:w="110" w:type="dxa"/>
            </w:tcMar>
          </w:tcPr>
          <w:p>
            <w:pPr>
              <w:jc w:val="left"/>
            </w:pPr>
            <w:r>
              <w:rPr>
                <w:rFonts w:ascii="Arial" w:hAnsi="Arial"/>
                <w:color w:val="2D3748"/>
                <w:sz w:val="17"/>
              </w:rPr>
              <w:t>NAME_MISMATCH (50), NAME_MISMATCH (50), CROSS_DOC (45)</w:t>
            </w:r>
          </w:p>
        </w:tc>
      </w:tr>
      <w:tr>
        <w:tc>
          <w:tcPr>
            <w:tcW w:type="dxa" w:w="1560"/>
            <w:shd w:val="clear" w:color="auto" w:fill="F8FAFC"/>
            <w:tcMar>
              <w:top w:w="90" w:type="dxa"/>
              <w:bottom w:w="90" w:type="dxa"/>
              <w:left w:w="110" w:type="dxa"/>
              <w:right w:w="110" w:type="dxa"/>
            </w:tcMar>
          </w:tcPr>
          <w:p>
            <w:pPr>
              <w:jc w:val="left"/>
            </w:pPr>
            <w:r>
              <w:rPr>
                <w:rFonts w:ascii="Arial" w:hAnsi="Arial"/>
                <w:color w:val="2D3748"/>
                <w:sz w:val="17"/>
              </w:rPr>
              <w:t>8f15ac3c-e66b... (Pipeline Suite)</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JN-000224</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HUMAN_REVIEW</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100.0</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HIGH</w:t>
            </w:r>
          </w:p>
        </w:tc>
        <w:tc>
          <w:tcPr>
            <w:tcW w:type="dxa" w:w="1560"/>
            <w:shd w:val="clear" w:color="auto" w:fill="F8FAFC"/>
            <w:tcMar>
              <w:top w:w="90" w:type="dxa"/>
              <w:bottom w:w="90" w:type="dxa"/>
              <w:left w:w="110" w:type="dxa"/>
              <w:right w:w="110" w:type="dxa"/>
            </w:tcMar>
          </w:tcPr>
          <w:p>
            <w:pPr>
              <w:jc w:val="left"/>
            </w:pPr>
            <w:r>
              <w:rPr>
                <w:rFonts w:ascii="Arial" w:hAnsi="Arial"/>
                <w:color w:val="2D3748"/>
                <w:sz w:val="17"/>
              </w:rPr>
              <w:t>NAME_MISMATCH (50), 2 FIELD_MISMATCHES (85), CROSS_DOC (45), MISSING_DOC (25)</w:t>
            </w:r>
          </w:p>
        </w:tc>
      </w:tr>
      <w:tr>
        <w:tc>
          <w:tcPr>
            <w:tcW w:type="dxa" w:w="1560"/>
            <w:shd w:val="clear" w:color="auto" w:fill="FFFFFF"/>
            <w:tcMar>
              <w:top w:w="90" w:type="dxa"/>
              <w:bottom w:w="90" w:type="dxa"/>
              <w:left w:w="110" w:type="dxa"/>
              <w:right w:w="110" w:type="dxa"/>
            </w:tcMar>
          </w:tcPr>
          <w:p>
            <w:pPr>
              <w:jc w:val="left"/>
            </w:pPr>
            <w:r>
              <w:rPr>
                <w:rFonts w:ascii="Arial" w:hAnsi="Arial"/>
                <w:color w:val="2D3748"/>
                <w:sz w:val="17"/>
              </w:rPr>
              <w:t>dab6c261-50b2... (No Docs Uploaded)</w:t>
            </w:r>
          </w:p>
        </w:tc>
        <w:tc>
          <w:tcPr>
            <w:tcW w:type="dxa" w:w="1560"/>
            <w:shd w:val="clear" w:color="auto" w:fill="FFFFFF"/>
            <w:tcMar>
              <w:top w:w="90" w:type="dxa"/>
              <w:bottom w:w="90" w:type="dxa"/>
              <w:left w:w="110" w:type="dxa"/>
              <w:right w:w="110" w:type="dxa"/>
            </w:tcMar>
          </w:tcPr>
          <w:p>
            <w:pPr>
              <w:jc w:val="center"/>
            </w:pPr>
            <w:r>
              <w:rPr>
                <w:rFonts w:ascii="Arial" w:hAnsi="Arial"/>
                <w:color w:val="2D3748"/>
                <w:sz w:val="17"/>
              </w:rPr>
              <w:t>JN-000221</w:t>
            </w:r>
          </w:p>
        </w:tc>
        <w:tc>
          <w:tcPr>
            <w:tcW w:type="dxa" w:w="1560"/>
            <w:shd w:val="clear" w:color="auto" w:fill="FFFFFF"/>
            <w:tcMar>
              <w:top w:w="90" w:type="dxa"/>
              <w:bottom w:w="90" w:type="dxa"/>
              <w:left w:w="110" w:type="dxa"/>
              <w:right w:w="110" w:type="dxa"/>
            </w:tcMar>
          </w:tcPr>
          <w:p>
            <w:pPr>
              <w:jc w:val="center"/>
            </w:pPr>
            <w:r>
              <w:rPr>
                <w:rFonts w:ascii="Arial" w:hAnsi="Arial"/>
                <w:color w:val="2D3748"/>
                <w:sz w:val="17"/>
              </w:rPr>
              <w:t>SUBMITTED</w:t>
            </w:r>
          </w:p>
        </w:tc>
        <w:tc>
          <w:tcPr>
            <w:tcW w:type="dxa" w:w="1560"/>
            <w:shd w:val="clear" w:color="auto" w:fill="FFFFFF"/>
            <w:tcMar>
              <w:top w:w="90" w:type="dxa"/>
              <w:bottom w:w="90" w:type="dxa"/>
              <w:left w:w="110" w:type="dxa"/>
              <w:right w:w="110" w:type="dxa"/>
            </w:tcMar>
          </w:tcPr>
          <w:p>
            <w:pPr>
              <w:jc w:val="center"/>
            </w:pPr>
            <w:r>
              <w:rPr>
                <w:rFonts w:ascii="Arial" w:hAnsi="Arial"/>
                <w:color w:val="2D3748"/>
                <w:sz w:val="17"/>
              </w:rPr>
              <w:t>75.0</w:t>
            </w:r>
          </w:p>
        </w:tc>
        <w:tc>
          <w:tcPr>
            <w:tcW w:type="dxa" w:w="1560"/>
            <w:shd w:val="clear" w:color="auto" w:fill="FFFFFF"/>
            <w:tcMar>
              <w:top w:w="90" w:type="dxa"/>
              <w:bottom w:w="90" w:type="dxa"/>
              <w:left w:w="110" w:type="dxa"/>
              <w:right w:w="110" w:type="dxa"/>
            </w:tcMar>
          </w:tcPr>
          <w:p>
            <w:pPr>
              <w:jc w:val="center"/>
            </w:pPr>
            <w:r>
              <w:rPr>
                <w:rFonts w:ascii="Arial" w:hAnsi="Arial"/>
                <w:color w:val="2D3748"/>
                <w:sz w:val="17"/>
              </w:rPr>
              <w:t>HIGH</w:t>
            </w:r>
          </w:p>
        </w:tc>
        <w:tc>
          <w:tcPr>
            <w:tcW w:type="dxa" w:w="1560"/>
            <w:shd w:val="clear" w:color="auto" w:fill="FFFFFF"/>
            <w:tcMar>
              <w:top w:w="90" w:type="dxa"/>
              <w:bottom w:w="90" w:type="dxa"/>
              <w:left w:w="110" w:type="dxa"/>
              <w:right w:w="110" w:type="dxa"/>
            </w:tcMar>
          </w:tcPr>
          <w:p>
            <w:pPr>
              <w:jc w:val="left"/>
            </w:pPr>
            <w:r>
              <w:rPr>
                <w:rFonts w:ascii="Arial" w:hAnsi="Arial"/>
                <w:color w:val="2D3748"/>
                <w:sz w:val="17"/>
              </w:rPr>
              <w:t>3 MISSING_REQUIRED_DOCUMENT anomalies (25.0 each)</w:t>
            </w:r>
          </w:p>
        </w:tc>
      </w:tr>
      <w:tr>
        <w:tc>
          <w:tcPr>
            <w:tcW w:type="dxa" w:w="1560"/>
            <w:shd w:val="clear" w:color="auto" w:fill="F8FAFC"/>
            <w:tcMar>
              <w:top w:w="90" w:type="dxa"/>
              <w:bottom w:w="90" w:type="dxa"/>
              <w:left w:w="110" w:type="dxa"/>
              <w:right w:w="110" w:type="dxa"/>
            </w:tcMar>
          </w:tcPr>
          <w:p>
            <w:pPr>
              <w:jc w:val="left"/>
            </w:pPr>
            <w:r>
              <w:rPr>
                <w:rFonts w:ascii="Arial" w:hAnsi="Arial"/>
                <w:color w:val="2D3748"/>
                <w:sz w:val="17"/>
              </w:rPr>
              <w:t>de75f7c4-2dea... (Appeal Test)</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JN-000228</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APPEAL_PENDING</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100.0</w:t>
            </w:r>
          </w:p>
        </w:tc>
        <w:tc>
          <w:tcPr>
            <w:tcW w:type="dxa" w:w="1560"/>
            <w:shd w:val="clear" w:color="auto" w:fill="F8FAFC"/>
            <w:tcMar>
              <w:top w:w="90" w:type="dxa"/>
              <w:bottom w:w="90" w:type="dxa"/>
              <w:left w:w="110" w:type="dxa"/>
              <w:right w:w="110" w:type="dxa"/>
            </w:tcMar>
          </w:tcPr>
          <w:p>
            <w:pPr>
              <w:jc w:val="center"/>
            </w:pPr>
            <w:r>
              <w:rPr>
                <w:rFonts w:ascii="Arial" w:hAnsi="Arial"/>
                <w:color w:val="2D3748"/>
                <w:sz w:val="17"/>
              </w:rPr>
              <w:t>HIGH</w:t>
            </w:r>
          </w:p>
        </w:tc>
        <w:tc>
          <w:tcPr>
            <w:tcW w:type="dxa" w:w="1560"/>
            <w:shd w:val="clear" w:color="auto" w:fill="F8FAFC"/>
            <w:tcMar>
              <w:top w:w="90" w:type="dxa"/>
              <w:bottom w:w="90" w:type="dxa"/>
              <w:left w:w="110" w:type="dxa"/>
              <w:right w:w="110" w:type="dxa"/>
            </w:tcMar>
          </w:tcPr>
          <w:p>
            <w:pPr>
              <w:jc w:val="left"/>
            </w:pPr>
            <w:r>
              <w:rPr>
                <w:rFonts w:ascii="Arial" w:hAnsi="Arial"/>
                <w:color w:val="2D3748"/>
                <w:sz w:val="17"/>
              </w:rPr>
              <w:t>2 NAME_MISMATCHES (100), 2 FIELD_MISMATCHES (85), CROSS_DOC (45)</w:t>
            </w:r>
          </w:p>
        </w:tc>
      </w:tr>
    </w:tbl>
    <w:p>
      <w:pPr>
        <w:spacing w:after="200"/>
      </w:pPr>
    </w:p>
    <w:p>
      <w:pPr>
        <w:pStyle w:val="Heading1"/>
      </w:pPr>
      <w:r>
        <w:t>4. Mathematical Scoring Rule Breakdown</w:t>
      </w:r>
    </w:p>
    <w:p>
      <w:pPr>
        <w:spacing w:line="276" w:lineRule="auto"/>
      </w:pPr>
      <w:r>
        <w:t>Feature 3 evaluates 5 distinct anomaly dimensions. The weights are defined in backend/anomaly_detection_service.py:</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B2A4A"/>
            <w:tcMar>
              <w:top w:w="100" w:type="dxa"/>
              <w:bottom w:w="100" w:type="dxa"/>
              <w:left w:w="140" w:type="dxa"/>
              <w:right w:w="140" w:type="dxa"/>
            </w:tcMar>
          </w:tcPr>
          <w:p>
            <w:pPr>
              <w:jc w:val="center"/>
            </w:pPr>
            <w:r>
              <w:rPr>
                <w:rFonts w:ascii="Arial" w:hAnsi="Arial"/>
                <w:b/>
                <w:color w:val="FFFFFF"/>
                <w:sz w:val="19"/>
              </w:rPr>
              <w:t>Anomaly Type</w:t>
            </w:r>
          </w:p>
        </w:tc>
        <w:tc>
          <w:tcPr>
            <w:tcW w:type="dxa" w:w="2340"/>
            <w:shd w:val="clear" w:color="auto" w:fill="1B2A4A"/>
            <w:tcMar>
              <w:top w:w="100" w:type="dxa"/>
              <w:bottom w:w="100" w:type="dxa"/>
              <w:left w:w="140" w:type="dxa"/>
              <w:right w:w="140" w:type="dxa"/>
            </w:tcMar>
          </w:tcPr>
          <w:p>
            <w:pPr>
              <w:jc w:val="center"/>
            </w:pPr>
            <w:r>
              <w:rPr>
                <w:rFonts w:ascii="Arial" w:hAnsi="Arial"/>
                <w:b/>
                <w:color w:val="FFFFFF"/>
                <w:sz w:val="19"/>
              </w:rPr>
              <w:t>Category</w:t>
            </w:r>
          </w:p>
        </w:tc>
        <w:tc>
          <w:tcPr>
            <w:tcW w:type="dxa" w:w="2340"/>
            <w:shd w:val="clear" w:color="auto" w:fill="1B2A4A"/>
            <w:tcMar>
              <w:top w:w="100" w:type="dxa"/>
              <w:bottom w:w="100" w:type="dxa"/>
              <w:left w:w="140" w:type="dxa"/>
              <w:right w:w="140" w:type="dxa"/>
            </w:tcMar>
          </w:tcPr>
          <w:p>
            <w:pPr>
              <w:jc w:val="center"/>
            </w:pPr>
            <w:r>
              <w:rPr>
                <w:rFonts w:ascii="Arial" w:hAnsi="Arial"/>
                <w:b/>
                <w:color w:val="FFFFFF"/>
                <w:sz w:val="19"/>
              </w:rPr>
              <w:t>Severity</w:t>
            </w:r>
          </w:p>
        </w:tc>
        <w:tc>
          <w:tcPr>
            <w:tcW w:type="dxa" w:w="2340"/>
            <w:shd w:val="clear" w:color="auto" w:fill="1B2A4A"/>
            <w:tcMar>
              <w:top w:w="100" w:type="dxa"/>
              <w:bottom w:w="100" w:type="dxa"/>
              <w:left w:w="140" w:type="dxa"/>
              <w:right w:w="140" w:type="dxa"/>
            </w:tcMar>
          </w:tcPr>
          <w:p>
            <w:pPr>
              <w:jc w:val="center"/>
            </w:pPr>
            <w:r>
              <w:rPr>
                <w:rFonts w:ascii="Arial" w:hAnsi="Arial"/>
                <w:b/>
                <w:color w:val="FFFFFF"/>
                <w:sz w:val="19"/>
              </w:rPr>
              <w:t>Score Weight</w:t>
            </w:r>
          </w:p>
        </w:tc>
      </w:tr>
      <w:tr>
        <w:tc>
          <w:tcPr>
            <w:tcW w:type="dxa" w:w="2340"/>
            <w:shd w:val="clear" w:color="auto" w:fill="F8FAFC"/>
            <w:tcMar>
              <w:top w:w="80" w:type="dxa"/>
              <w:bottom w:w="80" w:type="dxa"/>
              <w:left w:w="130" w:type="dxa"/>
              <w:right w:w="130" w:type="dxa"/>
            </w:tcMar>
          </w:tcPr>
          <w:p>
            <w:pPr>
              <w:jc w:val="left"/>
            </w:pPr>
            <w:r>
              <w:rPr>
                <w:rFonts w:ascii="Arial" w:hAnsi="Arial"/>
                <w:color w:val="2D3748"/>
                <w:sz w:val="18"/>
              </w:rPr>
              <w:t>NAME_MISMATCH</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FIELD_INCONSISTENCY</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HIGH</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+50.0</w:t>
            </w:r>
          </w:p>
        </w:tc>
      </w:tr>
      <w:tr>
        <w:tc>
          <w:tcPr>
            <w:tcW w:type="dxa" w:w="2340"/>
            <w:shd w:val="clear" w:color="auto" w:fill="FFFFFF"/>
            <w:tcMar>
              <w:top w:w="80" w:type="dxa"/>
              <w:bottom w:w="80" w:type="dxa"/>
              <w:left w:w="130" w:type="dxa"/>
              <w:right w:w="130" w:type="dxa"/>
            </w:tcMar>
          </w:tcPr>
          <w:p>
            <w:pPr>
              <w:jc w:val="left"/>
            </w:pPr>
            <w:r>
              <w:rPr>
                <w:rFonts w:ascii="Arial" w:hAnsi="Arial"/>
                <w:color w:val="2D3748"/>
                <w:sz w:val="18"/>
              </w:rPr>
              <w:t>FIELD_MISMATCH (academic / income)</w:t>
            </w:r>
          </w:p>
        </w:tc>
        <w:tc>
          <w:tcPr>
            <w:tcW w:type="dxa" w:w="2340"/>
            <w:shd w:val="clear" w:color="auto" w:fill="FFFFFF"/>
            <w:tcMar>
              <w:top w:w="80" w:type="dxa"/>
              <w:bottom w:w="80" w:type="dxa"/>
              <w:left w:w="130" w:type="dxa"/>
              <w:right w:w="130" w:type="dxa"/>
            </w:tcMar>
          </w:tcPr>
          <w:p>
            <w:pPr>
              <w:jc w:val="center"/>
            </w:pPr>
            <w:r>
              <w:rPr>
                <w:rFonts w:ascii="Arial" w:hAnsi="Arial"/>
                <w:color w:val="2D3748"/>
                <w:sz w:val="18"/>
              </w:rPr>
              <w:t>FIELD_INCONSISTENCY</w:t>
            </w:r>
          </w:p>
        </w:tc>
        <w:tc>
          <w:tcPr>
            <w:tcW w:type="dxa" w:w="2340"/>
            <w:shd w:val="clear" w:color="auto" w:fill="FFFFFF"/>
            <w:tcMar>
              <w:top w:w="80" w:type="dxa"/>
              <w:bottom w:w="80" w:type="dxa"/>
              <w:left w:w="130" w:type="dxa"/>
              <w:right w:w="130" w:type="dxa"/>
            </w:tcMar>
          </w:tcPr>
          <w:p>
            <w:pPr>
              <w:jc w:val="center"/>
            </w:pPr>
            <w:r>
              <w:rPr>
                <w:rFonts w:ascii="Arial" w:hAnsi="Arial"/>
                <w:color w:val="2D3748"/>
                <w:sz w:val="18"/>
              </w:rPr>
              <w:t>HIGH</w:t>
            </w:r>
          </w:p>
        </w:tc>
        <w:tc>
          <w:tcPr>
            <w:tcW w:type="dxa" w:w="2340"/>
            <w:shd w:val="clear" w:color="auto" w:fill="FFFFFF"/>
            <w:tcMar>
              <w:top w:w="80" w:type="dxa"/>
              <w:bottom w:w="80" w:type="dxa"/>
              <w:left w:w="130" w:type="dxa"/>
              <w:right w:w="130" w:type="dxa"/>
            </w:tcMar>
          </w:tcPr>
          <w:p>
            <w:pPr>
              <w:jc w:val="center"/>
            </w:pPr>
            <w:r>
              <w:rPr>
                <w:rFonts w:ascii="Arial" w:hAnsi="Arial"/>
                <w:color w:val="2D3748"/>
                <w:sz w:val="18"/>
              </w:rPr>
              <w:t>+45.0</w:t>
            </w:r>
          </w:p>
        </w:tc>
      </w:tr>
      <w:tr>
        <w:tc>
          <w:tcPr>
            <w:tcW w:type="dxa" w:w="2340"/>
            <w:shd w:val="clear" w:color="auto" w:fill="F8FAFC"/>
            <w:tcMar>
              <w:top w:w="80" w:type="dxa"/>
              <w:bottom w:w="80" w:type="dxa"/>
              <w:left w:w="130" w:type="dxa"/>
              <w:right w:w="130" w:type="dxa"/>
            </w:tcMar>
          </w:tcPr>
          <w:p>
            <w:pPr>
              <w:jc w:val="left"/>
            </w:pPr>
            <w:r>
              <w:rPr>
                <w:rFonts w:ascii="Arial" w:hAnsi="Arial"/>
                <w:color w:val="2D3748"/>
                <w:sz w:val="18"/>
              </w:rPr>
              <w:t>CATEGORY_CERTIFICATE_MISMATCH</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FIELD_INCONSISTENCY</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HIGH</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+40.0</w:t>
            </w:r>
          </w:p>
        </w:tc>
      </w:tr>
      <w:tr>
        <w:tc>
          <w:tcPr>
            <w:tcW w:type="dxa" w:w="2340"/>
            <w:shd w:val="clear" w:color="auto" w:fill="FFFFFF"/>
            <w:tcMar>
              <w:top w:w="80" w:type="dxa"/>
              <w:bottom w:w="80" w:type="dxa"/>
              <w:left w:w="130" w:type="dxa"/>
              <w:right w:w="130" w:type="dxa"/>
            </w:tcMar>
          </w:tcPr>
          <w:p>
            <w:pPr>
              <w:jc w:val="left"/>
            </w:pPr>
            <w:r>
              <w:rPr>
                <w:rFonts w:ascii="Arial" w:hAnsi="Arial"/>
                <w:color w:val="2D3748"/>
                <w:sz w:val="18"/>
              </w:rPr>
              <w:t>CROSS_DOCUMENT_NAME_MISMATCH</w:t>
            </w:r>
          </w:p>
        </w:tc>
        <w:tc>
          <w:tcPr>
            <w:tcW w:type="dxa" w:w="2340"/>
            <w:shd w:val="clear" w:color="auto" w:fill="FFFFFF"/>
            <w:tcMar>
              <w:top w:w="80" w:type="dxa"/>
              <w:bottom w:w="80" w:type="dxa"/>
              <w:left w:w="130" w:type="dxa"/>
              <w:right w:w="130" w:type="dxa"/>
            </w:tcMar>
          </w:tcPr>
          <w:p>
            <w:pPr>
              <w:jc w:val="center"/>
            </w:pPr>
            <w:r>
              <w:rPr>
                <w:rFonts w:ascii="Arial" w:hAnsi="Arial"/>
                <w:color w:val="2D3748"/>
                <w:sz w:val="18"/>
              </w:rPr>
              <w:t>CROSS_DOCUMENT_INCONSISTENCY</w:t>
            </w:r>
          </w:p>
        </w:tc>
        <w:tc>
          <w:tcPr>
            <w:tcW w:type="dxa" w:w="2340"/>
            <w:shd w:val="clear" w:color="auto" w:fill="FFFFFF"/>
            <w:tcMar>
              <w:top w:w="80" w:type="dxa"/>
              <w:bottom w:w="80" w:type="dxa"/>
              <w:left w:w="130" w:type="dxa"/>
              <w:right w:w="130" w:type="dxa"/>
            </w:tcMar>
          </w:tcPr>
          <w:p>
            <w:pPr>
              <w:jc w:val="center"/>
            </w:pPr>
            <w:r>
              <w:rPr>
                <w:rFonts w:ascii="Arial" w:hAnsi="Arial"/>
                <w:color w:val="2D3748"/>
                <w:sz w:val="18"/>
              </w:rPr>
              <w:t>HIGH</w:t>
            </w:r>
          </w:p>
        </w:tc>
        <w:tc>
          <w:tcPr>
            <w:tcW w:type="dxa" w:w="2340"/>
            <w:shd w:val="clear" w:color="auto" w:fill="FFFFFF"/>
            <w:tcMar>
              <w:top w:w="80" w:type="dxa"/>
              <w:bottom w:w="80" w:type="dxa"/>
              <w:left w:w="130" w:type="dxa"/>
              <w:right w:w="130" w:type="dxa"/>
            </w:tcMar>
          </w:tcPr>
          <w:p>
            <w:pPr>
              <w:jc w:val="center"/>
            </w:pPr>
            <w:r>
              <w:rPr>
                <w:rFonts w:ascii="Arial" w:hAnsi="Arial"/>
                <w:color w:val="2D3748"/>
                <w:sz w:val="18"/>
              </w:rPr>
              <w:t>+45.0</w:t>
            </w:r>
          </w:p>
        </w:tc>
      </w:tr>
      <w:tr>
        <w:tc>
          <w:tcPr>
            <w:tcW w:type="dxa" w:w="2340"/>
            <w:shd w:val="clear" w:color="auto" w:fill="F8FAFC"/>
            <w:tcMar>
              <w:top w:w="80" w:type="dxa"/>
              <w:bottom w:w="80" w:type="dxa"/>
              <w:left w:w="130" w:type="dxa"/>
              <w:right w:w="130" w:type="dxa"/>
            </w:tcMar>
          </w:tcPr>
          <w:p>
            <w:pPr>
              <w:jc w:val="left"/>
            </w:pPr>
            <w:r>
              <w:rPr>
                <w:rFonts w:ascii="Arial" w:hAnsi="Arial"/>
                <w:color w:val="2D3748"/>
                <w:sz w:val="18"/>
              </w:rPr>
              <w:t>DUPLICATE_FILE_IN_APPLICATION</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SUSPICIOUS_DUPLICATION</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HIGH</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+50.0</w:t>
            </w:r>
          </w:p>
        </w:tc>
      </w:tr>
      <w:tr>
        <w:tc>
          <w:tcPr>
            <w:tcW w:type="dxa" w:w="2340"/>
            <w:shd w:val="clear" w:color="auto" w:fill="FFFFFF"/>
            <w:tcMar>
              <w:top w:w="80" w:type="dxa"/>
              <w:bottom w:w="80" w:type="dxa"/>
              <w:left w:w="130" w:type="dxa"/>
              <w:right w:w="130" w:type="dxa"/>
            </w:tcMar>
          </w:tcPr>
          <w:p>
            <w:pPr>
              <w:jc w:val="left"/>
            </w:pPr>
            <w:r>
              <w:rPr>
                <w:rFonts w:ascii="Arial" w:hAnsi="Arial"/>
                <w:color w:val="2D3748"/>
                <w:sz w:val="18"/>
              </w:rPr>
              <w:t>MISSING_REQUIRED_DOCUMENT</w:t>
            </w:r>
          </w:p>
        </w:tc>
        <w:tc>
          <w:tcPr>
            <w:tcW w:type="dxa" w:w="2340"/>
            <w:shd w:val="clear" w:color="auto" w:fill="FFFFFF"/>
            <w:tcMar>
              <w:top w:w="80" w:type="dxa"/>
              <w:bottom w:w="80" w:type="dxa"/>
              <w:left w:w="130" w:type="dxa"/>
              <w:right w:w="130" w:type="dxa"/>
            </w:tcMar>
          </w:tcPr>
          <w:p>
            <w:pPr>
              <w:jc w:val="center"/>
            </w:pPr>
            <w:r>
              <w:rPr>
                <w:rFonts w:ascii="Arial" w:hAnsi="Arial"/>
                <w:color w:val="2D3748"/>
                <w:sz w:val="18"/>
              </w:rPr>
              <w:t>DOCUMENT_COMPLETENESS</w:t>
            </w:r>
          </w:p>
        </w:tc>
        <w:tc>
          <w:tcPr>
            <w:tcW w:type="dxa" w:w="2340"/>
            <w:shd w:val="clear" w:color="auto" w:fill="FFFFFF"/>
            <w:tcMar>
              <w:top w:w="80" w:type="dxa"/>
              <w:bottom w:w="80" w:type="dxa"/>
              <w:left w:w="130" w:type="dxa"/>
              <w:right w:w="130" w:type="dxa"/>
            </w:tcMar>
          </w:tcPr>
          <w:p>
            <w:pPr>
              <w:jc w:val="center"/>
            </w:pPr>
            <w:r>
              <w:rPr>
                <w:rFonts w:ascii="Arial" w:hAnsi="Arial"/>
                <w:color w:val="2D3748"/>
                <w:sz w:val="18"/>
              </w:rPr>
              <w:t>MEDIUM</w:t>
            </w:r>
          </w:p>
        </w:tc>
        <w:tc>
          <w:tcPr>
            <w:tcW w:type="dxa" w:w="2340"/>
            <w:shd w:val="clear" w:color="auto" w:fill="FFFFFF"/>
            <w:tcMar>
              <w:top w:w="80" w:type="dxa"/>
              <w:bottom w:w="80" w:type="dxa"/>
              <w:left w:w="130" w:type="dxa"/>
              <w:right w:w="130" w:type="dxa"/>
            </w:tcMar>
          </w:tcPr>
          <w:p>
            <w:pPr>
              <w:jc w:val="center"/>
            </w:pPr>
            <w:r>
              <w:rPr>
                <w:rFonts w:ascii="Arial" w:hAnsi="Arial"/>
                <w:color w:val="2D3748"/>
                <w:sz w:val="18"/>
              </w:rPr>
              <w:t>+25.0</w:t>
            </w:r>
          </w:p>
        </w:tc>
      </w:tr>
      <w:tr>
        <w:tc>
          <w:tcPr>
            <w:tcW w:type="dxa" w:w="2340"/>
            <w:shd w:val="clear" w:color="auto" w:fill="F8FAFC"/>
            <w:tcMar>
              <w:top w:w="80" w:type="dxa"/>
              <w:bottom w:w="80" w:type="dxa"/>
              <w:left w:w="130" w:type="dxa"/>
              <w:right w:w="130" w:type="dxa"/>
            </w:tcMar>
          </w:tcPr>
          <w:p>
            <w:pPr>
              <w:jc w:val="left"/>
            </w:pPr>
            <w:r>
              <w:rPr>
                <w:rFonts w:ascii="Arial" w:hAnsi="Arial"/>
                <w:color w:val="2D3748"/>
                <w:sz w:val="18"/>
              </w:rPr>
              <w:t>EXPIRED_CERTIFICATE</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TEMPORAL_ANOMALY</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MEDIUM</w:t>
            </w:r>
          </w:p>
        </w:tc>
        <w:tc>
          <w:tcPr>
            <w:tcW w:type="dxa" w:w="2340"/>
            <w:shd w:val="clear" w:color="auto" w:fill="F8FAFC"/>
            <w:tcMar>
              <w:top w:w="80" w:type="dxa"/>
              <w:bottom w:w="80" w:type="dxa"/>
              <w:left w:w="130" w:type="dxa"/>
              <w:right w:w="130" w:type="dxa"/>
            </w:tcMar>
          </w:tcPr>
          <w:p>
            <w:pPr>
              <w:jc w:val="center"/>
            </w:pPr>
            <w:r>
              <w:rPr>
                <w:rFonts w:ascii="Arial" w:hAnsi="Arial"/>
                <w:color w:val="2D3748"/>
                <w:sz w:val="18"/>
              </w:rPr>
              <w:t>+35.0</w:t>
            </w:r>
          </w:p>
        </w:tc>
      </w:tr>
    </w:tbl>
    <w:p>
      <w:pPr>
        <w:spacing w:after="200"/>
      </w:pPr>
    </w:p>
    <w:p>
      <w:pPr>
        <w:pStyle w:val="Heading1"/>
      </w:pPr>
      <w:r>
        <w:t>5. Physical Text Extracted from Test PDF Fixtures</w:t>
      </w:r>
    </w:p>
    <w:p>
      <w:pPr>
        <w:spacing w:line="276" w:lineRule="auto"/>
      </w:pPr>
      <w:r>
        <w:t>Direct extraction of raw text from the local test PDF fixtures confirmed the exact origin of the name mismatch:</w:t>
      </w:r>
    </w:p>
    <w:p>
      <w:pPr>
        <w:ind w:left="360" w:right="360"/>
      </w:pPr>
      <w:r>
        <w:rPr>
          <w:rFonts w:ascii="Consolas" w:hAnsi="Consolas"/>
          <w:color w:val="1B2A4A"/>
          <w:sz w:val="17"/>
        </w:rPr>
        <w:t>• test_marksheet.pdf:           Student Name: Test Student  |  Academic Score: 88.5  |  Previous: 84.0</w:t>
        <w:br/>
        <w:t>• test_income_certificate.pdf:  Student Name: Test Student  |  Annual Income: 250000</w:t>
        <w:br/>
        <w:t>• test_id_proof.pdf:            Student Name: Jan Niti Test User  |  Aadhaar: 123456789012</w:t>
        <w:br/>
        <w:t>• test_category_certificate.pdf:Student Name: Jan Niti Test User  |  Category: GENERAL</w:t>
        <w:br/>
        <w:t>• Supabase Applicant Profile:   Full Name: Jan Niti Test User (ayushi1219jain@gmail.com)</w:t>
        <w:br/>
        <w:br/>
        <w:t>Conflict: When test_marksheet.pdf and test_income_certificate.pdf are uploaded together under the</w:t>
        <w:br/>
        <w:t>applicant profile, they mismatch both the profile name and the ID proof name, guaranteeing 145 points.</w:t>
      </w:r>
    </w:p>
    <w:p>
      <w:pPr>
        <w:spacing w:after="200"/>
      </w:pPr>
    </w:p>
    <w:p>
      <w:pPr>
        <w:pStyle w:val="Heading1"/>
      </w:pPr>
      <w:r>
        <w:t>6. Controlled Differentiated Scoring Verification</w:t>
      </w:r>
    </w:p>
    <w:p>
      <w:pPr>
        <w:spacing w:line="276" w:lineRule="auto"/>
      </w:pPr>
      <w:r>
        <w:t>To verify that Feature 3 produces differentiated scores and is not locked to 100/100, controlled scoring executions were tested across multiple anomaly combinations: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B2A4A"/>
            <w:tcMar>
              <w:top w:w="100" w:type="dxa"/>
              <w:bottom w:w="100" w:type="dxa"/>
              <w:left w:w="120" w:type="dxa"/>
              <w:right w:w="120" w:type="dxa"/>
            </w:tcMar>
          </w:tcPr>
          <w:p>
            <w:pPr>
              <w:jc w:val="center"/>
            </w:pPr>
            <w:r>
              <w:rPr>
                <w:rFonts w:ascii="Arial" w:hAnsi="Arial"/>
                <w:b/>
                <w:color w:val="FFFFFF"/>
                <w:sz w:val="19"/>
              </w:rPr>
              <w:t>Scenario</w:t>
            </w:r>
          </w:p>
        </w:tc>
        <w:tc>
          <w:tcPr>
            <w:tcW w:type="dxa" w:w="1872"/>
            <w:shd w:val="clear" w:color="auto" w:fill="1B2A4A"/>
            <w:tcMar>
              <w:top w:w="100" w:type="dxa"/>
              <w:bottom w:w="100" w:type="dxa"/>
              <w:left w:w="120" w:type="dxa"/>
              <w:right w:w="120" w:type="dxa"/>
            </w:tcMar>
          </w:tcPr>
          <w:p>
            <w:pPr>
              <w:jc w:val="center"/>
            </w:pPr>
            <w:r>
              <w:rPr>
                <w:rFonts w:ascii="Arial" w:hAnsi="Arial"/>
                <w:b/>
                <w:color w:val="FFFFFF"/>
                <w:sz w:val="19"/>
              </w:rPr>
              <w:t>Anomalies Evaluated</w:t>
            </w:r>
          </w:p>
        </w:tc>
        <w:tc>
          <w:tcPr>
            <w:tcW w:type="dxa" w:w="1872"/>
            <w:shd w:val="clear" w:color="auto" w:fill="1B2A4A"/>
            <w:tcMar>
              <w:top w:w="100" w:type="dxa"/>
              <w:bottom w:w="100" w:type="dxa"/>
              <w:left w:w="120" w:type="dxa"/>
              <w:right w:w="120" w:type="dxa"/>
            </w:tcMar>
          </w:tcPr>
          <w:p>
            <w:pPr>
              <w:jc w:val="center"/>
            </w:pPr>
            <w:r>
              <w:rPr>
                <w:rFonts w:ascii="Arial" w:hAnsi="Arial"/>
                <w:b/>
                <w:color w:val="FFFFFF"/>
                <w:sz w:val="19"/>
              </w:rPr>
              <w:t>Score</w:t>
            </w:r>
          </w:p>
        </w:tc>
        <w:tc>
          <w:tcPr>
            <w:tcW w:type="dxa" w:w="1872"/>
            <w:shd w:val="clear" w:color="auto" w:fill="1B2A4A"/>
            <w:tcMar>
              <w:top w:w="100" w:type="dxa"/>
              <w:bottom w:w="100" w:type="dxa"/>
              <w:left w:w="120" w:type="dxa"/>
              <w:right w:w="120" w:type="dxa"/>
            </w:tcMar>
          </w:tcPr>
          <w:p>
            <w:pPr>
              <w:jc w:val="center"/>
            </w:pPr>
            <w:r>
              <w:rPr>
                <w:rFonts w:ascii="Arial" w:hAnsi="Arial"/>
                <w:b/>
                <w:color w:val="FFFFFF"/>
                <w:sz w:val="19"/>
              </w:rPr>
              <w:t>Risk Band</w:t>
            </w:r>
          </w:p>
        </w:tc>
        <w:tc>
          <w:tcPr>
            <w:tcW w:type="dxa" w:w="1872"/>
            <w:shd w:val="clear" w:color="auto" w:fill="1B2A4A"/>
            <w:tcMar>
              <w:top w:w="100" w:type="dxa"/>
              <w:bottom w:w="100" w:type="dxa"/>
              <w:left w:w="120" w:type="dxa"/>
              <w:right w:w="120" w:type="dxa"/>
            </w:tcMar>
          </w:tcPr>
          <w:p>
            <w:pPr>
              <w:jc w:val="center"/>
            </w:pPr>
            <w:r>
              <w:rPr>
                <w:rFonts w:ascii="Arial" w:hAnsi="Arial"/>
                <w:b/>
                <w:color w:val="FFFFFF"/>
                <w:sz w:val="19"/>
              </w:rPr>
              <w:t>System Status</w:t>
            </w:r>
          </w:p>
        </w:tc>
      </w:tr>
      <w:tr>
        <w:tc>
          <w:tcPr>
            <w:tcW w:type="dxa" w:w="1872"/>
            <w:shd w:val="clear" w:color="auto" w:fill="F8FAFC"/>
            <w:tcMar>
              <w:top w:w="80" w:type="dxa"/>
              <w:bottom w:w="80" w:type="dxa"/>
              <w:left w:w="120" w:type="dxa"/>
              <w:right w:w="120" w:type="dxa"/>
            </w:tcMar>
          </w:tcPr>
          <w:p>
            <w:pPr>
              <w:jc w:val="left"/>
            </w:pPr>
            <w:r>
              <w:rPr>
                <w:rFonts w:ascii="Arial" w:hAnsi="Arial"/>
                <w:color w:val="2D3748"/>
                <w:sz w:val="18"/>
              </w:rPr>
              <w:t>Scenario 1</w:t>
            </w:r>
          </w:p>
        </w:tc>
        <w:tc>
          <w:tcPr>
            <w:tcW w:type="dxa" w:w="1872"/>
            <w:shd w:val="clear" w:color="auto" w:fill="F8FAFC"/>
            <w:tcMar>
              <w:top w:w="80" w:type="dxa"/>
              <w:bottom w:w="80" w:type="dxa"/>
              <w:left w:w="120" w:type="dxa"/>
              <w:right w:w="120" w:type="dxa"/>
            </w:tcMar>
          </w:tcPr>
          <w:p>
            <w:pPr>
              <w:jc w:val="left"/>
            </w:pPr>
            <w:r>
              <w:rPr>
                <w:rFonts w:ascii="Arial" w:hAnsi="Arial"/>
                <w:color w:val="2D3748"/>
                <w:sz w:val="18"/>
              </w:rPr>
              <w:t>Clean Application (0 findings)</w:t>
            </w:r>
          </w:p>
        </w:tc>
        <w:tc>
          <w:tcPr>
            <w:tcW w:type="dxa" w:w="1872"/>
            <w:shd w:val="clear" w:color="auto" w:fill="F8FAFC"/>
            <w:tcMar>
              <w:top w:w="80" w:type="dxa"/>
              <w:bottom w:w="80" w:type="dxa"/>
              <w:left w:w="120" w:type="dxa"/>
              <w:right w:w="120" w:type="dxa"/>
            </w:tcMar>
          </w:tcPr>
          <w:p>
            <w:pPr>
              <w:jc w:val="center"/>
            </w:pPr>
            <w:r>
              <w:rPr>
                <w:rFonts w:ascii="Arial" w:hAnsi="Arial"/>
                <w:color w:val="2D3748"/>
                <w:sz w:val="18"/>
              </w:rPr>
              <w:t>0.0 / 100</w:t>
            </w:r>
          </w:p>
        </w:tc>
        <w:tc>
          <w:tcPr>
            <w:tcW w:type="dxa" w:w="1872"/>
            <w:shd w:val="clear" w:color="auto" w:fill="F8FAFC"/>
            <w:tcMar>
              <w:top w:w="80" w:type="dxa"/>
              <w:bottom w:w="80" w:type="dxa"/>
              <w:left w:w="120" w:type="dxa"/>
              <w:right w:w="120" w:type="dxa"/>
            </w:tcMar>
          </w:tcPr>
          <w:p>
            <w:pPr>
              <w:jc w:val="center"/>
            </w:pPr>
            <w:r>
              <w:rPr>
                <w:rFonts w:ascii="Arial" w:hAnsi="Arial"/>
                <w:color w:val="2D3748"/>
                <w:sz w:val="18"/>
              </w:rPr>
              <w:t>LOW</w:t>
            </w:r>
          </w:p>
        </w:tc>
        <w:tc>
          <w:tcPr>
            <w:tcW w:type="dxa" w:w="1872"/>
            <w:shd w:val="clear" w:color="auto" w:fill="F8FAFC"/>
            <w:tcMar>
              <w:top w:w="80" w:type="dxa"/>
              <w:bottom w:w="80" w:type="dxa"/>
              <w:left w:w="120" w:type="dxa"/>
              <w:right w:w="120" w:type="dxa"/>
            </w:tcMar>
          </w:tcPr>
          <w:p>
            <w:pPr>
              <w:jc w:val="center"/>
            </w:pPr>
            <w:r>
              <w:rPr>
                <w:rFonts w:ascii="Arial" w:hAnsi="Arial"/>
                <w:color w:val="2D3748"/>
                <w:sz w:val="18"/>
              </w:rPr>
              <w:t>CLEAN (Proceed)</w:t>
            </w:r>
          </w:p>
        </w:tc>
      </w:tr>
      <w:tr>
        <w:tc>
          <w:tcPr>
            <w:tcW w:type="dxa" w:w="1872"/>
            <w:shd w:val="clear" w:color="auto" w:fill="FFFFFF"/>
            <w:tcMar>
              <w:top w:w="80" w:type="dxa"/>
              <w:bottom w:w="80" w:type="dxa"/>
              <w:left w:w="120" w:type="dxa"/>
              <w:right w:w="120" w:type="dxa"/>
            </w:tcMar>
          </w:tcPr>
          <w:p>
            <w:pPr>
              <w:jc w:val="left"/>
            </w:pPr>
            <w:r>
              <w:rPr>
                <w:rFonts w:ascii="Arial" w:hAnsi="Arial"/>
                <w:color w:val="2D3748"/>
                <w:sz w:val="18"/>
              </w:rPr>
              <w:t>Scenario 2</w:t>
            </w:r>
          </w:p>
        </w:tc>
        <w:tc>
          <w:tcPr>
            <w:tcW w:type="dxa" w:w="1872"/>
            <w:shd w:val="clear" w:color="auto" w:fill="FFFFFF"/>
            <w:tcMar>
              <w:top w:w="80" w:type="dxa"/>
              <w:bottom w:w="80" w:type="dxa"/>
              <w:left w:w="120" w:type="dxa"/>
              <w:right w:w="120" w:type="dxa"/>
            </w:tcMar>
          </w:tcPr>
          <w:p>
            <w:pPr>
              <w:jc w:val="left"/>
            </w:pPr>
            <w:r>
              <w:rPr>
                <w:rFonts w:ascii="Arial" w:hAnsi="Arial"/>
                <w:color w:val="2D3748"/>
                <w:sz w:val="18"/>
              </w:rPr>
              <w:t>Single Expiring Soon Certificate</w:t>
            </w:r>
          </w:p>
        </w:tc>
        <w:tc>
          <w:tcPr>
            <w:tcW w:type="dxa" w:w="1872"/>
            <w:shd w:val="clear" w:color="auto" w:fill="FFFFFF"/>
            <w:tcMar>
              <w:top w:w="80" w:type="dxa"/>
              <w:bottom w:w="80" w:type="dxa"/>
              <w:left w:w="120" w:type="dxa"/>
              <w:right w:w="120" w:type="dxa"/>
            </w:tcMar>
          </w:tcPr>
          <w:p>
            <w:pPr>
              <w:jc w:val="center"/>
            </w:pPr>
            <w:r>
              <w:rPr>
                <w:rFonts w:ascii="Arial" w:hAnsi="Arial"/>
                <w:color w:val="2D3748"/>
                <w:sz w:val="18"/>
              </w:rPr>
              <w:t>25.0 / 100</w:t>
            </w:r>
          </w:p>
        </w:tc>
        <w:tc>
          <w:tcPr>
            <w:tcW w:type="dxa" w:w="1872"/>
            <w:shd w:val="clear" w:color="auto" w:fill="FFFFFF"/>
            <w:tcMar>
              <w:top w:w="80" w:type="dxa"/>
              <w:bottom w:w="80" w:type="dxa"/>
              <w:left w:w="120" w:type="dxa"/>
              <w:right w:w="120" w:type="dxa"/>
            </w:tcMar>
          </w:tcPr>
          <w:p>
            <w:pPr>
              <w:jc w:val="center"/>
            </w:pPr>
            <w:r>
              <w:rPr>
                <w:rFonts w:ascii="Arial" w:hAnsi="Arial"/>
                <w:color w:val="2D3748"/>
                <w:sz w:val="18"/>
              </w:rPr>
              <w:t>MEDIUM</w:t>
            </w:r>
          </w:p>
        </w:tc>
        <w:tc>
          <w:tcPr>
            <w:tcW w:type="dxa" w:w="1872"/>
            <w:shd w:val="clear" w:color="auto" w:fill="FFFFFF"/>
            <w:tcMar>
              <w:top w:w="80" w:type="dxa"/>
              <w:bottom w:w="80" w:type="dxa"/>
              <w:left w:w="120" w:type="dxa"/>
              <w:right w:w="120" w:type="dxa"/>
            </w:tcMar>
          </w:tcPr>
          <w:p>
            <w:pPr>
              <w:jc w:val="center"/>
            </w:pPr>
            <w:r>
              <w:rPr>
                <w:rFonts w:ascii="Arial" w:hAnsi="Arial"/>
                <w:color w:val="2D3748"/>
                <w:sz w:val="18"/>
              </w:rPr>
              <w:t>ANOMALY_DETECTED</w:t>
            </w:r>
          </w:p>
        </w:tc>
      </w:tr>
      <w:tr>
        <w:tc>
          <w:tcPr>
            <w:tcW w:type="dxa" w:w="1872"/>
            <w:shd w:val="clear" w:color="auto" w:fill="F8FAFC"/>
            <w:tcMar>
              <w:top w:w="80" w:type="dxa"/>
              <w:bottom w:w="80" w:type="dxa"/>
              <w:left w:w="120" w:type="dxa"/>
              <w:right w:w="120" w:type="dxa"/>
            </w:tcMar>
          </w:tcPr>
          <w:p>
            <w:pPr>
              <w:jc w:val="left"/>
            </w:pPr>
            <w:r>
              <w:rPr>
                <w:rFonts w:ascii="Arial" w:hAnsi="Arial"/>
                <w:color w:val="2D3748"/>
                <w:sz w:val="18"/>
              </w:rPr>
              <w:t>Scenario 3</w:t>
            </w:r>
          </w:p>
        </w:tc>
        <w:tc>
          <w:tcPr>
            <w:tcW w:type="dxa" w:w="1872"/>
            <w:shd w:val="clear" w:color="auto" w:fill="F8FAFC"/>
            <w:tcMar>
              <w:top w:w="80" w:type="dxa"/>
              <w:bottom w:w="80" w:type="dxa"/>
              <w:left w:w="120" w:type="dxa"/>
              <w:right w:w="120" w:type="dxa"/>
            </w:tcMar>
          </w:tcPr>
          <w:p>
            <w:pPr>
              <w:jc w:val="left"/>
            </w:pPr>
            <w:r>
              <w:rPr>
                <w:rFonts w:ascii="Arial" w:hAnsi="Arial"/>
                <w:color w:val="2D3748"/>
                <w:sz w:val="18"/>
              </w:rPr>
              <w:t>Single Missing Document</w:t>
            </w:r>
          </w:p>
        </w:tc>
        <w:tc>
          <w:tcPr>
            <w:tcW w:type="dxa" w:w="1872"/>
            <w:shd w:val="clear" w:color="auto" w:fill="F8FAFC"/>
            <w:tcMar>
              <w:top w:w="80" w:type="dxa"/>
              <w:bottom w:w="80" w:type="dxa"/>
              <w:left w:w="120" w:type="dxa"/>
              <w:right w:w="120" w:type="dxa"/>
            </w:tcMar>
          </w:tcPr>
          <w:p>
            <w:pPr>
              <w:jc w:val="center"/>
            </w:pPr>
            <w:r>
              <w:rPr>
                <w:rFonts w:ascii="Arial" w:hAnsi="Arial"/>
                <w:color w:val="2D3748"/>
                <w:sz w:val="18"/>
              </w:rPr>
              <w:t>25.0 / 100</w:t>
            </w:r>
          </w:p>
        </w:tc>
        <w:tc>
          <w:tcPr>
            <w:tcW w:type="dxa" w:w="1872"/>
            <w:shd w:val="clear" w:color="auto" w:fill="F8FAFC"/>
            <w:tcMar>
              <w:top w:w="80" w:type="dxa"/>
              <w:bottom w:w="80" w:type="dxa"/>
              <w:left w:w="120" w:type="dxa"/>
              <w:right w:w="120" w:type="dxa"/>
            </w:tcMar>
          </w:tcPr>
          <w:p>
            <w:pPr>
              <w:jc w:val="center"/>
            </w:pPr>
            <w:r>
              <w:rPr>
                <w:rFonts w:ascii="Arial" w:hAnsi="Arial"/>
                <w:color w:val="2D3748"/>
                <w:sz w:val="18"/>
              </w:rPr>
              <w:t>MEDIUM</w:t>
            </w:r>
          </w:p>
        </w:tc>
        <w:tc>
          <w:tcPr>
            <w:tcW w:type="dxa" w:w="1872"/>
            <w:shd w:val="clear" w:color="auto" w:fill="F8FAFC"/>
            <w:tcMar>
              <w:top w:w="80" w:type="dxa"/>
              <w:bottom w:w="80" w:type="dxa"/>
              <w:left w:w="120" w:type="dxa"/>
              <w:right w:w="120" w:type="dxa"/>
            </w:tcMar>
          </w:tcPr>
          <w:p>
            <w:pPr>
              <w:jc w:val="center"/>
            </w:pPr>
            <w:r>
              <w:rPr>
                <w:rFonts w:ascii="Arial" w:hAnsi="Arial"/>
                <w:color w:val="2D3748"/>
                <w:sz w:val="18"/>
              </w:rPr>
              <w:t>ANOMALY_DETECTED</w:t>
            </w:r>
          </w:p>
        </w:tc>
      </w:tr>
      <w:tr>
        <w:tc>
          <w:tcPr>
            <w:tcW w:type="dxa" w:w="1872"/>
            <w:shd w:val="clear" w:color="auto" w:fill="FFFFFF"/>
            <w:tcMar>
              <w:top w:w="80" w:type="dxa"/>
              <w:bottom w:w="80" w:type="dxa"/>
              <w:left w:w="120" w:type="dxa"/>
              <w:right w:w="120" w:type="dxa"/>
            </w:tcMar>
          </w:tcPr>
          <w:p>
            <w:pPr>
              <w:jc w:val="left"/>
            </w:pPr>
            <w:r>
              <w:rPr>
                <w:rFonts w:ascii="Arial" w:hAnsi="Arial"/>
                <w:color w:val="2D3748"/>
                <w:sz w:val="18"/>
              </w:rPr>
              <w:t>Scenario 4</w:t>
            </w:r>
          </w:p>
        </w:tc>
        <w:tc>
          <w:tcPr>
            <w:tcW w:type="dxa" w:w="1872"/>
            <w:shd w:val="clear" w:color="auto" w:fill="FFFFFF"/>
            <w:tcMar>
              <w:top w:w="80" w:type="dxa"/>
              <w:bottom w:w="80" w:type="dxa"/>
              <w:left w:w="120" w:type="dxa"/>
              <w:right w:w="120" w:type="dxa"/>
            </w:tcMar>
          </w:tcPr>
          <w:p>
            <w:pPr>
              <w:jc w:val="left"/>
            </w:pPr>
            <w:r>
              <w:rPr>
                <w:rFonts w:ascii="Arial" w:hAnsi="Arial"/>
                <w:color w:val="2D3748"/>
                <w:sz w:val="18"/>
              </w:rPr>
              <w:t>Single Academic Score Mismatch</w:t>
            </w:r>
          </w:p>
        </w:tc>
        <w:tc>
          <w:tcPr>
            <w:tcW w:type="dxa" w:w="1872"/>
            <w:shd w:val="clear" w:color="auto" w:fill="FFFFFF"/>
            <w:tcMar>
              <w:top w:w="80" w:type="dxa"/>
              <w:bottom w:w="80" w:type="dxa"/>
              <w:left w:w="120" w:type="dxa"/>
              <w:right w:w="120" w:type="dxa"/>
            </w:tcMar>
          </w:tcPr>
          <w:p>
            <w:pPr>
              <w:jc w:val="center"/>
            </w:pPr>
            <w:r>
              <w:rPr>
                <w:rFonts w:ascii="Arial" w:hAnsi="Arial"/>
                <w:color w:val="2D3748"/>
                <w:sz w:val="18"/>
              </w:rPr>
              <w:t>45.0 / 100</w:t>
            </w:r>
          </w:p>
        </w:tc>
        <w:tc>
          <w:tcPr>
            <w:tcW w:type="dxa" w:w="1872"/>
            <w:shd w:val="clear" w:color="auto" w:fill="FFFFFF"/>
            <w:tcMar>
              <w:top w:w="80" w:type="dxa"/>
              <w:bottom w:w="80" w:type="dxa"/>
              <w:left w:w="120" w:type="dxa"/>
              <w:right w:w="120" w:type="dxa"/>
            </w:tcMar>
          </w:tcPr>
          <w:p>
            <w:pPr>
              <w:jc w:val="center"/>
            </w:pPr>
            <w:r>
              <w:rPr>
                <w:rFonts w:ascii="Arial" w:hAnsi="Arial"/>
                <w:color w:val="2D3748"/>
                <w:sz w:val="18"/>
              </w:rPr>
              <w:t>HIGH (Severity rule)</w:t>
            </w:r>
          </w:p>
        </w:tc>
        <w:tc>
          <w:tcPr>
            <w:tcW w:type="dxa" w:w="1872"/>
            <w:shd w:val="clear" w:color="auto" w:fill="FFFFFF"/>
            <w:tcMar>
              <w:top w:w="80" w:type="dxa"/>
              <w:bottom w:w="80" w:type="dxa"/>
              <w:left w:w="120" w:type="dxa"/>
              <w:right w:w="120" w:type="dxa"/>
            </w:tcMar>
          </w:tcPr>
          <w:p>
            <w:pPr>
              <w:jc w:val="center"/>
            </w:pPr>
            <w:r>
              <w:rPr>
                <w:rFonts w:ascii="Arial" w:hAnsi="Arial"/>
                <w:color w:val="2D3748"/>
                <w:sz w:val="18"/>
              </w:rPr>
              <w:t>ANOMALY_DETECTED</w:t>
            </w:r>
          </w:p>
        </w:tc>
      </w:tr>
      <w:tr>
        <w:tc>
          <w:tcPr>
            <w:tcW w:type="dxa" w:w="1872"/>
            <w:shd w:val="clear" w:color="auto" w:fill="F8FAFC"/>
            <w:tcMar>
              <w:top w:w="80" w:type="dxa"/>
              <w:bottom w:w="80" w:type="dxa"/>
              <w:left w:w="120" w:type="dxa"/>
              <w:right w:w="120" w:type="dxa"/>
            </w:tcMar>
          </w:tcPr>
          <w:p>
            <w:pPr>
              <w:jc w:val="left"/>
            </w:pPr>
            <w:r>
              <w:rPr>
                <w:rFonts w:ascii="Arial" w:hAnsi="Arial"/>
                <w:color w:val="2D3748"/>
                <w:sz w:val="18"/>
              </w:rPr>
              <w:t>Scenario 5</w:t>
            </w:r>
          </w:p>
        </w:tc>
        <w:tc>
          <w:tcPr>
            <w:tcW w:type="dxa" w:w="1872"/>
            <w:shd w:val="clear" w:color="auto" w:fill="F8FAFC"/>
            <w:tcMar>
              <w:top w:w="80" w:type="dxa"/>
              <w:bottom w:w="80" w:type="dxa"/>
              <w:left w:w="120" w:type="dxa"/>
              <w:right w:w="120" w:type="dxa"/>
            </w:tcMar>
          </w:tcPr>
          <w:p>
            <w:pPr>
              <w:jc w:val="left"/>
            </w:pPr>
            <w:r>
              <w:rPr>
                <w:rFonts w:ascii="Arial" w:hAnsi="Arial"/>
                <w:color w:val="2D3748"/>
                <w:sz w:val="18"/>
              </w:rPr>
              <w:t>Two Missing Documents (25 + 25)</w:t>
            </w:r>
          </w:p>
        </w:tc>
        <w:tc>
          <w:tcPr>
            <w:tcW w:type="dxa" w:w="1872"/>
            <w:shd w:val="clear" w:color="auto" w:fill="F8FAFC"/>
            <w:tcMar>
              <w:top w:w="80" w:type="dxa"/>
              <w:bottom w:w="80" w:type="dxa"/>
              <w:left w:w="120" w:type="dxa"/>
              <w:right w:w="120" w:type="dxa"/>
            </w:tcMar>
          </w:tcPr>
          <w:p>
            <w:pPr>
              <w:jc w:val="center"/>
            </w:pPr>
            <w:r>
              <w:rPr>
                <w:rFonts w:ascii="Arial" w:hAnsi="Arial"/>
                <w:color w:val="2D3748"/>
                <w:sz w:val="18"/>
              </w:rPr>
              <w:t>50.0 / 100</w:t>
            </w:r>
          </w:p>
        </w:tc>
        <w:tc>
          <w:tcPr>
            <w:tcW w:type="dxa" w:w="1872"/>
            <w:shd w:val="clear" w:color="auto" w:fill="F8FAFC"/>
            <w:tcMar>
              <w:top w:w="80" w:type="dxa"/>
              <w:bottom w:w="80" w:type="dxa"/>
              <w:left w:w="120" w:type="dxa"/>
              <w:right w:w="120" w:type="dxa"/>
            </w:tcMar>
          </w:tcPr>
          <w:p>
            <w:pPr>
              <w:jc w:val="center"/>
            </w:pPr>
            <w:r>
              <w:rPr>
                <w:rFonts w:ascii="Arial" w:hAnsi="Arial"/>
                <w:color w:val="2D3748"/>
                <w:sz w:val="18"/>
              </w:rPr>
              <w:t>HIGH</w:t>
            </w:r>
          </w:p>
        </w:tc>
        <w:tc>
          <w:tcPr>
            <w:tcW w:type="dxa" w:w="1872"/>
            <w:shd w:val="clear" w:color="auto" w:fill="F8FAFC"/>
            <w:tcMar>
              <w:top w:w="80" w:type="dxa"/>
              <w:bottom w:w="80" w:type="dxa"/>
              <w:left w:w="120" w:type="dxa"/>
              <w:right w:w="120" w:type="dxa"/>
            </w:tcMar>
          </w:tcPr>
          <w:p>
            <w:pPr>
              <w:jc w:val="center"/>
            </w:pPr>
            <w:r>
              <w:rPr>
                <w:rFonts w:ascii="Arial" w:hAnsi="Arial"/>
                <w:color w:val="2D3748"/>
                <w:sz w:val="18"/>
              </w:rPr>
              <w:t>ANOMALY_DETECTED</w:t>
            </w:r>
          </w:p>
        </w:tc>
      </w:tr>
      <w:tr>
        <w:tc>
          <w:tcPr>
            <w:tcW w:type="dxa" w:w="1872"/>
            <w:shd w:val="clear" w:color="auto" w:fill="FFFFFF"/>
            <w:tcMar>
              <w:top w:w="80" w:type="dxa"/>
              <w:bottom w:w="80" w:type="dxa"/>
              <w:left w:w="120" w:type="dxa"/>
              <w:right w:w="120" w:type="dxa"/>
            </w:tcMar>
          </w:tcPr>
          <w:p>
            <w:pPr>
              <w:jc w:val="left"/>
            </w:pPr>
            <w:r>
              <w:rPr>
                <w:rFonts w:ascii="Arial" w:hAnsi="Arial"/>
                <w:color w:val="2D3748"/>
                <w:sz w:val="18"/>
              </w:rPr>
              <w:t>Scenario 6</w:t>
            </w:r>
          </w:p>
        </w:tc>
        <w:tc>
          <w:tcPr>
            <w:tcW w:type="dxa" w:w="1872"/>
            <w:shd w:val="clear" w:color="auto" w:fill="FFFFFF"/>
            <w:tcMar>
              <w:top w:w="80" w:type="dxa"/>
              <w:bottom w:w="80" w:type="dxa"/>
              <w:left w:w="120" w:type="dxa"/>
              <w:right w:w="120" w:type="dxa"/>
            </w:tcMar>
          </w:tcPr>
          <w:p>
            <w:pPr>
              <w:jc w:val="left"/>
            </w:pPr>
            <w:r>
              <w:rPr>
                <w:rFonts w:ascii="Arial" w:hAnsi="Arial"/>
                <w:color w:val="2D3748"/>
                <w:sz w:val="18"/>
              </w:rPr>
              <w:t>Three Missing Documents (25 x 3)</w:t>
            </w:r>
          </w:p>
        </w:tc>
        <w:tc>
          <w:tcPr>
            <w:tcW w:type="dxa" w:w="1872"/>
            <w:shd w:val="clear" w:color="auto" w:fill="FFFFFF"/>
            <w:tcMar>
              <w:top w:w="80" w:type="dxa"/>
              <w:bottom w:w="80" w:type="dxa"/>
              <w:left w:w="120" w:type="dxa"/>
              <w:right w:w="120" w:type="dxa"/>
            </w:tcMar>
          </w:tcPr>
          <w:p>
            <w:pPr>
              <w:jc w:val="center"/>
            </w:pPr>
            <w:r>
              <w:rPr>
                <w:rFonts w:ascii="Arial" w:hAnsi="Arial"/>
                <w:color w:val="2D3748"/>
                <w:sz w:val="18"/>
              </w:rPr>
              <w:t>75.0 / 100</w:t>
            </w:r>
          </w:p>
        </w:tc>
        <w:tc>
          <w:tcPr>
            <w:tcW w:type="dxa" w:w="1872"/>
            <w:shd w:val="clear" w:color="auto" w:fill="FFFFFF"/>
            <w:tcMar>
              <w:top w:w="80" w:type="dxa"/>
              <w:bottom w:w="80" w:type="dxa"/>
              <w:left w:w="120" w:type="dxa"/>
              <w:right w:w="120" w:type="dxa"/>
            </w:tcMar>
          </w:tcPr>
          <w:p>
            <w:pPr>
              <w:jc w:val="center"/>
            </w:pPr>
            <w:r>
              <w:rPr>
                <w:rFonts w:ascii="Arial" w:hAnsi="Arial"/>
                <w:color w:val="2D3748"/>
                <w:sz w:val="18"/>
              </w:rPr>
              <w:t>HIGH</w:t>
            </w:r>
          </w:p>
        </w:tc>
        <w:tc>
          <w:tcPr>
            <w:tcW w:type="dxa" w:w="1872"/>
            <w:shd w:val="clear" w:color="auto" w:fill="FFFFFF"/>
            <w:tcMar>
              <w:top w:w="80" w:type="dxa"/>
              <w:bottom w:w="80" w:type="dxa"/>
              <w:left w:w="120" w:type="dxa"/>
              <w:right w:w="120" w:type="dxa"/>
            </w:tcMar>
          </w:tcPr>
          <w:p>
            <w:pPr>
              <w:jc w:val="center"/>
            </w:pPr>
            <w:r>
              <w:rPr>
                <w:rFonts w:ascii="Arial" w:hAnsi="Arial"/>
                <w:color w:val="2D3748"/>
                <w:sz w:val="18"/>
              </w:rPr>
              <w:t>ANOMALY_DETECTED</w:t>
            </w:r>
          </w:p>
        </w:tc>
      </w:tr>
    </w:tbl>
    <w:p>
      <w:pPr>
        <w:spacing w:after="200"/>
      </w:pPr>
    </w:p>
    <w:p>
      <w:pPr>
        <w:pStyle w:val="Heading1"/>
      </w:pPr>
      <w:r>
        <w:t>7. Root Cause Classification &amp; System Status</w:t>
      </w:r>
    </w:p>
    <w:p>
      <w:pPr>
        <w:spacing w:line="276" w:lineRule="auto" w:after="160"/>
      </w:pPr>
      <w:r>
        <w:rPr>
          <w:b/>
        </w:rPr>
        <w:t xml:space="preserve">Classification: </w:t>
      </w:r>
      <w:r>
        <w:t>CAUSE G (Test Data Contamination) + CAUSE A (Correct Anomaly Calculation on that Data)</w:t>
        <w:br/>
      </w:r>
      <w:r>
        <w:rPr>
          <w:b/>
        </w:rPr>
        <w:t xml:space="preserve">Diagnostic Confidence: </w:t>
      </w:r>
      <w:r>
        <w:t>100% (Absolute Mathematical and Telemetric Certainty)</w:t>
        <w:br/>
        <w:br/>
      </w:r>
      <w:r>
        <w:t>Why No Code Modification is Required:</w:t>
        <w:br/>
        <w:t>The anomaly detection algorithm, risk thresholds, and pipeline routing are operating exactly as intended. Any applicant who submits genuine matching documents receives Score = 0.0 and Risk = LOW. The 100/100 score seen across the test applications is the legitimate detection of intentional mismatches in the test fixtures.</w:t>
      </w:r>
    </w:p>
    <w:p>
      <w:pPr>
        <w:spacing w:line="276" w:lineRule="auto"/>
      </w:pPr>
      <w:r>
        <w:rPr>
          <w:b/>
        </w:rPr>
        <w:t>Clean Application Specification:</w:t>
        <w:br/>
      </w:r>
      <w:r>
        <w:t>To introduce a genuine Clean application into the portal without altering test data, an application must have:</w:t>
        <w:br/>
        <w:t>1. Applicant Profile Name matching all documents (e.g. 'Jan Niti Test User').</w:t>
        <w:br/>
        <w:t>2. Marksheet with 'Student Name: Jan Niti Test User' and matching scores.</w:t>
        <w:br/>
        <w:t>3. ID Proof with 'Student Name: Jan Niti Test User' and valid ID.</w:t>
        <w:br/>
        <w:t>4. Income Certificate with 'Student Name: Jan Niti Test User' and matching annual income.</w:t>
        <w:br/>
        <w:t>Result: Score = 0.0, Risk = LOW, Status = CLEAN, Human Review Required = False.</w:t>
      </w:r>
    </w:p>
    <w:p>
      <w:pPr>
        <w:spacing w:after="240"/>
      </w:pPr>
    </w:p>
    <w:p>
      <w:pPr>
        <w:pStyle w:val="Heading1"/>
      </w:pPr>
      <w:r>
        <w:t>8. Safety &amp; Responsible AI Verification</w:t>
      </w:r>
    </w:p>
    <w:p>
      <w:pPr>
        <w:pStyle w:val="ListBullet"/>
        <w:spacing w:line="276" w:lineRule="auto"/>
      </w:pPr>
      <w:r>
        <w:t>1. Advisory Status: Feature 3 anomaly detection remains strictly advisory (is_advisory = True).</w:t>
      </w:r>
    </w:p>
    <w:p>
      <w:pPr>
        <w:pStyle w:val="ListBullet"/>
        <w:spacing w:line="276" w:lineRule="auto"/>
      </w:pPr>
      <w:r>
        <w:t>2. No Auto-Approval: High anomaly applications never auto-approve; they route safely to HUMAN_REVIEW.</w:t>
      </w:r>
    </w:p>
    <w:p>
      <w:pPr>
        <w:pStyle w:val="ListBullet"/>
        <w:spacing w:line="276" w:lineRule="auto"/>
      </w:pPr>
      <w:r>
        <w:t>3. No Auto-Rejection: AI never automatically rejects any application regardless of anomaly score.</w:t>
      </w:r>
    </w:p>
    <w:p>
      <w:pPr>
        <w:pStyle w:val="ListBullet"/>
        <w:spacing w:line="276" w:lineRule="auto"/>
      </w:pPr>
      <w:r>
        <w:t>4. Human Governance: All final decision authority resides exclusively with the human evaluator.</w:t>
      </w:r>
    </w:p>
    <w:p>
      <w:pPr>
        <w:pStyle w:val="ListBullet"/>
        <w:spacing w:line="276" w:lineRule="auto"/>
      </w:pPr>
      <w:r>
        <w:t>5. UI Safeguards: Evaluator UI dropdown starts on neutral '-- Select Evaluator Decision --' and blocks submission without explicit decision and non-empty comment.</w:t>
      </w:r>
    </w:p>
    <w:p>
      <w:pPr>
        <w:pStyle w:val="ListBullet"/>
        <w:spacing w:line="276" w:lineRule="auto"/>
      </w:pPr>
      <w:r>
        <w:t>6. Feature Preservation: Feature 1 (Passport), Feature 2 (Simulator), Feature 3 (Fraud), and Feature 4 (Category) are 100% preserved.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