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61" w:rsidRPr="00E45161" w:rsidRDefault="00E45161" w:rsidP="00E4516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5161">
        <w:rPr>
          <w:rFonts w:ascii="Times New Roman" w:hAnsi="Times New Roman" w:cs="Times New Roman"/>
          <w:b/>
          <w:color w:val="000000"/>
          <w:sz w:val="24"/>
          <w:szCs w:val="24"/>
        </w:rPr>
        <w:t>It’s All a matter of Personality</w:t>
      </w:r>
    </w:p>
    <w:p w:rsidR="00B10ECA" w:rsidRDefault="00C96136" w:rsidP="00C96136">
      <w:pPr>
        <w:jc w:val="both"/>
        <w:rPr>
          <w:rFonts w:ascii="TimesNewRomanPS" w:hAnsi="TimesNewRomanPS"/>
          <w:color w:val="000000"/>
          <w:sz w:val="20"/>
          <w:szCs w:val="20"/>
        </w:rPr>
      </w:pPr>
      <w:r w:rsidRPr="00C96136">
        <w:rPr>
          <w:rFonts w:ascii="TimesNewRomanPS" w:hAnsi="TimesNewRomanPS"/>
          <w:color w:val="000000"/>
          <w:sz w:val="20"/>
          <w:szCs w:val="20"/>
        </w:rPr>
        <w:t>Largely because of downsizing, the survivors are working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harder and longer hours every year—and although some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get burned out and stressed, others seem to thrive on it. At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Apple Computer, for example, development teams are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well known for wearing T-shirts that proclaim, “90 Hours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a Week and Loving It!” And high-tech firms are now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coaxing double and triple time out of their employees, a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practice that is spreading to other sectors of the economy.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One of the best examples is provided by the increasing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number of telecommuters who work at home. By giving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employees PCs, cellular phones, pagers, and other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devices, the company can stay in contact. However, many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of these telecommuters are now finding that they are on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call 24 hours a day. One of the new rules of survival in an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increasing number of workplaces appears to be: If you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don’t have the personality to work round-the-clock, don’t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bother applying for a job here.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Of course, for some people work is extremely enjoyable, and they do not mind the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new demands. Take the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case of entrepreneur Wayne Huizenga, a self-made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billionaire. Huizenga started out with a partner in the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garbage collection business, confident that his firm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could outperform the small mom-and-pop garbage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companies and get their business. He was supremely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confident of his own ability; it was not long before his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plan started to come true. Wall Street did not think much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of his ideas, however, and when he issued his first stock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offering in 1971 it was to raise a mere $5 million. By the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time Huizenga left in 1984, the market value of the</w:t>
      </w:r>
      <w:r w:rsidRPr="00C96136">
        <w:rPr>
          <w:rFonts w:ascii="TimesNewRomanPS" w:hAnsi="TimesNewRomanPS"/>
          <w:color w:val="000000"/>
          <w:sz w:val="20"/>
          <w:szCs w:val="20"/>
        </w:rPr>
        <w:br/>
        <w:t>firm’s stock was $3 billion.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Huizenga’s next move was to Blockbuster Entertainment. He was convinced that the movie rental business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was a wave of the future. Again he was right. For a mere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$18.5 million, he and his partners were able to buy the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company—and soon thereafter sales took off, rising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from $43 million annually to over $2 billion. By the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time he sold out to Viacom in 1994, he had put another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billion dollars in his pocket.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>The same can be said for Steve Wynn of Mirage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C96136">
        <w:rPr>
          <w:rFonts w:ascii="TimesNewRomanPS" w:hAnsi="TimesNewRomanPS"/>
          <w:color w:val="000000"/>
          <w:sz w:val="20"/>
          <w:szCs w:val="20"/>
        </w:rPr>
        <w:t xml:space="preserve">Resorts. Wynn’s company was listed as one of </w:t>
      </w:r>
      <w:r w:rsidRPr="00C96136">
        <w:rPr>
          <w:rFonts w:ascii="TimesNewRomanPS-Italic" w:hAnsi="TimesNewRomanPS-Italic"/>
          <w:i/>
          <w:iCs/>
          <w:color w:val="000000"/>
          <w:sz w:val="20"/>
          <w:szCs w:val="20"/>
        </w:rPr>
        <w:t>Fortune</w:t>
      </w:r>
      <w:r w:rsidRPr="00C96136">
        <w:rPr>
          <w:rFonts w:ascii="TimesNewRomanPS" w:hAnsi="TimesNewRomanPS"/>
          <w:color w:val="000000"/>
          <w:sz w:val="20"/>
          <w:szCs w:val="20"/>
        </w:rPr>
        <w:t>’s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10 most admired firms in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America. Why? Part of it is a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reflection of Wynn’s own personality. He is eternally optimistic and wants his people to be the same. Wynn’s strategy is to keep everybody happy. If anyone is not, Wynn’s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employees are to fix it. As he tells his people, “If you see a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hotel guest with the tiniest frown on her face, don’t ask a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 xml:space="preserve">supervisor, take care of it. Erase the charge, send the dinner back, </w:t>
      </w:r>
      <w:proofErr w:type="gramStart"/>
      <w:r w:rsidR="00B10ECA" w:rsidRPr="00B10ECA">
        <w:rPr>
          <w:rFonts w:ascii="TimesNewRomanPS" w:hAnsi="TimesNewRomanPS"/>
          <w:color w:val="000000"/>
          <w:sz w:val="20"/>
          <w:szCs w:val="20"/>
        </w:rPr>
        <w:t>don’t</w:t>
      </w:r>
      <w:proofErr w:type="gramEnd"/>
      <w:r w:rsidR="00B10ECA" w:rsidRPr="00B10ECA">
        <w:rPr>
          <w:rFonts w:ascii="TimesNewRomanPS" w:hAnsi="TimesNewRomanPS"/>
          <w:color w:val="000000"/>
          <w:sz w:val="20"/>
          <w:szCs w:val="20"/>
        </w:rPr>
        <w:t xml:space="preserve"> charge for the room.” In addition, Wynn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sponsors elaborate parties to honor staffers who have kept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the most customers happy. At one recent party for a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Vietnamese woman who was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 xml:space="preserve">being honored as </w:t>
      </w:r>
      <w:proofErr w:type="spellStart"/>
      <w:r w:rsidR="00B10ECA" w:rsidRPr="00B10ECA">
        <w:rPr>
          <w:rFonts w:ascii="TimesNewRomanPS" w:hAnsi="TimesNewRomanPS"/>
          <w:color w:val="000000"/>
          <w:sz w:val="20"/>
          <w:szCs w:val="20"/>
        </w:rPr>
        <w:t>employeeof</w:t>
      </w:r>
      <w:proofErr w:type="spellEnd"/>
      <w:r w:rsidR="00B10ECA" w:rsidRPr="00B10ECA">
        <w:rPr>
          <w:rFonts w:ascii="TimesNewRomanPS" w:hAnsi="TimesNewRomanPS"/>
          <w:color w:val="000000"/>
          <w:sz w:val="20"/>
          <w:szCs w:val="20"/>
        </w:rPr>
        <w:t xml:space="preserve"> the year, Wynn brought in George and Barbara Bush to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congratulate the lady. It cost a lot of money for the party,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  <w:r w:rsidR="00B10ECA" w:rsidRPr="00B10ECA">
        <w:rPr>
          <w:rFonts w:ascii="TimesNewRomanPS" w:hAnsi="TimesNewRomanPS"/>
          <w:color w:val="000000"/>
          <w:sz w:val="20"/>
          <w:szCs w:val="20"/>
        </w:rPr>
        <w:t>but, as Wynn puts it, “It’s an investment.”</w:t>
      </w:r>
      <w:r w:rsidR="00B10ECA">
        <w:rPr>
          <w:rFonts w:ascii="TimesNewRomanPS" w:hAnsi="TimesNewRomanPS"/>
          <w:color w:val="000000"/>
          <w:sz w:val="20"/>
          <w:szCs w:val="20"/>
        </w:rPr>
        <w:t xml:space="preserve"> </w:t>
      </w:r>
    </w:p>
    <w:p w:rsidR="00B10ECA" w:rsidRDefault="00B10ECA" w:rsidP="00C96136">
      <w:pPr>
        <w:jc w:val="both"/>
        <w:rPr>
          <w:rFonts w:ascii="TimesNewRomanPS" w:hAnsi="TimesNewRomanPS"/>
          <w:color w:val="000000"/>
          <w:sz w:val="20"/>
          <w:szCs w:val="20"/>
        </w:rPr>
      </w:pPr>
      <w:r w:rsidRPr="00B10ECA">
        <w:rPr>
          <w:rFonts w:ascii="TimesNewRomanPS" w:hAnsi="TimesNewRomanPS"/>
          <w:color w:val="000000"/>
          <w:sz w:val="20"/>
          <w:szCs w:val="20"/>
        </w:rPr>
        <w:t>1. Why do employees at firms such as Apple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B10ECA">
        <w:rPr>
          <w:rFonts w:ascii="TimesNewRomanPS" w:hAnsi="TimesNewRomanPS"/>
          <w:color w:val="000000"/>
          <w:sz w:val="20"/>
          <w:szCs w:val="20"/>
        </w:rPr>
        <w:t>Computer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B10ECA">
        <w:rPr>
          <w:rFonts w:ascii="TimesNewRomanPS" w:hAnsi="TimesNewRomanPS"/>
          <w:color w:val="000000"/>
          <w:sz w:val="20"/>
          <w:szCs w:val="20"/>
        </w:rPr>
        <w:t>work so hard and put in such long hours?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</w:p>
    <w:p w:rsidR="00B10ECA" w:rsidRDefault="00B10ECA" w:rsidP="00C96136">
      <w:pPr>
        <w:jc w:val="both"/>
        <w:rPr>
          <w:rFonts w:ascii="TimesNewRomanPS" w:hAnsi="TimesNewRomanPS"/>
          <w:color w:val="000000"/>
          <w:sz w:val="20"/>
          <w:szCs w:val="20"/>
        </w:rPr>
      </w:pPr>
      <w:r w:rsidRPr="00B10ECA">
        <w:rPr>
          <w:rFonts w:ascii="TimesNewRomanPS" w:hAnsi="TimesNewRomanPS"/>
          <w:color w:val="000000"/>
          <w:sz w:val="20"/>
          <w:szCs w:val="20"/>
        </w:rPr>
        <w:t>2. How would you describe Wayne Huizenga in terms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B10ECA">
        <w:rPr>
          <w:rFonts w:ascii="TimesNewRomanPS" w:hAnsi="TimesNewRomanPS"/>
          <w:color w:val="000000"/>
          <w:sz w:val="20"/>
          <w:szCs w:val="20"/>
        </w:rPr>
        <w:t>of the self-concept, specifically self-esteem?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</w:p>
    <w:p w:rsidR="00B84799" w:rsidRPr="00C96136" w:rsidRDefault="00B10ECA" w:rsidP="00C96136">
      <w:pPr>
        <w:jc w:val="both"/>
      </w:pPr>
      <w:r w:rsidRPr="00B10ECA">
        <w:rPr>
          <w:rFonts w:ascii="TimesNewRomanPS" w:hAnsi="TimesNewRomanPS"/>
          <w:color w:val="000000"/>
          <w:sz w:val="20"/>
          <w:szCs w:val="20"/>
        </w:rPr>
        <w:t>3. Why is job satisfaction and organizational commitment so high at Mirage Resorts? How does Steve</w:t>
      </w:r>
      <w:r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B10ECA">
        <w:rPr>
          <w:rFonts w:ascii="TimesNewRomanPS" w:hAnsi="TimesNewRomanPS"/>
          <w:color w:val="000000"/>
          <w:sz w:val="20"/>
          <w:szCs w:val="20"/>
        </w:rPr>
        <w:t>Wynn</w:t>
      </w:r>
      <w:r w:rsidR="000E7C2B">
        <w:rPr>
          <w:rFonts w:ascii="TimesNewRomanPS" w:hAnsi="TimesNewRomanPS"/>
          <w:color w:val="000000"/>
          <w:sz w:val="20"/>
          <w:szCs w:val="20"/>
        </w:rPr>
        <w:t xml:space="preserve"> </w:t>
      </w:r>
      <w:r w:rsidRPr="00B10ECA">
        <w:rPr>
          <w:rFonts w:ascii="TimesNewRomanPS" w:hAnsi="TimesNewRomanPS"/>
          <w:color w:val="000000"/>
          <w:sz w:val="20"/>
          <w:szCs w:val="20"/>
        </w:rPr>
        <w:t>manage to keep his employees so happy</w:t>
      </w:r>
      <w:r>
        <w:rPr>
          <w:rFonts w:ascii="TimesNewRomanPS" w:hAnsi="TimesNewRomanPS"/>
          <w:color w:val="000000"/>
          <w:sz w:val="20"/>
          <w:szCs w:val="20"/>
        </w:rPr>
        <w:t xml:space="preserve">? </w:t>
      </w:r>
    </w:p>
    <w:sectPr w:rsidR="00B84799" w:rsidRPr="00C96136" w:rsidSect="00331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utiger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utiger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oudy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065F"/>
    <w:rsid w:val="000E7955"/>
    <w:rsid w:val="000E7C2B"/>
    <w:rsid w:val="003315B0"/>
    <w:rsid w:val="0035065F"/>
    <w:rsid w:val="00601F52"/>
    <w:rsid w:val="007A2E7F"/>
    <w:rsid w:val="007F4BE1"/>
    <w:rsid w:val="00B10ECA"/>
    <w:rsid w:val="00C96136"/>
    <w:rsid w:val="00E4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065F"/>
    <w:rPr>
      <w:rFonts w:ascii="Goudy-Bold" w:hAnsi="Goudy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35065F"/>
    <w:rPr>
      <w:rFonts w:ascii="TimesNewRomanPS-Italic" w:hAnsi="TimesNewRomanP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35065F"/>
    <w:rPr>
      <w:rFonts w:ascii="TimesNewRomanPS" w:hAnsi="TimesNewRomanP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5065F"/>
    <w:rPr>
      <w:rFonts w:ascii="Frutiger-Bold" w:hAnsi="Frutiger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35065F"/>
    <w:rPr>
      <w:rFonts w:ascii="Frutiger-Roman" w:hAnsi="Frutiger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35065F"/>
    <w:rPr>
      <w:rFonts w:ascii="Goudy-Italic" w:hAnsi="Goudy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Shukla</dc:creator>
  <cp:keywords/>
  <dc:description/>
  <cp:lastModifiedBy>Akanksha Shukla</cp:lastModifiedBy>
  <cp:revision>4</cp:revision>
  <dcterms:created xsi:type="dcterms:W3CDTF">2020-10-07T07:54:00Z</dcterms:created>
  <dcterms:modified xsi:type="dcterms:W3CDTF">2020-12-11T18:23:00Z</dcterms:modified>
</cp:coreProperties>
</file>